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0A679" w14:textId="07CCA6CA" w:rsidR="00A11B4B" w:rsidRPr="00206553" w:rsidRDefault="007A32C7" w:rsidP="00D106F2">
      <w:pPr>
        <w:pStyle w:val="Standard"/>
        <w:jc w:val="center"/>
        <w:rPr>
          <w:rFonts w:asciiTheme="minorHAnsi" w:hAnsiTheme="minorHAnsi" w:cstheme="minorHAnsi"/>
          <w:sz w:val="22"/>
          <w:szCs w:val="22"/>
        </w:rPr>
      </w:pPr>
      <w:r w:rsidRPr="00206553">
        <w:rPr>
          <w:rFonts w:asciiTheme="minorHAnsi" w:hAnsiTheme="minorHAnsi" w:cstheme="minorHAnsi"/>
          <w:noProof/>
          <w:lang w:eastAsia="es-CO" w:bidi="ar-SA"/>
        </w:rPr>
        <w:drawing>
          <wp:anchor distT="0" distB="0" distL="114300" distR="114300" simplePos="0" relativeHeight="251683840" behindDoc="1" locked="0" layoutInCell="1" allowOverlap="1" wp14:anchorId="1F00F950" wp14:editId="07A9FF34">
            <wp:simplePos x="0" y="0"/>
            <wp:positionH relativeFrom="page">
              <wp:posOffset>126257</wp:posOffset>
            </wp:positionH>
            <wp:positionV relativeFrom="paragraph">
              <wp:posOffset>-1105518</wp:posOffset>
            </wp:positionV>
            <wp:extent cx="7607804" cy="9845040"/>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7804" cy="984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F339D" w14:textId="79678933" w:rsidR="00A11B4B" w:rsidRPr="00206553" w:rsidRDefault="00A11B4B" w:rsidP="00D106F2">
      <w:pPr>
        <w:pStyle w:val="Standard"/>
        <w:jc w:val="center"/>
        <w:rPr>
          <w:rFonts w:asciiTheme="minorHAnsi" w:hAnsiTheme="minorHAnsi" w:cstheme="minorHAnsi"/>
          <w:sz w:val="22"/>
          <w:szCs w:val="22"/>
        </w:rPr>
      </w:pPr>
    </w:p>
    <w:p w14:paraId="588E104E" w14:textId="77777777" w:rsidR="00A11B4B" w:rsidRPr="00206553" w:rsidRDefault="00A11B4B" w:rsidP="00D106F2">
      <w:pPr>
        <w:pStyle w:val="Standard"/>
        <w:jc w:val="center"/>
        <w:rPr>
          <w:rFonts w:asciiTheme="minorHAnsi" w:hAnsiTheme="minorHAnsi" w:cstheme="minorHAnsi"/>
          <w:b/>
          <w:sz w:val="28"/>
          <w:szCs w:val="22"/>
        </w:rPr>
      </w:pPr>
    </w:p>
    <w:p w14:paraId="60286C7D" w14:textId="7239224A" w:rsidR="00B40E01" w:rsidRPr="00206553" w:rsidRDefault="00B40E01" w:rsidP="00D106F2">
      <w:pPr>
        <w:pStyle w:val="Standard"/>
        <w:jc w:val="center"/>
        <w:rPr>
          <w:rFonts w:asciiTheme="minorHAnsi" w:hAnsiTheme="minorHAnsi" w:cstheme="minorHAnsi"/>
          <w:b/>
          <w:sz w:val="28"/>
          <w:szCs w:val="22"/>
        </w:rPr>
      </w:pPr>
    </w:p>
    <w:p w14:paraId="11F54C9D" w14:textId="77777777" w:rsidR="00B40E01" w:rsidRPr="00206553" w:rsidRDefault="00B40E01" w:rsidP="00D106F2">
      <w:pPr>
        <w:pStyle w:val="Standard"/>
        <w:jc w:val="center"/>
        <w:rPr>
          <w:rFonts w:asciiTheme="minorHAnsi" w:hAnsiTheme="minorHAnsi" w:cstheme="minorHAnsi"/>
          <w:b/>
          <w:sz w:val="28"/>
          <w:szCs w:val="22"/>
        </w:rPr>
      </w:pPr>
    </w:p>
    <w:p w14:paraId="400FE073" w14:textId="668DEFB4" w:rsidR="00B40E01" w:rsidRPr="00206553" w:rsidRDefault="00B40E01" w:rsidP="00D106F2">
      <w:pPr>
        <w:pStyle w:val="Standard"/>
        <w:jc w:val="center"/>
        <w:rPr>
          <w:rFonts w:asciiTheme="minorHAnsi" w:hAnsiTheme="minorHAnsi" w:cstheme="minorHAnsi"/>
          <w:b/>
          <w:sz w:val="28"/>
          <w:szCs w:val="22"/>
        </w:rPr>
      </w:pPr>
    </w:p>
    <w:p w14:paraId="11297E86" w14:textId="77941A94" w:rsidR="00B40E01" w:rsidRPr="00206553" w:rsidRDefault="00B40E01" w:rsidP="00D106F2">
      <w:pPr>
        <w:pStyle w:val="Standard"/>
        <w:jc w:val="center"/>
        <w:rPr>
          <w:rFonts w:asciiTheme="minorHAnsi" w:hAnsiTheme="minorHAnsi" w:cstheme="minorHAnsi"/>
          <w:b/>
          <w:sz w:val="28"/>
          <w:szCs w:val="22"/>
        </w:rPr>
      </w:pPr>
    </w:p>
    <w:p w14:paraId="6F8ABA1E" w14:textId="77777777" w:rsidR="00B40E01" w:rsidRPr="00206553" w:rsidRDefault="00B40E01" w:rsidP="00D106F2">
      <w:pPr>
        <w:pStyle w:val="Standard"/>
        <w:jc w:val="center"/>
        <w:rPr>
          <w:rFonts w:asciiTheme="minorHAnsi" w:hAnsiTheme="minorHAnsi" w:cstheme="minorHAnsi"/>
          <w:b/>
          <w:sz w:val="28"/>
          <w:szCs w:val="22"/>
        </w:rPr>
      </w:pPr>
    </w:p>
    <w:p w14:paraId="4BD2033B" w14:textId="77777777" w:rsidR="00B40E01" w:rsidRPr="00206553" w:rsidRDefault="00B40E01" w:rsidP="00D106F2">
      <w:pPr>
        <w:pStyle w:val="Standard"/>
        <w:jc w:val="center"/>
        <w:rPr>
          <w:rFonts w:asciiTheme="minorHAnsi" w:hAnsiTheme="minorHAnsi" w:cstheme="minorHAnsi"/>
          <w:b/>
          <w:sz w:val="28"/>
          <w:szCs w:val="22"/>
        </w:rPr>
      </w:pPr>
    </w:p>
    <w:p w14:paraId="7B121A55" w14:textId="77777777" w:rsidR="00B40E01" w:rsidRPr="00206553" w:rsidRDefault="00B40E01" w:rsidP="00D106F2">
      <w:pPr>
        <w:pStyle w:val="Standard"/>
        <w:jc w:val="center"/>
        <w:rPr>
          <w:rFonts w:asciiTheme="minorHAnsi" w:hAnsiTheme="minorHAnsi" w:cstheme="minorHAnsi"/>
          <w:b/>
          <w:sz w:val="28"/>
          <w:szCs w:val="22"/>
        </w:rPr>
      </w:pPr>
    </w:p>
    <w:p w14:paraId="27FFFFE6" w14:textId="77777777" w:rsidR="00B40E01" w:rsidRPr="00206553" w:rsidRDefault="00B40E01" w:rsidP="00D106F2">
      <w:pPr>
        <w:pStyle w:val="Standard"/>
        <w:jc w:val="center"/>
        <w:rPr>
          <w:rFonts w:asciiTheme="minorHAnsi" w:hAnsiTheme="minorHAnsi" w:cstheme="minorHAnsi"/>
          <w:b/>
          <w:sz w:val="28"/>
          <w:szCs w:val="22"/>
        </w:rPr>
      </w:pPr>
    </w:p>
    <w:p w14:paraId="292A48A7" w14:textId="77777777" w:rsidR="00B40E01" w:rsidRPr="00206553" w:rsidRDefault="00B40E01" w:rsidP="00D106F2">
      <w:pPr>
        <w:pStyle w:val="Standard"/>
        <w:jc w:val="center"/>
        <w:rPr>
          <w:rFonts w:asciiTheme="minorHAnsi" w:hAnsiTheme="minorHAnsi" w:cstheme="minorHAnsi"/>
          <w:b/>
          <w:sz w:val="28"/>
          <w:szCs w:val="22"/>
        </w:rPr>
      </w:pPr>
    </w:p>
    <w:p w14:paraId="54B8D049" w14:textId="77777777" w:rsidR="00B40E01" w:rsidRPr="00206553" w:rsidRDefault="00B40E01" w:rsidP="00D106F2">
      <w:pPr>
        <w:pStyle w:val="Standard"/>
        <w:rPr>
          <w:rFonts w:asciiTheme="minorHAnsi" w:hAnsiTheme="minorHAnsi" w:cstheme="minorHAnsi"/>
          <w:b/>
          <w:sz w:val="28"/>
          <w:szCs w:val="22"/>
        </w:rPr>
      </w:pPr>
    </w:p>
    <w:p w14:paraId="24714A0C" w14:textId="77777777" w:rsidR="00B40E01" w:rsidRPr="00206553" w:rsidRDefault="00B40E01" w:rsidP="00D106F2">
      <w:pPr>
        <w:pStyle w:val="Standard"/>
        <w:jc w:val="center"/>
        <w:rPr>
          <w:rFonts w:asciiTheme="minorHAnsi" w:hAnsiTheme="minorHAnsi" w:cstheme="minorHAnsi"/>
          <w:b/>
          <w:sz w:val="28"/>
          <w:szCs w:val="22"/>
        </w:rPr>
      </w:pPr>
    </w:p>
    <w:p w14:paraId="11EAC65A" w14:textId="77777777" w:rsidR="00B40E01" w:rsidRPr="00206553" w:rsidRDefault="00B40E01" w:rsidP="00D106F2">
      <w:pPr>
        <w:pStyle w:val="Standard"/>
        <w:jc w:val="center"/>
        <w:rPr>
          <w:rFonts w:asciiTheme="minorHAnsi" w:hAnsiTheme="minorHAnsi" w:cstheme="minorHAnsi"/>
          <w:b/>
          <w:sz w:val="28"/>
          <w:szCs w:val="22"/>
        </w:rPr>
      </w:pPr>
    </w:p>
    <w:p w14:paraId="74D2FFD2" w14:textId="77777777" w:rsidR="00B40E01" w:rsidRPr="00206553" w:rsidRDefault="00B40E01" w:rsidP="00D106F2">
      <w:pPr>
        <w:pStyle w:val="Standard"/>
        <w:jc w:val="center"/>
        <w:rPr>
          <w:rFonts w:asciiTheme="minorHAnsi" w:hAnsiTheme="minorHAnsi" w:cstheme="minorHAnsi"/>
          <w:b/>
          <w:sz w:val="28"/>
          <w:szCs w:val="22"/>
        </w:rPr>
      </w:pPr>
    </w:p>
    <w:p w14:paraId="51ABE90F" w14:textId="77777777" w:rsidR="00B40E01" w:rsidRPr="00206553" w:rsidRDefault="00B40E01" w:rsidP="00D106F2">
      <w:pPr>
        <w:pStyle w:val="Standard"/>
        <w:jc w:val="center"/>
        <w:rPr>
          <w:rFonts w:asciiTheme="minorHAnsi" w:hAnsiTheme="minorHAnsi" w:cstheme="minorHAnsi"/>
          <w:b/>
          <w:sz w:val="28"/>
          <w:szCs w:val="22"/>
        </w:rPr>
      </w:pPr>
    </w:p>
    <w:p w14:paraId="10544288" w14:textId="77777777" w:rsidR="00B40E01" w:rsidRPr="00206553" w:rsidRDefault="00B40E01" w:rsidP="00D106F2">
      <w:pPr>
        <w:pStyle w:val="Standard"/>
        <w:jc w:val="center"/>
        <w:rPr>
          <w:rFonts w:asciiTheme="minorHAnsi" w:hAnsiTheme="minorHAnsi" w:cstheme="minorHAnsi"/>
          <w:b/>
          <w:sz w:val="28"/>
          <w:szCs w:val="22"/>
        </w:rPr>
      </w:pPr>
    </w:p>
    <w:p w14:paraId="2409E5E8" w14:textId="77777777" w:rsidR="00B40E01" w:rsidRPr="00206553" w:rsidRDefault="00B40E01" w:rsidP="00D106F2">
      <w:pPr>
        <w:pStyle w:val="Standard"/>
        <w:jc w:val="center"/>
        <w:rPr>
          <w:rFonts w:asciiTheme="minorHAnsi" w:hAnsiTheme="minorHAnsi" w:cstheme="minorHAnsi"/>
          <w:b/>
          <w:sz w:val="28"/>
          <w:szCs w:val="22"/>
        </w:rPr>
      </w:pPr>
    </w:p>
    <w:p w14:paraId="7C74C5CF" w14:textId="77777777" w:rsidR="00B40E01" w:rsidRPr="00206553" w:rsidRDefault="00B40E01" w:rsidP="00D106F2">
      <w:pPr>
        <w:pStyle w:val="Standard"/>
        <w:jc w:val="center"/>
        <w:rPr>
          <w:rFonts w:asciiTheme="minorHAnsi" w:hAnsiTheme="minorHAnsi" w:cstheme="minorHAnsi"/>
          <w:b/>
          <w:sz w:val="28"/>
          <w:szCs w:val="22"/>
        </w:rPr>
      </w:pPr>
    </w:p>
    <w:p w14:paraId="69627179" w14:textId="77777777" w:rsidR="00B40E01" w:rsidRPr="00206553" w:rsidRDefault="00B40E01" w:rsidP="00D106F2">
      <w:pPr>
        <w:pStyle w:val="Standard"/>
        <w:jc w:val="center"/>
        <w:rPr>
          <w:rFonts w:asciiTheme="minorHAnsi" w:hAnsiTheme="minorHAnsi" w:cstheme="minorHAnsi"/>
          <w:b/>
          <w:sz w:val="28"/>
          <w:szCs w:val="22"/>
        </w:rPr>
      </w:pPr>
    </w:p>
    <w:p w14:paraId="4C434ACD" w14:textId="77777777" w:rsidR="00B40E01" w:rsidRPr="00206553" w:rsidRDefault="00B40E01" w:rsidP="00D106F2">
      <w:pPr>
        <w:pStyle w:val="Standard"/>
        <w:jc w:val="center"/>
        <w:rPr>
          <w:rFonts w:asciiTheme="minorHAnsi" w:hAnsiTheme="minorHAnsi" w:cstheme="minorHAnsi"/>
          <w:b/>
          <w:sz w:val="28"/>
          <w:szCs w:val="22"/>
        </w:rPr>
      </w:pPr>
    </w:p>
    <w:p w14:paraId="397CB6C1" w14:textId="77777777" w:rsidR="00B40E01" w:rsidRPr="00206553" w:rsidRDefault="00B40E01" w:rsidP="00D106F2">
      <w:pPr>
        <w:pStyle w:val="Standard"/>
        <w:jc w:val="center"/>
        <w:rPr>
          <w:rFonts w:asciiTheme="minorHAnsi" w:hAnsiTheme="minorHAnsi" w:cstheme="minorHAnsi"/>
          <w:b/>
          <w:sz w:val="28"/>
          <w:szCs w:val="22"/>
        </w:rPr>
      </w:pPr>
    </w:p>
    <w:p w14:paraId="2BFBD848" w14:textId="77777777" w:rsidR="00B40E01" w:rsidRPr="00206553" w:rsidRDefault="00B40E01" w:rsidP="00D106F2">
      <w:pPr>
        <w:pStyle w:val="Standard"/>
        <w:jc w:val="center"/>
        <w:rPr>
          <w:rFonts w:asciiTheme="minorHAnsi" w:hAnsiTheme="minorHAnsi" w:cstheme="minorHAnsi"/>
          <w:b/>
          <w:sz w:val="28"/>
          <w:szCs w:val="22"/>
        </w:rPr>
      </w:pPr>
    </w:p>
    <w:p w14:paraId="0F2DDC7E" w14:textId="77777777" w:rsidR="00B40E01" w:rsidRPr="00206553" w:rsidRDefault="00B40E01" w:rsidP="00D106F2">
      <w:pPr>
        <w:pStyle w:val="Standard"/>
        <w:jc w:val="center"/>
        <w:rPr>
          <w:rFonts w:asciiTheme="minorHAnsi" w:hAnsiTheme="minorHAnsi" w:cstheme="minorHAnsi"/>
          <w:b/>
          <w:sz w:val="28"/>
          <w:szCs w:val="22"/>
        </w:rPr>
      </w:pPr>
    </w:p>
    <w:p w14:paraId="11B9334D" w14:textId="77777777" w:rsidR="00B40E01" w:rsidRPr="00206553" w:rsidRDefault="00B40E01" w:rsidP="00D106F2">
      <w:pPr>
        <w:pStyle w:val="Standard"/>
        <w:jc w:val="center"/>
        <w:rPr>
          <w:rFonts w:asciiTheme="minorHAnsi" w:hAnsiTheme="minorHAnsi" w:cstheme="minorHAnsi"/>
          <w:b/>
          <w:sz w:val="28"/>
          <w:szCs w:val="22"/>
        </w:rPr>
      </w:pPr>
    </w:p>
    <w:p w14:paraId="410C9ECA" w14:textId="77777777" w:rsidR="00B40E01" w:rsidRPr="00206553" w:rsidRDefault="00B40E01" w:rsidP="00D106F2">
      <w:pPr>
        <w:pStyle w:val="Standard"/>
        <w:jc w:val="center"/>
        <w:rPr>
          <w:rFonts w:asciiTheme="minorHAnsi" w:hAnsiTheme="minorHAnsi" w:cstheme="minorHAnsi"/>
          <w:b/>
          <w:sz w:val="28"/>
          <w:szCs w:val="22"/>
        </w:rPr>
      </w:pPr>
    </w:p>
    <w:p w14:paraId="270CE031" w14:textId="77777777" w:rsidR="00B40E01" w:rsidRPr="00206553" w:rsidRDefault="00B40E01" w:rsidP="00D106F2">
      <w:pPr>
        <w:pStyle w:val="Standard"/>
        <w:jc w:val="center"/>
        <w:rPr>
          <w:rFonts w:asciiTheme="minorHAnsi" w:hAnsiTheme="minorHAnsi" w:cstheme="minorHAnsi"/>
          <w:b/>
          <w:sz w:val="28"/>
          <w:szCs w:val="22"/>
        </w:rPr>
      </w:pPr>
    </w:p>
    <w:p w14:paraId="35AB5266" w14:textId="77777777" w:rsidR="00B40E01" w:rsidRPr="00206553" w:rsidRDefault="00B40E01" w:rsidP="00D106F2">
      <w:pPr>
        <w:pStyle w:val="Standard"/>
        <w:jc w:val="center"/>
        <w:rPr>
          <w:rFonts w:asciiTheme="minorHAnsi" w:hAnsiTheme="minorHAnsi" w:cstheme="minorHAnsi"/>
          <w:b/>
          <w:sz w:val="28"/>
          <w:szCs w:val="22"/>
        </w:rPr>
      </w:pPr>
    </w:p>
    <w:p w14:paraId="6A4DCF3B" w14:textId="77777777" w:rsidR="00B40E01" w:rsidRPr="00206553" w:rsidRDefault="00B40E01" w:rsidP="00D106F2">
      <w:pPr>
        <w:pStyle w:val="Standard"/>
        <w:jc w:val="center"/>
        <w:rPr>
          <w:rFonts w:asciiTheme="minorHAnsi" w:hAnsiTheme="minorHAnsi" w:cstheme="minorHAnsi"/>
          <w:b/>
          <w:sz w:val="28"/>
          <w:szCs w:val="22"/>
        </w:rPr>
      </w:pPr>
    </w:p>
    <w:p w14:paraId="051A983E" w14:textId="77777777" w:rsidR="00B40E01" w:rsidRPr="00206553" w:rsidRDefault="00B40E01" w:rsidP="00D106F2">
      <w:pPr>
        <w:pStyle w:val="Standard"/>
        <w:jc w:val="center"/>
        <w:rPr>
          <w:rFonts w:asciiTheme="minorHAnsi" w:hAnsiTheme="minorHAnsi" w:cstheme="minorHAnsi"/>
          <w:b/>
          <w:sz w:val="28"/>
          <w:szCs w:val="22"/>
        </w:rPr>
      </w:pPr>
    </w:p>
    <w:p w14:paraId="41A3B200" w14:textId="77777777" w:rsidR="00B40E01" w:rsidRPr="00206553" w:rsidRDefault="00B40E01" w:rsidP="00D106F2">
      <w:pPr>
        <w:pStyle w:val="Standard"/>
        <w:jc w:val="center"/>
        <w:rPr>
          <w:rFonts w:asciiTheme="minorHAnsi" w:hAnsiTheme="minorHAnsi" w:cstheme="minorHAnsi"/>
          <w:b/>
          <w:sz w:val="28"/>
          <w:szCs w:val="22"/>
        </w:rPr>
      </w:pPr>
    </w:p>
    <w:p w14:paraId="088BA5F4" w14:textId="77777777" w:rsidR="00B40E01" w:rsidRPr="00206553" w:rsidRDefault="00B40E01" w:rsidP="00D106F2">
      <w:pPr>
        <w:pStyle w:val="Standard"/>
        <w:jc w:val="center"/>
        <w:rPr>
          <w:rFonts w:asciiTheme="minorHAnsi" w:hAnsiTheme="minorHAnsi" w:cstheme="minorHAnsi"/>
          <w:b/>
          <w:sz w:val="28"/>
          <w:szCs w:val="22"/>
        </w:rPr>
      </w:pPr>
    </w:p>
    <w:p w14:paraId="37283EB1" w14:textId="77777777" w:rsidR="00B40E01" w:rsidRPr="00206553" w:rsidRDefault="00B40E01" w:rsidP="00D106F2">
      <w:pPr>
        <w:pStyle w:val="Standard"/>
        <w:jc w:val="center"/>
        <w:rPr>
          <w:rFonts w:asciiTheme="minorHAnsi" w:hAnsiTheme="minorHAnsi" w:cstheme="minorHAnsi"/>
          <w:b/>
          <w:sz w:val="28"/>
          <w:szCs w:val="22"/>
        </w:rPr>
      </w:pPr>
    </w:p>
    <w:p w14:paraId="12FF72CB" w14:textId="77777777" w:rsidR="00B40E01" w:rsidRPr="00206553" w:rsidRDefault="00B40E01" w:rsidP="00D106F2">
      <w:pPr>
        <w:pStyle w:val="Standard"/>
        <w:jc w:val="center"/>
        <w:rPr>
          <w:rFonts w:asciiTheme="minorHAnsi" w:hAnsiTheme="minorHAnsi" w:cstheme="minorHAnsi"/>
          <w:b/>
          <w:sz w:val="28"/>
          <w:szCs w:val="22"/>
        </w:rPr>
      </w:pPr>
    </w:p>
    <w:p w14:paraId="5D4D9260" w14:textId="77777777" w:rsidR="00B40E01" w:rsidRPr="00206553" w:rsidRDefault="00B40E01" w:rsidP="00836F95">
      <w:pPr>
        <w:pStyle w:val="Standard"/>
        <w:rPr>
          <w:rFonts w:asciiTheme="minorHAnsi" w:hAnsiTheme="minorHAnsi" w:cstheme="minorHAnsi"/>
          <w:b/>
          <w:sz w:val="28"/>
          <w:szCs w:val="22"/>
        </w:rPr>
      </w:pPr>
    </w:p>
    <w:p w14:paraId="764A2DC2" w14:textId="77777777" w:rsidR="00B40E01" w:rsidRPr="00206553" w:rsidRDefault="00B40E01" w:rsidP="00D106F2">
      <w:pPr>
        <w:pStyle w:val="Standard"/>
        <w:jc w:val="center"/>
        <w:rPr>
          <w:rFonts w:asciiTheme="minorHAnsi" w:hAnsiTheme="minorHAnsi" w:cstheme="minorHAnsi"/>
          <w:b/>
          <w:sz w:val="28"/>
          <w:szCs w:val="22"/>
        </w:rPr>
      </w:pPr>
    </w:p>
    <w:p w14:paraId="3F0A1B92" w14:textId="03EADE47" w:rsidR="00B40E01" w:rsidRPr="00206553" w:rsidRDefault="00AB0A87" w:rsidP="00D106F2">
      <w:pPr>
        <w:pStyle w:val="Standard"/>
        <w:jc w:val="center"/>
        <w:rPr>
          <w:rFonts w:asciiTheme="minorHAnsi" w:hAnsiTheme="minorHAnsi" w:cstheme="minorHAnsi"/>
          <w:b/>
          <w:sz w:val="28"/>
          <w:szCs w:val="22"/>
        </w:rPr>
      </w:pPr>
      <w:r w:rsidRPr="00206553">
        <w:rPr>
          <w:rFonts w:asciiTheme="minorHAnsi" w:hAnsiTheme="minorHAnsi" w:cstheme="minorHAnsi"/>
          <w:b/>
          <w:sz w:val="28"/>
          <w:szCs w:val="22"/>
        </w:rPr>
        <w:t>QUINTO</w:t>
      </w:r>
      <w:r w:rsidR="00A11B4B" w:rsidRPr="00206553">
        <w:rPr>
          <w:rFonts w:asciiTheme="minorHAnsi" w:hAnsiTheme="minorHAnsi" w:cstheme="minorHAnsi"/>
          <w:b/>
          <w:sz w:val="28"/>
          <w:szCs w:val="22"/>
        </w:rPr>
        <w:t xml:space="preserve"> RESUMEN DE INFORMACIÓN DE SALVAGUARDAS DE REDD+</w:t>
      </w:r>
    </w:p>
    <w:p w14:paraId="1501DD0D" w14:textId="77777777" w:rsidR="00B40E01" w:rsidRPr="00206553" w:rsidRDefault="00B40E01" w:rsidP="00D106F2">
      <w:pPr>
        <w:spacing w:after="0" w:line="240" w:lineRule="auto"/>
        <w:rPr>
          <w:rFonts w:cstheme="minorHAnsi"/>
          <w:b/>
          <w:bCs/>
          <w:lang w:val="es-ES"/>
        </w:rPr>
      </w:pPr>
    </w:p>
    <w:sdt>
      <w:sdtPr>
        <w:rPr>
          <w:rFonts w:cstheme="minorHAnsi"/>
          <w:b/>
          <w:bCs/>
          <w:noProof/>
          <w:lang w:val="es-ES"/>
        </w:rPr>
        <w:id w:val="-709878793"/>
        <w:docPartObj>
          <w:docPartGallery w:val="Table of Contents"/>
          <w:docPartUnique/>
        </w:docPartObj>
      </w:sdtPr>
      <w:sdtEndPr>
        <w:rPr>
          <w:b w:val="0"/>
          <w:bCs w:val="0"/>
        </w:rPr>
      </w:sdtEndPr>
      <w:sdtContent>
        <w:p w14:paraId="053F6F4D" w14:textId="67108033" w:rsidR="00DA215E" w:rsidRPr="00206553" w:rsidRDefault="00DA215E" w:rsidP="00D106F2">
          <w:pPr>
            <w:spacing w:after="0" w:line="240" w:lineRule="auto"/>
            <w:rPr>
              <w:rFonts w:cstheme="minorHAnsi"/>
              <w:b/>
              <w:color w:val="4F81BD" w:themeColor="accent1"/>
              <w:sz w:val="28"/>
            </w:rPr>
          </w:pPr>
          <w:r w:rsidRPr="00206553">
            <w:rPr>
              <w:rFonts w:cstheme="minorHAnsi"/>
              <w:b/>
              <w:color w:val="4F81BD" w:themeColor="accent1"/>
              <w:sz w:val="28"/>
              <w:lang w:val="es-ES"/>
            </w:rPr>
            <w:t>C</w:t>
          </w:r>
          <w:r w:rsidR="00135A93" w:rsidRPr="00206553">
            <w:rPr>
              <w:rFonts w:cstheme="minorHAnsi"/>
              <w:b/>
              <w:color w:val="4F81BD" w:themeColor="accent1"/>
              <w:sz w:val="28"/>
              <w:lang w:val="es-ES"/>
            </w:rPr>
            <w:t>ONTENIDO</w:t>
          </w:r>
        </w:p>
        <w:p w14:paraId="4FB47925" w14:textId="77777777" w:rsidR="000D4CF0" w:rsidRDefault="00DA215E" w:rsidP="00FD28A6">
          <w:pPr>
            <w:pStyle w:val="TDC1"/>
            <w:rPr>
              <w:rFonts w:eastAsiaTheme="minorEastAsia"/>
              <w:lang w:eastAsia="es-CO"/>
            </w:rPr>
          </w:pPr>
          <w:r w:rsidRPr="00206553">
            <w:rPr>
              <w:rFonts w:cstheme="minorHAnsi"/>
            </w:rPr>
            <w:fldChar w:fldCharType="begin"/>
          </w:r>
          <w:r w:rsidRPr="00206553">
            <w:rPr>
              <w:rFonts w:cstheme="minorHAnsi"/>
            </w:rPr>
            <w:instrText xml:space="preserve"> TOC \o "1-3" \h \z \u </w:instrText>
          </w:r>
          <w:r w:rsidRPr="00206553">
            <w:rPr>
              <w:rFonts w:cstheme="minorHAnsi"/>
            </w:rPr>
            <w:fldChar w:fldCharType="separate"/>
          </w:r>
          <w:hyperlink w:anchor="_Toc63785324" w:history="1">
            <w:r w:rsidR="000D4CF0" w:rsidRPr="00AD0202">
              <w:rPr>
                <w:rStyle w:val="Hipervnculo"/>
                <w:rFonts w:cstheme="minorHAnsi"/>
              </w:rPr>
              <w:t>INTRODUCCIÓN</w:t>
            </w:r>
            <w:r w:rsidR="000D4CF0">
              <w:rPr>
                <w:webHidden/>
              </w:rPr>
              <w:tab/>
            </w:r>
            <w:r w:rsidR="000D4CF0">
              <w:rPr>
                <w:webHidden/>
              </w:rPr>
              <w:fldChar w:fldCharType="begin"/>
            </w:r>
            <w:r w:rsidR="000D4CF0">
              <w:rPr>
                <w:webHidden/>
              </w:rPr>
              <w:instrText xml:space="preserve"> PAGEREF _Toc63785324 \h </w:instrText>
            </w:r>
            <w:r w:rsidR="000D4CF0">
              <w:rPr>
                <w:webHidden/>
              </w:rPr>
            </w:r>
            <w:r w:rsidR="000D4CF0">
              <w:rPr>
                <w:webHidden/>
              </w:rPr>
              <w:fldChar w:fldCharType="separate"/>
            </w:r>
            <w:r w:rsidR="000D4CF0">
              <w:rPr>
                <w:webHidden/>
              </w:rPr>
              <w:t>9</w:t>
            </w:r>
            <w:r w:rsidR="000D4CF0">
              <w:rPr>
                <w:webHidden/>
              </w:rPr>
              <w:fldChar w:fldCharType="end"/>
            </w:r>
          </w:hyperlink>
        </w:p>
        <w:p w14:paraId="59985423" w14:textId="77777777" w:rsidR="000D4CF0" w:rsidRDefault="00902418" w:rsidP="00FD28A6">
          <w:pPr>
            <w:pStyle w:val="TDC1"/>
            <w:rPr>
              <w:rFonts w:eastAsiaTheme="minorEastAsia"/>
              <w:lang w:eastAsia="es-CO"/>
            </w:rPr>
          </w:pPr>
          <w:hyperlink w:anchor="_Toc63785325" w:history="1">
            <w:r w:rsidR="000D4CF0" w:rsidRPr="00AD0202">
              <w:rPr>
                <w:rStyle w:val="Hipervnculo"/>
                <w:rFonts w:cstheme="minorHAnsi"/>
              </w:rPr>
              <w:t>1.</w:t>
            </w:r>
            <w:r w:rsidR="000D4CF0">
              <w:rPr>
                <w:rFonts w:eastAsiaTheme="minorEastAsia"/>
                <w:lang w:eastAsia="es-CO"/>
              </w:rPr>
              <w:tab/>
            </w:r>
            <w:r w:rsidR="000D4CF0" w:rsidRPr="00AD0202">
              <w:rPr>
                <w:rStyle w:val="Hipervnculo"/>
                <w:rFonts w:cstheme="minorHAnsi"/>
              </w:rPr>
              <w:t>ANTECEDENTES</w:t>
            </w:r>
            <w:r w:rsidR="000D4CF0">
              <w:rPr>
                <w:webHidden/>
              </w:rPr>
              <w:tab/>
            </w:r>
            <w:r w:rsidR="000D4CF0">
              <w:rPr>
                <w:webHidden/>
              </w:rPr>
              <w:fldChar w:fldCharType="begin"/>
            </w:r>
            <w:r w:rsidR="000D4CF0">
              <w:rPr>
                <w:webHidden/>
              </w:rPr>
              <w:instrText xml:space="preserve"> PAGEREF _Toc63785325 \h </w:instrText>
            </w:r>
            <w:r w:rsidR="000D4CF0">
              <w:rPr>
                <w:webHidden/>
              </w:rPr>
            </w:r>
            <w:r w:rsidR="000D4CF0">
              <w:rPr>
                <w:webHidden/>
              </w:rPr>
              <w:fldChar w:fldCharType="separate"/>
            </w:r>
            <w:r w:rsidR="000D4CF0">
              <w:rPr>
                <w:webHidden/>
              </w:rPr>
              <w:t>10</w:t>
            </w:r>
            <w:r w:rsidR="000D4CF0">
              <w:rPr>
                <w:webHidden/>
              </w:rPr>
              <w:fldChar w:fldCharType="end"/>
            </w:r>
          </w:hyperlink>
        </w:p>
        <w:p w14:paraId="43E0986F" w14:textId="77777777" w:rsidR="000D4CF0" w:rsidRDefault="00902418" w:rsidP="00FD28A6">
          <w:pPr>
            <w:pStyle w:val="TDC1"/>
            <w:rPr>
              <w:rFonts w:eastAsiaTheme="minorEastAsia"/>
              <w:lang w:eastAsia="es-CO"/>
            </w:rPr>
          </w:pPr>
          <w:hyperlink w:anchor="_Toc63785326" w:history="1">
            <w:r w:rsidR="000D4CF0" w:rsidRPr="00AD0202">
              <w:rPr>
                <w:rStyle w:val="Hipervnculo"/>
                <w:rFonts w:cstheme="minorHAnsi"/>
              </w:rPr>
              <w:t>2.</w:t>
            </w:r>
            <w:r w:rsidR="000D4CF0">
              <w:rPr>
                <w:rFonts w:eastAsiaTheme="minorEastAsia"/>
                <w:lang w:eastAsia="es-CO"/>
              </w:rPr>
              <w:tab/>
            </w:r>
            <w:r w:rsidR="000D4CF0" w:rsidRPr="00AD0202">
              <w:rPr>
                <w:rStyle w:val="Hipervnculo"/>
                <w:rFonts w:cstheme="minorHAnsi"/>
              </w:rPr>
              <w:t>CONTEXTO</w:t>
            </w:r>
            <w:r w:rsidR="000D4CF0">
              <w:rPr>
                <w:webHidden/>
              </w:rPr>
              <w:tab/>
            </w:r>
            <w:r w:rsidR="000D4CF0">
              <w:rPr>
                <w:webHidden/>
              </w:rPr>
              <w:fldChar w:fldCharType="begin"/>
            </w:r>
            <w:r w:rsidR="000D4CF0">
              <w:rPr>
                <w:webHidden/>
              </w:rPr>
              <w:instrText xml:space="preserve"> PAGEREF _Toc63785326 \h </w:instrText>
            </w:r>
            <w:r w:rsidR="000D4CF0">
              <w:rPr>
                <w:webHidden/>
              </w:rPr>
            </w:r>
            <w:r w:rsidR="000D4CF0">
              <w:rPr>
                <w:webHidden/>
              </w:rPr>
              <w:fldChar w:fldCharType="separate"/>
            </w:r>
            <w:r w:rsidR="000D4CF0">
              <w:rPr>
                <w:webHidden/>
              </w:rPr>
              <w:t>11</w:t>
            </w:r>
            <w:r w:rsidR="000D4CF0">
              <w:rPr>
                <w:webHidden/>
              </w:rPr>
              <w:fldChar w:fldCharType="end"/>
            </w:r>
          </w:hyperlink>
        </w:p>
        <w:p w14:paraId="1A44AC60" w14:textId="77777777" w:rsidR="000D4CF0" w:rsidRDefault="00902418" w:rsidP="000D4CF0">
          <w:pPr>
            <w:pStyle w:val="TDC2"/>
            <w:spacing w:line="240" w:lineRule="auto"/>
            <w:rPr>
              <w:rFonts w:eastAsiaTheme="minorEastAsia"/>
              <w:noProof/>
              <w:lang w:eastAsia="es-CO"/>
            </w:rPr>
          </w:pPr>
          <w:hyperlink w:anchor="_Toc63785327" w:history="1">
            <w:r w:rsidR="000D4CF0" w:rsidRPr="00AD0202">
              <w:rPr>
                <w:rStyle w:val="Hipervnculo"/>
                <w:rFonts w:cstheme="minorHAnsi"/>
                <w:noProof/>
              </w:rPr>
              <w:t>2.1 BREVE RESUMEN DE LAS INICIATIVAS REPORTADOS EN ESTE RIS</w:t>
            </w:r>
            <w:r w:rsidR="000D4CF0">
              <w:rPr>
                <w:noProof/>
                <w:webHidden/>
              </w:rPr>
              <w:tab/>
            </w:r>
            <w:r w:rsidR="000D4CF0">
              <w:rPr>
                <w:noProof/>
                <w:webHidden/>
              </w:rPr>
              <w:fldChar w:fldCharType="begin"/>
            </w:r>
            <w:r w:rsidR="000D4CF0">
              <w:rPr>
                <w:noProof/>
                <w:webHidden/>
              </w:rPr>
              <w:instrText xml:space="preserve"> PAGEREF _Toc63785327 \h </w:instrText>
            </w:r>
            <w:r w:rsidR="000D4CF0">
              <w:rPr>
                <w:noProof/>
                <w:webHidden/>
              </w:rPr>
            </w:r>
            <w:r w:rsidR="000D4CF0">
              <w:rPr>
                <w:noProof/>
                <w:webHidden/>
              </w:rPr>
              <w:fldChar w:fldCharType="separate"/>
            </w:r>
            <w:r w:rsidR="000D4CF0">
              <w:rPr>
                <w:noProof/>
                <w:webHidden/>
              </w:rPr>
              <w:t>14</w:t>
            </w:r>
            <w:r w:rsidR="000D4CF0">
              <w:rPr>
                <w:noProof/>
                <w:webHidden/>
              </w:rPr>
              <w:fldChar w:fldCharType="end"/>
            </w:r>
          </w:hyperlink>
        </w:p>
        <w:p w14:paraId="57958E61"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28" w:history="1">
            <w:r w:rsidR="000D4CF0" w:rsidRPr="00AD0202">
              <w:rPr>
                <w:rStyle w:val="Hipervnculo"/>
                <w:rFonts w:cstheme="minorHAnsi"/>
                <w:noProof/>
              </w:rPr>
              <w:t>2.1.1 Programa REM Colombia VA</w:t>
            </w:r>
            <w:r w:rsidR="000D4CF0">
              <w:rPr>
                <w:noProof/>
                <w:webHidden/>
              </w:rPr>
              <w:tab/>
            </w:r>
            <w:r w:rsidR="000D4CF0">
              <w:rPr>
                <w:noProof/>
                <w:webHidden/>
              </w:rPr>
              <w:fldChar w:fldCharType="begin"/>
            </w:r>
            <w:r w:rsidR="000D4CF0">
              <w:rPr>
                <w:noProof/>
                <w:webHidden/>
              </w:rPr>
              <w:instrText xml:space="preserve"> PAGEREF _Toc63785328 \h </w:instrText>
            </w:r>
            <w:r w:rsidR="000D4CF0">
              <w:rPr>
                <w:noProof/>
                <w:webHidden/>
              </w:rPr>
            </w:r>
            <w:r w:rsidR="000D4CF0">
              <w:rPr>
                <w:noProof/>
                <w:webHidden/>
              </w:rPr>
              <w:fldChar w:fldCharType="separate"/>
            </w:r>
            <w:r w:rsidR="000D4CF0">
              <w:rPr>
                <w:noProof/>
                <w:webHidden/>
              </w:rPr>
              <w:t>14</w:t>
            </w:r>
            <w:r w:rsidR="000D4CF0">
              <w:rPr>
                <w:noProof/>
                <w:webHidden/>
              </w:rPr>
              <w:fldChar w:fldCharType="end"/>
            </w:r>
          </w:hyperlink>
        </w:p>
        <w:p w14:paraId="1F83FF39"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29" w:history="1">
            <w:r w:rsidR="000D4CF0" w:rsidRPr="00AD0202">
              <w:rPr>
                <w:rStyle w:val="Hipervnculo"/>
                <w:rFonts w:cstheme="minorHAnsi"/>
                <w:noProof/>
              </w:rPr>
              <w:t>2.1.2 Declaración Conjunta de Intención</w:t>
            </w:r>
            <w:r w:rsidR="000D4CF0">
              <w:rPr>
                <w:noProof/>
                <w:webHidden/>
              </w:rPr>
              <w:tab/>
            </w:r>
            <w:r w:rsidR="000D4CF0">
              <w:rPr>
                <w:noProof/>
                <w:webHidden/>
              </w:rPr>
              <w:fldChar w:fldCharType="begin"/>
            </w:r>
            <w:r w:rsidR="000D4CF0">
              <w:rPr>
                <w:noProof/>
                <w:webHidden/>
              </w:rPr>
              <w:instrText xml:space="preserve"> PAGEREF _Toc63785329 \h </w:instrText>
            </w:r>
            <w:r w:rsidR="000D4CF0">
              <w:rPr>
                <w:noProof/>
                <w:webHidden/>
              </w:rPr>
            </w:r>
            <w:r w:rsidR="000D4CF0">
              <w:rPr>
                <w:noProof/>
                <w:webHidden/>
              </w:rPr>
              <w:fldChar w:fldCharType="separate"/>
            </w:r>
            <w:r w:rsidR="000D4CF0">
              <w:rPr>
                <w:noProof/>
                <w:webHidden/>
              </w:rPr>
              <w:t>16</w:t>
            </w:r>
            <w:r w:rsidR="000D4CF0">
              <w:rPr>
                <w:noProof/>
                <w:webHidden/>
              </w:rPr>
              <w:fldChar w:fldCharType="end"/>
            </w:r>
          </w:hyperlink>
        </w:p>
        <w:p w14:paraId="25E2FB56"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30" w:history="1">
            <w:r w:rsidR="000D4CF0" w:rsidRPr="00AD0202">
              <w:rPr>
                <w:rStyle w:val="Hipervnculo"/>
                <w:rFonts w:cstheme="minorHAnsi"/>
                <w:noProof/>
              </w:rPr>
              <w:t>2.1.3 Fondo Colombia Sostenible</w:t>
            </w:r>
            <w:r w:rsidR="000D4CF0">
              <w:rPr>
                <w:noProof/>
                <w:webHidden/>
              </w:rPr>
              <w:tab/>
            </w:r>
            <w:r w:rsidR="000D4CF0">
              <w:rPr>
                <w:noProof/>
                <w:webHidden/>
              </w:rPr>
              <w:fldChar w:fldCharType="begin"/>
            </w:r>
            <w:r w:rsidR="000D4CF0">
              <w:rPr>
                <w:noProof/>
                <w:webHidden/>
              </w:rPr>
              <w:instrText xml:space="preserve"> PAGEREF _Toc63785330 \h </w:instrText>
            </w:r>
            <w:r w:rsidR="000D4CF0">
              <w:rPr>
                <w:noProof/>
                <w:webHidden/>
              </w:rPr>
            </w:r>
            <w:r w:rsidR="000D4CF0">
              <w:rPr>
                <w:noProof/>
                <w:webHidden/>
              </w:rPr>
              <w:fldChar w:fldCharType="separate"/>
            </w:r>
            <w:r w:rsidR="000D4CF0">
              <w:rPr>
                <w:noProof/>
                <w:webHidden/>
              </w:rPr>
              <w:t>17</w:t>
            </w:r>
            <w:r w:rsidR="000D4CF0">
              <w:rPr>
                <w:noProof/>
                <w:webHidden/>
              </w:rPr>
              <w:fldChar w:fldCharType="end"/>
            </w:r>
          </w:hyperlink>
        </w:p>
        <w:p w14:paraId="0FD0CC9D"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31" w:history="1">
            <w:r w:rsidR="000D4CF0" w:rsidRPr="00AD0202">
              <w:rPr>
                <w:rStyle w:val="Hipervnculo"/>
                <w:rFonts w:cstheme="minorHAnsi"/>
                <w:noProof/>
              </w:rPr>
              <w:t>2.1.4 Paisajes Sostenibles del Fondo Biocarbono</w:t>
            </w:r>
            <w:r w:rsidR="000D4CF0">
              <w:rPr>
                <w:noProof/>
                <w:webHidden/>
              </w:rPr>
              <w:tab/>
            </w:r>
            <w:r w:rsidR="000D4CF0">
              <w:rPr>
                <w:noProof/>
                <w:webHidden/>
              </w:rPr>
              <w:fldChar w:fldCharType="begin"/>
            </w:r>
            <w:r w:rsidR="000D4CF0">
              <w:rPr>
                <w:noProof/>
                <w:webHidden/>
              </w:rPr>
              <w:instrText xml:space="preserve"> PAGEREF _Toc63785331 \h </w:instrText>
            </w:r>
            <w:r w:rsidR="000D4CF0">
              <w:rPr>
                <w:noProof/>
                <w:webHidden/>
              </w:rPr>
            </w:r>
            <w:r w:rsidR="000D4CF0">
              <w:rPr>
                <w:noProof/>
                <w:webHidden/>
              </w:rPr>
              <w:fldChar w:fldCharType="separate"/>
            </w:r>
            <w:r w:rsidR="000D4CF0">
              <w:rPr>
                <w:noProof/>
                <w:webHidden/>
              </w:rPr>
              <w:t>19</w:t>
            </w:r>
            <w:r w:rsidR="000D4CF0">
              <w:rPr>
                <w:noProof/>
                <w:webHidden/>
              </w:rPr>
              <w:fldChar w:fldCharType="end"/>
            </w:r>
          </w:hyperlink>
        </w:p>
        <w:p w14:paraId="5846699E"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32" w:history="1">
            <w:r w:rsidR="000D4CF0" w:rsidRPr="00AD0202">
              <w:rPr>
                <w:rStyle w:val="Hipervnculo"/>
                <w:rFonts w:cstheme="minorHAnsi"/>
                <w:noProof/>
              </w:rPr>
              <w:t>2.1.5 Proyecto Colombia ante el Fondo Verde el Clima (FVC) de la FAO</w:t>
            </w:r>
            <w:r w:rsidR="000D4CF0">
              <w:rPr>
                <w:noProof/>
                <w:webHidden/>
              </w:rPr>
              <w:tab/>
            </w:r>
            <w:r w:rsidR="000D4CF0">
              <w:rPr>
                <w:noProof/>
                <w:webHidden/>
              </w:rPr>
              <w:fldChar w:fldCharType="begin"/>
            </w:r>
            <w:r w:rsidR="000D4CF0">
              <w:rPr>
                <w:noProof/>
                <w:webHidden/>
              </w:rPr>
              <w:instrText xml:space="preserve"> PAGEREF _Toc63785332 \h </w:instrText>
            </w:r>
            <w:r w:rsidR="000D4CF0">
              <w:rPr>
                <w:noProof/>
                <w:webHidden/>
              </w:rPr>
            </w:r>
            <w:r w:rsidR="000D4CF0">
              <w:rPr>
                <w:noProof/>
                <w:webHidden/>
              </w:rPr>
              <w:fldChar w:fldCharType="separate"/>
            </w:r>
            <w:r w:rsidR="000D4CF0">
              <w:rPr>
                <w:noProof/>
                <w:webHidden/>
              </w:rPr>
              <w:t>24</w:t>
            </w:r>
            <w:r w:rsidR="000D4CF0">
              <w:rPr>
                <w:noProof/>
                <w:webHidden/>
              </w:rPr>
              <w:fldChar w:fldCharType="end"/>
            </w:r>
          </w:hyperlink>
        </w:p>
        <w:p w14:paraId="204EB049"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33" w:history="1">
            <w:r w:rsidR="000D4CF0" w:rsidRPr="00AD0202">
              <w:rPr>
                <w:rStyle w:val="Hipervnculo"/>
                <w:rFonts w:cstheme="minorHAnsi"/>
                <w:noProof/>
              </w:rPr>
              <w:t>2.1.6 Proyecto GEF – Corazón de la Amazonía.</w:t>
            </w:r>
            <w:r w:rsidR="000D4CF0">
              <w:rPr>
                <w:noProof/>
                <w:webHidden/>
              </w:rPr>
              <w:tab/>
            </w:r>
            <w:r w:rsidR="000D4CF0">
              <w:rPr>
                <w:noProof/>
                <w:webHidden/>
              </w:rPr>
              <w:fldChar w:fldCharType="begin"/>
            </w:r>
            <w:r w:rsidR="000D4CF0">
              <w:rPr>
                <w:noProof/>
                <w:webHidden/>
              </w:rPr>
              <w:instrText xml:space="preserve"> PAGEREF _Toc63785333 \h </w:instrText>
            </w:r>
            <w:r w:rsidR="000D4CF0">
              <w:rPr>
                <w:noProof/>
                <w:webHidden/>
              </w:rPr>
            </w:r>
            <w:r w:rsidR="000D4CF0">
              <w:rPr>
                <w:noProof/>
                <w:webHidden/>
              </w:rPr>
              <w:fldChar w:fldCharType="separate"/>
            </w:r>
            <w:r w:rsidR="000D4CF0">
              <w:rPr>
                <w:noProof/>
                <w:webHidden/>
              </w:rPr>
              <w:t>25</w:t>
            </w:r>
            <w:r w:rsidR="000D4CF0">
              <w:rPr>
                <w:noProof/>
                <w:webHidden/>
              </w:rPr>
              <w:fldChar w:fldCharType="end"/>
            </w:r>
          </w:hyperlink>
        </w:p>
        <w:p w14:paraId="05CDAADA" w14:textId="77777777" w:rsidR="000D4CF0" w:rsidRDefault="00902418" w:rsidP="00FD28A6">
          <w:pPr>
            <w:pStyle w:val="TDC1"/>
            <w:rPr>
              <w:rFonts w:eastAsiaTheme="minorEastAsia"/>
              <w:lang w:eastAsia="es-CO"/>
            </w:rPr>
          </w:pPr>
          <w:hyperlink w:anchor="_Toc63785334" w:history="1">
            <w:r w:rsidR="000D4CF0" w:rsidRPr="00AD0202">
              <w:rPr>
                <w:rStyle w:val="Hipervnculo"/>
                <w:rFonts w:cstheme="minorHAnsi"/>
              </w:rPr>
              <w:t>3.</w:t>
            </w:r>
            <w:r w:rsidR="000D4CF0">
              <w:rPr>
                <w:rFonts w:eastAsiaTheme="minorEastAsia"/>
                <w:lang w:eastAsia="es-CO"/>
              </w:rPr>
              <w:tab/>
            </w:r>
            <w:r w:rsidR="000D4CF0" w:rsidRPr="00AD0202">
              <w:rPr>
                <w:rStyle w:val="Hipervnculo"/>
                <w:rFonts w:cstheme="minorHAnsi"/>
              </w:rPr>
              <w:t>DEFORESTACIÓN 2019-2020</w:t>
            </w:r>
            <w:r w:rsidR="000D4CF0">
              <w:rPr>
                <w:webHidden/>
              </w:rPr>
              <w:tab/>
            </w:r>
            <w:r w:rsidR="000D4CF0">
              <w:rPr>
                <w:webHidden/>
              </w:rPr>
              <w:fldChar w:fldCharType="begin"/>
            </w:r>
            <w:r w:rsidR="000D4CF0">
              <w:rPr>
                <w:webHidden/>
              </w:rPr>
              <w:instrText xml:space="preserve"> PAGEREF _Toc63785334 \h </w:instrText>
            </w:r>
            <w:r w:rsidR="000D4CF0">
              <w:rPr>
                <w:webHidden/>
              </w:rPr>
            </w:r>
            <w:r w:rsidR="000D4CF0">
              <w:rPr>
                <w:webHidden/>
              </w:rPr>
              <w:fldChar w:fldCharType="separate"/>
            </w:r>
            <w:r w:rsidR="000D4CF0">
              <w:rPr>
                <w:webHidden/>
              </w:rPr>
              <w:t>28</w:t>
            </w:r>
            <w:r w:rsidR="000D4CF0">
              <w:rPr>
                <w:webHidden/>
              </w:rPr>
              <w:fldChar w:fldCharType="end"/>
            </w:r>
          </w:hyperlink>
        </w:p>
        <w:p w14:paraId="3E2027DD" w14:textId="77777777" w:rsidR="000D4CF0" w:rsidRDefault="00902418" w:rsidP="000D4CF0">
          <w:pPr>
            <w:pStyle w:val="TDC2"/>
            <w:spacing w:line="240" w:lineRule="auto"/>
            <w:rPr>
              <w:rFonts w:eastAsiaTheme="minorEastAsia"/>
              <w:noProof/>
              <w:lang w:eastAsia="es-CO"/>
            </w:rPr>
          </w:pPr>
          <w:hyperlink w:anchor="_Toc63785335" w:history="1">
            <w:r w:rsidR="000D4CF0" w:rsidRPr="00AD0202">
              <w:rPr>
                <w:rStyle w:val="Hipervnculo"/>
                <w:rFonts w:cstheme="minorHAnsi"/>
                <w:noProof/>
              </w:rPr>
              <w:t>3.1 NÚCLEOS ACTIVOS DE DEFORESTACIÓN</w:t>
            </w:r>
            <w:r w:rsidR="000D4CF0">
              <w:rPr>
                <w:noProof/>
                <w:webHidden/>
              </w:rPr>
              <w:tab/>
            </w:r>
            <w:r w:rsidR="000D4CF0">
              <w:rPr>
                <w:noProof/>
                <w:webHidden/>
              </w:rPr>
              <w:fldChar w:fldCharType="begin"/>
            </w:r>
            <w:r w:rsidR="000D4CF0">
              <w:rPr>
                <w:noProof/>
                <w:webHidden/>
              </w:rPr>
              <w:instrText xml:space="preserve"> PAGEREF _Toc63785335 \h </w:instrText>
            </w:r>
            <w:r w:rsidR="000D4CF0">
              <w:rPr>
                <w:noProof/>
                <w:webHidden/>
              </w:rPr>
            </w:r>
            <w:r w:rsidR="000D4CF0">
              <w:rPr>
                <w:noProof/>
                <w:webHidden/>
              </w:rPr>
              <w:fldChar w:fldCharType="separate"/>
            </w:r>
            <w:r w:rsidR="000D4CF0">
              <w:rPr>
                <w:noProof/>
                <w:webHidden/>
              </w:rPr>
              <w:t>31</w:t>
            </w:r>
            <w:r w:rsidR="000D4CF0">
              <w:rPr>
                <w:noProof/>
                <w:webHidden/>
              </w:rPr>
              <w:fldChar w:fldCharType="end"/>
            </w:r>
          </w:hyperlink>
        </w:p>
        <w:p w14:paraId="72A62BBD" w14:textId="77777777" w:rsidR="000D4CF0" w:rsidRDefault="00902418" w:rsidP="00FD28A6">
          <w:pPr>
            <w:pStyle w:val="TDC1"/>
            <w:rPr>
              <w:rFonts w:eastAsiaTheme="minorEastAsia"/>
              <w:lang w:eastAsia="es-CO"/>
            </w:rPr>
          </w:pPr>
          <w:hyperlink w:anchor="_Toc63785336" w:history="1">
            <w:r w:rsidR="000D4CF0" w:rsidRPr="00AD0202">
              <w:rPr>
                <w:rStyle w:val="Hipervnculo"/>
                <w:rFonts w:cstheme="minorHAnsi"/>
              </w:rPr>
              <w:t>4.</w:t>
            </w:r>
            <w:r w:rsidR="000D4CF0">
              <w:rPr>
                <w:rFonts w:eastAsiaTheme="minorEastAsia"/>
                <w:lang w:eastAsia="es-CO"/>
              </w:rPr>
              <w:tab/>
            </w:r>
            <w:r w:rsidR="000D4CF0" w:rsidRPr="00AD0202">
              <w:rPr>
                <w:rStyle w:val="Hipervnculo"/>
                <w:rFonts w:cstheme="minorHAnsi"/>
              </w:rPr>
              <w:t>ABORDAJE Y RESPETO A LAS SALVAGUARDAS</w:t>
            </w:r>
            <w:r w:rsidR="000D4CF0">
              <w:rPr>
                <w:webHidden/>
              </w:rPr>
              <w:tab/>
            </w:r>
            <w:r w:rsidR="000D4CF0">
              <w:rPr>
                <w:webHidden/>
              </w:rPr>
              <w:fldChar w:fldCharType="begin"/>
            </w:r>
            <w:r w:rsidR="000D4CF0">
              <w:rPr>
                <w:webHidden/>
              </w:rPr>
              <w:instrText xml:space="preserve"> PAGEREF _Toc63785336 \h </w:instrText>
            </w:r>
            <w:r w:rsidR="000D4CF0">
              <w:rPr>
                <w:webHidden/>
              </w:rPr>
            </w:r>
            <w:r w:rsidR="000D4CF0">
              <w:rPr>
                <w:webHidden/>
              </w:rPr>
              <w:fldChar w:fldCharType="separate"/>
            </w:r>
            <w:r w:rsidR="000D4CF0">
              <w:rPr>
                <w:webHidden/>
              </w:rPr>
              <w:t>36</w:t>
            </w:r>
            <w:r w:rsidR="000D4CF0">
              <w:rPr>
                <w:webHidden/>
              </w:rPr>
              <w:fldChar w:fldCharType="end"/>
            </w:r>
          </w:hyperlink>
        </w:p>
        <w:p w14:paraId="6BE8E56C" w14:textId="77777777" w:rsidR="000D4CF0" w:rsidRDefault="00902418" w:rsidP="000D4CF0">
          <w:pPr>
            <w:pStyle w:val="TDC2"/>
            <w:spacing w:line="240" w:lineRule="auto"/>
            <w:rPr>
              <w:rFonts w:eastAsiaTheme="minorEastAsia"/>
              <w:noProof/>
              <w:lang w:eastAsia="es-CO"/>
            </w:rPr>
          </w:pPr>
          <w:hyperlink w:anchor="_Toc63785337" w:history="1">
            <w:r w:rsidR="000D4CF0" w:rsidRPr="00AD0202">
              <w:rPr>
                <w:rStyle w:val="Hipervnculo"/>
                <w:rFonts w:cstheme="minorHAnsi"/>
                <w:noProof/>
              </w:rPr>
              <w:t>4.1. SALVAGUARDAS INSTITUCIONALES</w:t>
            </w:r>
            <w:r w:rsidR="000D4CF0">
              <w:rPr>
                <w:noProof/>
                <w:webHidden/>
              </w:rPr>
              <w:tab/>
            </w:r>
            <w:r w:rsidR="000D4CF0">
              <w:rPr>
                <w:noProof/>
                <w:webHidden/>
              </w:rPr>
              <w:fldChar w:fldCharType="begin"/>
            </w:r>
            <w:r w:rsidR="000D4CF0">
              <w:rPr>
                <w:noProof/>
                <w:webHidden/>
              </w:rPr>
              <w:instrText xml:space="preserve"> PAGEREF _Toc63785337 \h </w:instrText>
            </w:r>
            <w:r w:rsidR="000D4CF0">
              <w:rPr>
                <w:noProof/>
                <w:webHidden/>
              </w:rPr>
            </w:r>
            <w:r w:rsidR="000D4CF0">
              <w:rPr>
                <w:noProof/>
                <w:webHidden/>
              </w:rPr>
              <w:fldChar w:fldCharType="separate"/>
            </w:r>
            <w:r w:rsidR="000D4CF0">
              <w:rPr>
                <w:noProof/>
                <w:webHidden/>
              </w:rPr>
              <w:t>36</w:t>
            </w:r>
            <w:r w:rsidR="000D4CF0">
              <w:rPr>
                <w:noProof/>
                <w:webHidden/>
              </w:rPr>
              <w:fldChar w:fldCharType="end"/>
            </w:r>
          </w:hyperlink>
        </w:p>
        <w:p w14:paraId="60B65280"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38" w:history="1">
            <w:r w:rsidR="000D4CF0" w:rsidRPr="00AD0202">
              <w:rPr>
                <w:rStyle w:val="Hipervnculo"/>
                <w:rFonts w:cstheme="minorHAnsi"/>
                <w:noProof/>
              </w:rPr>
              <w:t>4.1.1. Salvaguarda A1. Correspondencia con los acuerdos internacionales suscritos por Colombia en Materia de Bosques, Biodiversidad y Cambio Climático:</w:t>
            </w:r>
            <w:r w:rsidR="000D4CF0">
              <w:rPr>
                <w:noProof/>
                <w:webHidden/>
              </w:rPr>
              <w:tab/>
            </w:r>
            <w:r w:rsidR="000D4CF0">
              <w:rPr>
                <w:noProof/>
                <w:webHidden/>
              </w:rPr>
              <w:fldChar w:fldCharType="begin"/>
            </w:r>
            <w:r w:rsidR="000D4CF0">
              <w:rPr>
                <w:noProof/>
                <w:webHidden/>
              </w:rPr>
              <w:instrText xml:space="preserve"> PAGEREF _Toc63785338 \h </w:instrText>
            </w:r>
            <w:r w:rsidR="000D4CF0">
              <w:rPr>
                <w:noProof/>
                <w:webHidden/>
              </w:rPr>
            </w:r>
            <w:r w:rsidR="000D4CF0">
              <w:rPr>
                <w:noProof/>
                <w:webHidden/>
              </w:rPr>
              <w:fldChar w:fldCharType="separate"/>
            </w:r>
            <w:r w:rsidR="000D4CF0">
              <w:rPr>
                <w:noProof/>
                <w:webHidden/>
              </w:rPr>
              <w:t>36</w:t>
            </w:r>
            <w:r w:rsidR="000D4CF0">
              <w:rPr>
                <w:noProof/>
                <w:webHidden/>
              </w:rPr>
              <w:fldChar w:fldCharType="end"/>
            </w:r>
          </w:hyperlink>
        </w:p>
        <w:p w14:paraId="4D87D27D"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39" w:history="1">
            <w:r w:rsidR="000D4CF0" w:rsidRPr="00AD0202">
              <w:rPr>
                <w:rStyle w:val="Hipervnculo"/>
                <w:rFonts w:cstheme="minorHAnsi"/>
                <w:noProof/>
              </w:rPr>
              <w:t>4.1.2. Salvaguarda B2 Transparencia y acceso a la información:</w:t>
            </w:r>
            <w:r w:rsidR="000D4CF0">
              <w:rPr>
                <w:noProof/>
                <w:webHidden/>
              </w:rPr>
              <w:tab/>
            </w:r>
            <w:r w:rsidR="000D4CF0">
              <w:rPr>
                <w:noProof/>
                <w:webHidden/>
              </w:rPr>
              <w:fldChar w:fldCharType="begin"/>
            </w:r>
            <w:r w:rsidR="000D4CF0">
              <w:rPr>
                <w:noProof/>
                <w:webHidden/>
              </w:rPr>
              <w:instrText xml:space="preserve"> PAGEREF _Toc63785339 \h </w:instrText>
            </w:r>
            <w:r w:rsidR="000D4CF0">
              <w:rPr>
                <w:noProof/>
                <w:webHidden/>
              </w:rPr>
            </w:r>
            <w:r w:rsidR="000D4CF0">
              <w:rPr>
                <w:noProof/>
                <w:webHidden/>
              </w:rPr>
              <w:fldChar w:fldCharType="separate"/>
            </w:r>
            <w:r w:rsidR="000D4CF0">
              <w:rPr>
                <w:noProof/>
                <w:webHidden/>
              </w:rPr>
              <w:t>39</w:t>
            </w:r>
            <w:r w:rsidR="000D4CF0">
              <w:rPr>
                <w:noProof/>
                <w:webHidden/>
              </w:rPr>
              <w:fldChar w:fldCharType="end"/>
            </w:r>
          </w:hyperlink>
        </w:p>
        <w:p w14:paraId="6EA2E504"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40" w:history="1">
            <w:r w:rsidR="000D4CF0" w:rsidRPr="00AD0202">
              <w:rPr>
                <w:rStyle w:val="Hipervnculo"/>
                <w:rFonts w:cstheme="minorHAnsi"/>
                <w:noProof/>
              </w:rPr>
              <w:t>4.1.3. Salvaguarda B3. Rendición de cuentas:</w:t>
            </w:r>
            <w:r w:rsidR="000D4CF0">
              <w:rPr>
                <w:noProof/>
                <w:webHidden/>
              </w:rPr>
              <w:tab/>
            </w:r>
            <w:r w:rsidR="000D4CF0">
              <w:rPr>
                <w:noProof/>
                <w:webHidden/>
              </w:rPr>
              <w:fldChar w:fldCharType="begin"/>
            </w:r>
            <w:r w:rsidR="000D4CF0">
              <w:rPr>
                <w:noProof/>
                <w:webHidden/>
              </w:rPr>
              <w:instrText xml:space="preserve"> PAGEREF _Toc63785340 \h </w:instrText>
            </w:r>
            <w:r w:rsidR="000D4CF0">
              <w:rPr>
                <w:noProof/>
                <w:webHidden/>
              </w:rPr>
            </w:r>
            <w:r w:rsidR="000D4CF0">
              <w:rPr>
                <w:noProof/>
                <w:webHidden/>
              </w:rPr>
              <w:fldChar w:fldCharType="separate"/>
            </w:r>
            <w:r w:rsidR="000D4CF0">
              <w:rPr>
                <w:noProof/>
                <w:webHidden/>
              </w:rPr>
              <w:t>51</w:t>
            </w:r>
            <w:r w:rsidR="000D4CF0">
              <w:rPr>
                <w:noProof/>
                <w:webHidden/>
              </w:rPr>
              <w:fldChar w:fldCharType="end"/>
            </w:r>
          </w:hyperlink>
        </w:p>
        <w:p w14:paraId="7A38C1F6"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41" w:history="1">
            <w:r w:rsidR="000D4CF0" w:rsidRPr="00AD0202">
              <w:rPr>
                <w:rStyle w:val="Hipervnculo"/>
                <w:rFonts w:cstheme="minorHAnsi"/>
                <w:noProof/>
              </w:rPr>
              <w:t>4.1.4. Salvaguarda B4. Reconocimiento de las Estructuras de gobernanza forestal</w:t>
            </w:r>
            <w:r w:rsidR="000D4CF0">
              <w:rPr>
                <w:noProof/>
                <w:webHidden/>
              </w:rPr>
              <w:tab/>
            </w:r>
            <w:r w:rsidR="000D4CF0">
              <w:rPr>
                <w:noProof/>
                <w:webHidden/>
              </w:rPr>
              <w:fldChar w:fldCharType="begin"/>
            </w:r>
            <w:r w:rsidR="000D4CF0">
              <w:rPr>
                <w:noProof/>
                <w:webHidden/>
              </w:rPr>
              <w:instrText xml:space="preserve"> PAGEREF _Toc63785341 \h </w:instrText>
            </w:r>
            <w:r w:rsidR="000D4CF0">
              <w:rPr>
                <w:noProof/>
                <w:webHidden/>
              </w:rPr>
            </w:r>
            <w:r w:rsidR="000D4CF0">
              <w:rPr>
                <w:noProof/>
                <w:webHidden/>
              </w:rPr>
              <w:fldChar w:fldCharType="separate"/>
            </w:r>
            <w:r w:rsidR="000D4CF0">
              <w:rPr>
                <w:noProof/>
                <w:webHidden/>
              </w:rPr>
              <w:t>53</w:t>
            </w:r>
            <w:r w:rsidR="000D4CF0">
              <w:rPr>
                <w:noProof/>
                <w:webHidden/>
              </w:rPr>
              <w:fldChar w:fldCharType="end"/>
            </w:r>
          </w:hyperlink>
        </w:p>
        <w:p w14:paraId="6E75EFC7"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42" w:history="1">
            <w:r w:rsidR="000D4CF0" w:rsidRPr="00AD0202">
              <w:rPr>
                <w:rStyle w:val="Hipervnculo"/>
                <w:rFonts w:cstheme="minorHAnsi"/>
                <w:noProof/>
              </w:rPr>
              <w:t>4.1.5. Salvaguarda B5. Fortalecimiento de capacidades</w:t>
            </w:r>
            <w:r w:rsidR="000D4CF0">
              <w:rPr>
                <w:noProof/>
                <w:webHidden/>
              </w:rPr>
              <w:tab/>
            </w:r>
            <w:r w:rsidR="000D4CF0">
              <w:rPr>
                <w:noProof/>
                <w:webHidden/>
              </w:rPr>
              <w:fldChar w:fldCharType="begin"/>
            </w:r>
            <w:r w:rsidR="000D4CF0">
              <w:rPr>
                <w:noProof/>
                <w:webHidden/>
              </w:rPr>
              <w:instrText xml:space="preserve"> PAGEREF _Toc63785342 \h </w:instrText>
            </w:r>
            <w:r w:rsidR="000D4CF0">
              <w:rPr>
                <w:noProof/>
                <w:webHidden/>
              </w:rPr>
            </w:r>
            <w:r w:rsidR="000D4CF0">
              <w:rPr>
                <w:noProof/>
                <w:webHidden/>
              </w:rPr>
              <w:fldChar w:fldCharType="separate"/>
            </w:r>
            <w:r w:rsidR="000D4CF0">
              <w:rPr>
                <w:noProof/>
                <w:webHidden/>
              </w:rPr>
              <w:t>55</w:t>
            </w:r>
            <w:r w:rsidR="000D4CF0">
              <w:rPr>
                <w:noProof/>
                <w:webHidden/>
              </w:rPr>
              <w:fldChar w:fldCharType="end"/>
            </w:r>
          </w:hyperlink>
        </w:p>
        <w:p w14:paraId="3D7C9769" w14:textId="77777777" w:rsidR="000D4CF0" w:rsidRDefault="00902418" w:rsidP="000D4CF0">
          <w:pPr>
            <w:pStyle w:val="TDC2"/>
            <w:spacing w:line="240" w:lineRule="auto"/>
            <w:rPr>
              <w:rFonts w:eastAsiaTheme="minorEastAsia"/>
              <w:noProof/>
              <w:lang w:eastAsia="es-CO"/>
            </w:rPr>
          </w:pPr>
          <w:hyperlink w:anchor="_Toc63785343" w:history="1">
            <w:r w:rsidR="000D4CF0" w:rsidRPr="00AD0202">
              <w:rPr>
                <w:rStyle w:val="Hipervnculo"/>
                <w:rFonts w:cstheme="minorHAnsi"/>
                <w:noProof/>
              </w:rPr>
              <w:t>4.2. SALVAGUARDAS SOCIALES</w:t>
            </w:r>
            <w:r w:rsidR="000D4CF0">
              <w:rPr>
                <w:noProof/>
                <w:webHidden/>
              </w:rPr>
              <w:tab/>
            </w:r>
            <w:r w:rsidR="000D4CF0">
              <w:rPr>
                <w:noProof/>
                <w:webHidden/>
              </w:rPr>
              <w:fldChar w:fldCharType="begin"/>
            </w:r>
            <w:r w:rsidR="000D4CF0">
              <w:rPr>
                <w:noProof/>
                <w:webHidden/>
              </w:rPr>
              <w:instrText xml:space="preserve"> PAGEREF _Toc63785343 \h </w:instrText>
            </w:r>
            <w:r w:rsidR="000D4CF0">
              <w:rPr>
                <w:noProof/>
                <w:webHidden/>
              </w:rPr>
            </w:r>
            <w:r w:rsidR="000D4CF0">
              <w:rPr>
                <w:noProof/>
                <w:webHidden/>
              </w:rPr>
              <w:fldChar w:fldCharType="separate"/>
            </w:r>
            <w:r w:rsidR="000D4CF0">
              <w:rPr>
                <w:noProof/>
                <w:webHidden/>
              </w:rPr>
              <w:t>57</w:t>
            </w:r>
            <w:r w:rsidR="000D4CF0">
              <w:rPr>
                <w:noProof/>
                <w:webHidden/>
              </w:rPr>
              <w:fldChar w:fldCharType="end"/>
            </w:r>
          </w:hyperlink>
        </w:p>
        <w:p w14:paraId="6FC96332"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44" w:history="1">
            <w:r w:rsidR="000D4CF0" w:rsidRPr="00AD0202">
              <w:rPr>
                <w:rStyle w:val="Hipervnculo"/>
                <w:rFonts w:cstheme="minorHAnsi"/>
                <w:noProof/>
              </w:rPr>
              <w:t>4.2.1. Salvaguarda C6. Consentimiento Libre previo e informado (CLPI)</w:t>
            </w:r>
            <w:r w:rsidR="000D4CF0">
              <w:rPr>
                <w:noProof/>
                <w:webHidden/>
              </w:rPr>
              <w:tab/>
            </w:r>
            <w:r w:rsidR="000D4CF0">
              <w:rPr>
                <w:noProof/>
                <w:webHidden/>
              </w:rPr>
              <w:fldChar w:fldCharType="begin"/>
            </w:r>
            <w:r w:rsidR="000D4CF0">
              <w:rPr>
                <w:noProof/>
                <w:webHidden/>
              </w:rPr>
              <w:instrText xml:space="preserve"> PAGEREF _Toc63785344 \h </w:instrText>
            </w:r>
            <w:r w:rsidR="000D4CF0">
              <w:rPr>
                <w:noProof/>
                <w:webHidden/>
              </w:rPr>
            </w:r>
            <w:r w:rsidR="000D4CF0">
              <w:rPr>
                <w:noProof/>
                <w:webHidden/>
              </w:rPr>
              <w:fldChar w:fldCharType="separate"/>
            </w:r>
            <w:r w:rsidR="000D4CF0">
              <w:rPr>
                <w:noProof/>
                <w:webHidden/>
              </w:rPr>
              <w:t>57</w:t>
            </w:r>
            <w:r w:rsidR="000D4CF0">
              <w:rPr>
                <w:noProof/>
                <w:webHidden/>
              </w:rPr>
              <w:fldChar w:fldCharType="end"/>
            </w:r>
          </w:hyperlink>
        </w:p>
        <w:p w14:paraId="1BEF5D04"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45" w:history="1">
            <w:r w:rsidR="000D4CF0" w:rsidRPr="00AD0202">
              <w:rPr>
                <w:rStyle w:val="Hipervnculo"/>
                <w:rFonts w:cstheme="minorHAnsi"/>
                <w:noProof/>
              </w:rPr>
              <w:t>4.2.2. Salvaguarda C7. Conocimiento tradicional</w:t>
            </w:r>
            <w:r w:rsidR="000D4CF0">
              <w:rPr>
                <w:noProof/>
                <w:webHidden/>
              </w:rPr>
              <w:tab/>
            </w:r>
            <w:r w:rsidR="000D4CF0">
              <w:rPr>
                <w:noProof/>
                <w:webHidden/>
              </w:rPr>
              <w:fldChar w:fldCharType="begin"/>
            </w:r>
            <w:r w:rsidR="000D4CF0">
              <w:rPr>
                <w:noProof/>
                <w:webHidden/>
              </w:rPr>
              <w:instrText xml:space="preserve"> PAGEREF _Toc63785345 \h </w:instrText>
            </w:r>
            <w:r w:rsidR="000D4CF0">
              <w:rPr>
                <w:noProof/>
                <w:webHidden/>
              </w:rPr>
            </w:r>
            <w:r w:rsidR="000D4CF0">
              <w:rPr>
                <w:noProof/>
                <w:webHidden/>
              </w:rPr>
              <w:fldChar w:fldCharType="separate"/>
            </w:r>
            <w:r w:rsidR="000D4CF0">
              <w:rPr>
                <w:noProof/>
                <w:webHidden/>
              </w:rPr>
              <w:t>58</w:t>
            </w:r>
            <w:r w:rsidR="000D4CF0">
              <w:rPr>
                <w:noProof/>
                <w:webHidden/>
              </w:rPr>
              <w:fldChar w:fldCharType="end"/>
            </w:r>
          </w:hyperlink>
        </w:p>
        <w:p w14:paraId="48D03300"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46" w:history="1">
            <w:r w:rsidR="000D4CF0" w:rsidRPr="00AD0202">
              <w:rPr>
                <w:rStyle w:val="Hipervnculo"/>
                <w:rFonts w:cstheme="minorHAnsi"/>
                <w:noProof/>
              </w:rPr>
              <w:t>4.2.3. Salvaguarda C8. Distribución de beneficios</w:t>
            </w:r>
            <w:r w:rsidR="000D4CF0">
              <w:rPr>
                <w:noProof/>
                <w:webHidden/>
              </w:rPr>
              <w:tab/>
            </w:r>
            <w:r w:rsidR="000D4CF0">
              <w:rPr>
                <w:noProof/>
                <w:webHidden/>
              </w:rPr>
              <w:fldChar w:fldCharType="begin"/>
            </w:r>
            <w:r w:rsidR="000D4CF0">
              <w:rPr>
                <w:noProof/>
                <w:webHidden/>
              </w:rPr>
              <w:instrText xml:space="preserve"> PAGEREF _Toc63785346 \h </w:instrText>
            </w:r>
            <w:r w:rsidR="000D4CF0">
              <w:rPr>
                <w:noProof/>
                <w:webHidden/>
              </w:rPr>
            </w:r>
            <w:r w:rsidR="000D4CF0">
              <w:rPr>
                <w:noProof/>
                <w:webHidden/>
              </w:rPr>
              <w:fldChar w:fldCharType="separate"/>
            </w:r>
            <w:r w:rsidR="000D4CF0">
              <w:rPr>
                <w:noProof/>
                <w:webHidden/>
              </w:rPr>
              <w:t>62</w:t>
            </w:r>
            <w:r w:rsidR="000D4CF0">
              <w:rPr>
                <w:noProof/>
                <w:webHidden/>
              </w:rPr>
              <w:fldChar w:fldCharType="end"/>
            </w:r>
          </w:hyperlink>
        </w:p>
        <w:p w14:paraId="76416AF4"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47" w:history="1">
            <w:r w:rsidR="000D4CF0" w:rsidRPr="00AD0202">
              <w:rPr>
                <w:rStyle w:val="Hipervnculo"/>
                <w:rFonts w:cstheme="minorHAnsi"/>
                <w:noProof/>
              </w:rPr>
              <w:t>4.2.4. Salvaguarda C9. Derechos territoriales</w:t>
            </w:r>
            <w:r w:rsidR="000D4CF0">
              <w:rPr>
                <w:noProof/>
                <w:webHidden/>
              </w:rPr>
              <w:tab/>
            </w:r>
            <w:r w:rsidR="000D4CF0">
              <w:rPr>
                <w:noProof/>
                <w:webHidden/>
              </w:rPr>
              <w:fldChar w:fldCharType="begin"/>
            </w:r>
            <w:r w:rsidR="000D4CF0">
              <w:rPr>
                <w:noProof/>
                <w:webHidden/>
              </w:rPr>
              <w:instrText xml:space="preserve"> PAGEREF _Toc63785347 \h </w:instrText>
            </w:r>
            <w:r w:rsidR="000D4CF0">
              <w:rPr>
                <w:noProof/>
                <w:webHidden/>
              </w:rPr>
            </w:r>
            <w:r w:rsidR="000D4CF0">
              <w:rPr>
                <w:noProof/>
                <w:webHidden/>
              </w:rPr>
              <w:fldChar w:fldCharType="separate"/>
            </w:r>
            <w:r w:rsidR="000D4CF0">
              <w:rPr>
                <w:noProof/>
                <w:webHidden/>
              </w:rPr>
              <w:t>66</w:t>
            </w:r>
            <w:r w:rsidR="000D4CF0">
              <w:rPr>
                <w:noProof/>
                <w:webHidden/>
              </w:rPr>
              <w:fldChar w:fldCharType="end"/>
            </w:r>
          </w:hyperlink>
        </w:p>
        <w:p w14:paraId="46B0F851" w14:textId="77777777" w:rsidR="000D4CF0" w:rsidRDefault="00902418" w:rsidP="000D4CF0">
          <w:pPr>
            <w:pStyle w:val="TDC3"/>
            <w:tabs>
              <w:tab w:val="left" w:pos="1320"/>
              <w:tab w:val="right" w:leader="dot" w:pos="8828"/>
            </w:tabs>
            <w:spacing w:line="240" w:lineRule="auto"/>
            <w:rPr>
              <w:rFonts w:eastAsiaTheme="minorEastAsia"/>
              <w:noProof/>
              <w:lang w:eastAsia="es-CO"/>
            </w:rPr>
          </w:pPr>
          <w:hyperlink w:anchor="_Toc63785348" w:history="1">
            <w:r w:rsidR="000D4CF0" w:rsidRPr="00AD0202">
              <w:rPr>
                <w:rStyle w:val="Hipervnculo"/>
                <w:rFonts w:cstheme="minorHAnsi"/>
                <w:noProof/>
              </w:rPr>
              <w:t>4.2.5.</w:t>
            </w:r>
            <w:r w:rsidR="000D4CF0">
              <w:rPr>
                <w:rFonts w:eastAsiaTheme="minorEastAsia"/>
                <w:noProof/>
                <w:lang w:eastAsia="es-CO"/>
              </w:rPr>
              <w:tab/>
            </w:r>
            <w:r w:rsidR="000D4CF0" w:rsidRPr="00AD0202">
              <w:rPr>
                <w:rStyle w:val="Hipervnculo"/>
                <w:rFonts w:cstheme="minorHAnsi"/>
                <w:noProof/>
              </w:rPr>
              <w:t>Salvaguarda D10. Participación plena y efectiva de los interesados</w:t>
            </w:r>
            <w:r w:rsidR="000D4CF0">
              <w:rPr>
                <w:noProof/>
                <w:webHidden/>
              </w:rPr>
              <w:tab/>
            </w:r>
            <w:r w:rsidR="000D4CF0">
              <w:rPr>
                <w:noProof/>
                <w:webHidden/>
              </w:rPr>
              <w:fldChar w:fldCharType="begin"/>
            </w:r>
            <w:r w:rsidR="000D4CF0">
              <w:rPr>
                <w:noProof/>
                <w:webHidden/>
              </w:rPr>
              <w:instrText xml:space="preserve"> PAGEREF _Toc63785348 \h </w:instrText>
            </w:r>
            <w:r w:rsidR="000D4CF0">
              <w:rPr>
                <w:noProof/>
                <w:webHidden/>
              </w:rPr>
            </w:r>
            <w:r w:rsidR="000D4CF0">
              <w:rPr>
                <w:noProof/>
                <w:webHidden/>
              </w:rPr>
              <w:fldChar w:fldCharType="separate"/>
            </w:r>
            <w:r w:rsidR="000D4CF0">
              <w:rPr>
                <w:noProof/>
                <w:webHidden/>
              </w:rPr>
              <w:t>69</w:t>
            </w:r>
            <w:r w:rsidR="000D4CF0">
              <w:rPr>
                <w:noProof/>
                <w:webHidden/>
              </w:rPr>
              <w:fldChar w:fldCharType="end"/>
            </w:r>
          </w:hyperlink>
        </w:p>
        <w:p w14:paraId="0E332800" w14:textId="77777777" w:rsidR="000D4CF0" w:rsidRDefault="00902418" w:rsidP="000D4CF0">
          <w:pPr>
            <w:pStyle w:val="TDC2"/>
            <w:spacing w:line="240" w:lineRule="auto"/>
            <w:rPr>
              <w:rFonts w:eastAsiaTheme="minorEastAsia"/>
              <w:noProof/>
              <w:lang w:eastAsia="es-CO"/>
            </w:rPr>
          </w:pPr>
          <w:hyperlink w:anchor="_Toc63785349" w:history="1">
            <w:r w:rsidR="000D4CF0" w:rsidRPr="00AD0202">
              <w:rPr>
                <w:rStyle w:val="Hipervnculo"/>
                <w:rFonts w:cstheme="minorHAnsi"/>
                <w:noProof/>
              </w:rPr>
              <w:t>4.3. SALVAGUARDAS AMBIENTALES</w:t>
            </w:r>
            <w:r w:rsidR="000D4CF0">
              <w:rPr>
                <w:noProof/>
                <w:webHidden/>
              </w:rPr>
              <w:tab/>
            </w:r>
            <w:r w:rsidR="000D4CF0">
              <w:rPr>
                <w:noProof/>
                <w:webHidden/>
              </w:rPr>
              <w:fldChar w:fldCharType="begin"/>
            </w:r>
            <w:r w:rsidR="000D4CF0">
              <w:rPr>
                <w:noProof/>
                <w:webHidden/>
              </w:rPr>
              <w:instrText xml:space="preserve"> PAGEREF _Toc63785349 \h </w:instrText>
            </w:r>
            <w:r w:rsidR="000D4CF0">
              <w:rPr>
                <w:noProof/>
                <w:webHidden/>
              </w:rPr>
            </w:r>
            <w:r w:rsidR="000D4CF0">
              <w:rPr>
                <w:noProof/>
                <w:webHidden/>
              </w:rPr>
              <w:fldChar w:fldCharType="separate"/>
            </w:r>
            <w:r w:rsidR="000D4CF0">
              <w:rPr>
                <w:noProof/>
                <w:webHidden/>
              </w:rPr>
              <w:t>73</w:t>
            </w:r>
            <w:r w:rsidR="000D4CF0">
              <w:rPr>
                <w:noProof/>
                <w:webHidden/>
              </w:rPr>
              <w:fldChar w:fldCharType="end"/>
            </w:r>
          </w:hyperlink>
        </w:p>
        <w:p w14:paraId="5B92430B"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50" w:history="1">
            <w:r w:rsidR="000D4CF0" w:rsidRPr="00AD0202">
              <w:rPr>
                <w:rStyle w:val="Hipervnculo"/>
                <w:rFonts w:cstheme="minorHAnsi"/>
                <w:noProof/>
              </w:rPr>
              <w:t>4.3.1. Salvaguarda E11. Conservación de bosques y su biodiversidad</w:t>
            </w:r>
            <w:r w:rsidR="000D4CF0">
              <w:rPr>
                <w:noProof/>
                <w:webHidden/>
              </w:rPr>
              <w:tab/>
            </w:r>
            <w:r w:rsidR="000D4CF0">
              <w:rPr>
                <w:noProof/>
                <w:webHidden/>
              </w:rPr>
              <w:fldChar w:fldCharType="begin"/>
            </w:r>
            <w:r w:rsidR="000D4CF0">
              <w:rPr>
                <w:noProof/>
                <w:webHidden/>
              </w:rPr>
              <w:instrText xml:space="preserve"> PAGEREF _Toc63785350 \h </w:instrText>
            </w:r>
            <w:r w:rsidR="000D4CF0">
              <w:rPr>
                <w:noProof/>
                <w:webHidden/>
              </w:rPr>
            </w:r>
            <w:r w:rsidR="000D4CF0">
              <w:rPr>
                <w:noProof/>
                <w:webHidden/>
              </w:rPr>
              <w:fldChar w:fldCharType="separate"/>
            </w:r>
            <w:r w:rsidR="000D4CF0">
              <w:rPr>
                <w:noProof/>
                <w:webHidden/>
              </w:rPr>
              <w:t>73</w:t>
            </w:r>
            <w:r w:rsidR="000D4CF0">
              <w:rPr>
                <w:noProof/>
                <w:webHidden/>
              </w:rPr>
              <w:fldChar w:fldCharType="end"/>
            </w:r>
          </w:hyperlink>
        </w:p>
        <w:p w14:paraId="1522DBEF"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51" w:history="1">
            <w:r w:rsidR="000D4CF0" w:rsidRPr="00AD0202">
              <w:rPr>
                <w:rStyle w:val="Hipervnculo"/>
                <w:rFonts w:cstheme="minorHAnsi"/>
                <w:noProof/>
              </w:rPr>
              <w:t>4.3.2. Salvaguarda E12. Provisión de Bienes y Servicios ecosistémicos</w:t>
            </w:r>
            <w:r w:rsidR="000D4CF0">
              <w:rPr>
                <w:noProof/>
                <w:webHidden/>
              </w:rPr>
              <w:tab/>
            </w:r>
            <w:r w:rsidR="000D4CF0">
              <w:rPr>
                <w:noProof/>
                <w:webHidden/>
              </w:rPr>
              <w:fldChar w:fldCharType="begin"/>
            </w:r>
            <w:r w:rsidR="000D4CF0">
              <w:rPr>
                <w:noProof/>
                <w:webHidden/>
              </w:rPr>
              <w:instrText xml:space="preserve"> PAGEREF _Toc63785351 \h </w:instrText>
            </w:r>
            <w:r w:rsidR="000D4CF0">
              <w:rPr>
                <w:noProof/>
                <w:webHidden/>
              </w:rPr>
            </w:r>
            <w:r w:rsidR="000D4CF0">
              <w:rPr>
                <w:noProof/>
                <w:webHidden/>
              </w:rPr>
              <w:fldChar w:fldCharType="separate"/>
            </w:r>
            <w:r w:rsidR="000D4CF0">
              <w:rPr>
                <w:noProof/>
                <w:webHidden/>
              </w:rPr>
              <w:t>73</w:t>
            </w:r>
            <w:r w:rsidR="000D4CF0">
              <w:rPr>
                <w:noProof/>
                <w:webHidden/>
              </w:rPr>
              <w:fldChar w:fldCharType="end"/>
            </w:r>
          </w:hyperlink>
        </w:p>
        <w:p w14:paraId="755C189E"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52" w:history="1">
            <w:r w:rsidR="000D4CF0" w:rsidRPr="00AD0202">
              <w:rPr>
                <w:rStyle w:val="Hipervnculo"/>
                <w:rFonts w:cstheme="minorHAnsi"/>
                <w:noProof/>
              </w:rPr>
              <w:t>4.3.3. Salvaguarda F13. Ordenamiento ambiental y territorial</w:t>
            </w:r>
            <w:r w:rsidR="000D4CF0">
              <w:rPr>
                <w:noProof/>
                <w:webHidden/>
              </w:rPr>
              <w:tab/>
            </w:r>
            <w:r w:rsidR="000D4CF0">
              <w:rPr>
                <w:noProof/>
                <w:webHidden/>
              </w:rPr>
              <w:fldChar w:fldCharType="begin"/>
            </w:r>
            <w:r w:rsidR="000D4CF0">
              <w:rPr>
                <w:noProof/>
                <w:webHidden/>
              </w:rPr>
              <w:instrText xml:space="preserve"> PAGEREF _Toc63785352 \h </w:instrText>
            </w:r>
            <w:r w:rsidR="000D4CF0">
              <w:rPr>
                <w:noProof/>
                <w:webHidden/>
              </w:rPr>
            </w:r>
            <w:r w:rsidR="000D4CF0">
              <w:rPr>
                <w:noProof/>
                <w:webHidden/>
              </w:rPr>
              <w:fldChar w:fldCharType="separate"/>
            </w:r>
            <w:r w:rsidR="000D4CF0">
              <w:rPr>
                <w:noProof/>
                <w:webHidden/>
              </w:rPr>
              <w:t>74</w:t>
            </w:r>
            <w:r w:rsidR="000D4CF0">
              <w:rPr>
                <w:noProof/>
                <w:webHidden/>
              </w:rPr>
              <w:fldChar w:fldCharType="end"/>
            </w:r>
          </w:hyperlink>
        </w:p>
        <w:p w14:paraId="69295976"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53" w:history="1">
            <w:r w:rsidR="000D4CF0" w:rsidRPr="00AD0202">
              <w:rPr>
                <w:rStyle w:val="Hipervnculo"/>
                <w:rFonts w:cstheme="minorHAnsi"/>
                <w:noProof/>
              </w:rPr>
              <w:t>4.3.4. Salvaguarda F14. Planificación sectorial</w:t>
            </w:r>
            <w:r w:rsidR="000D4CF0">
              <w:rPr>
                <w:noProof/>
                <w:webHidden/>
              </w:rPr>
              <w:tab/>
            </w:r>
            <w:r w:rsidR="000D4CF0">
              <w:rPr>
                <w:noProof/>
                <w:webHidden/>
              </w:rPr>
              <w:fldChar w:fldCharType="begin"/>
            </w:r>
            <w:r w:rsidR="000D4CF0">
              <w:rPr>
                <w:noProof/>
                <w:webHidden/>
              </w:rPr>
              <w:instrText xml:space="preserve"> PAGEREF _Toc63785353 \h </w:instrText>
            </w:r>
            <w:r w:rsidR="000D4CF0">
              <w:rPr>
                <w:noProof/>
                <w:webHidden/>
              </w:rPr>
            </w:r>
            <w:r w:rsidR="000D4CF0">
              <w:rPr>
                <w:noProof/>
                <w:webHidden/>
              </w:rPr>
              <w:fldChar w:fldCharType="separate"/>
            </w:r>
            <w:r w:rsidR="000D4CF0">
              <w:rPr>
                <w:noProof/>
                <w:webHidden/>
              </w:rPr>
              <w:t>74</w:t>
            </w:r>
            <w:r w:rsidR="000D4CF0">
              <w:rPr>
                <w:noProof/>
                <w:webHidden/>
              </w:rPr>
              <w:fldChar w:fldCharType="end"/>
            </w:r>
          </w:hyperlink>
        </w:p>
        <w:p w14:paraId="7259EBA4" w14:textId="77777777" w:rsidR="000D4CF0" w:rsidRDefault="00902418" w:rsidP="000D4CF0">
          <w:pPr>
            <w:pStyle w:val="TDC3"/>
            <w:tabs>
              <w:tab w:val="right" w:leader="dot" w:pos="8828"/>
            </w:tabs>
            <w:spacing w:line="240" w:lineRule="auto"/>
            <w:rPr>
              <w:rFonts w:eastAsiaTheme="minorEastAsia"/>
              <w:noProof/>
              <w:lang w:eastAsia="es-CO"/>
            </w:rPr>
          </w:pPr>
          <w:hyperlink w:anchor="_Toc63785354" w:history="1">
            <w:r w:rsidR="000D4CF0" w:rsidRPr="00AD0202">
              <w:rPr>
                <w:rStyle w:val="Hipervnculo"/>
                <w:rFonts w:cstheme="minorHAnsi"/>
                <w:noProof/>
              </w:rPr>
              <w:t>4.3.5. Salvaguarda G15. Desplazamiento de emisiones</w:t>
            </w:r>
            <w:r w:rsidR="000D4CF0">
              <w:rPr>
                <w:noProof/>
                <w:webHidden/>
              </w:rPr>
              <w:tab/>
            </w:r>
            <w:r w:rsidR="000D4CF0">
              <w:rPr>
                <w:noProof/>
                <w:webHidden/>
              </w:rPr>
              <w:fldChar w:fldCharType="begin"/>
            </w:r>
            <w:r w:rsidR="000D4CF0">
              <w:rPr>
                <w:noProof/>
                <w:webHidden/>
              </w:rPr>
              <w:instrText xml:space="preserve"> PAGEREF _Toc63785354 \h </w:instrText>
            </w:r>
            <w:r w:rsidR="000D4CF0">
              <w:rPr>
                <w:noProof/>
                <w:webHidden/>
              </w:rPr>
            </w:r>
            <w:r w:rsidR="000D4CF0">
              <w:rPr>
                <w:noProof/>
                <w:webHidden/>
              </w:rPr>
              <w:fldChar w:fldCharType="separate"/>
            </w:r>
            <w:r w:rsidR="000D4CF0">
              <w:rPr>
                <w:noProof/>
                <w:webHidden/>
              </w:rPr>
              <w:t>76</w:t>
            </w:r>
            <w:r w:rsidR="000D4CF0">
              <w:rPr>
                <w:noProof/>
                <w:webHidden/>
              </w:rPr>
              <w:fldChar w:fldCharType="end"/>
            </w:r>
          </w:hyperlink>
        </w:p>
        <w:p w14:paraId="7EB1E25E" w14:textId="77777777" w:rsidR="000D4CF0" w:rsidRDefault="00902418" w:rsidP="00FD28A6">
          <w:pPr>
            <w:pStyle w:val="TDC1"/>
            <w:rPr>
              <w:rFonts w:eastAsiaTheme="minorEastAsia"/>
              <w:lang w:eastAsia="es-CO"/>
            </w:rPr>
          </w:pPr>
          <w:hyperlink w:anchor="_Toc63785355" w:history="1">
            <w:r w:rsidR="000D4CF0" w:rsidRPr="00AD0202">
              <w:rPr>
                <w:rStyle w:val="Hipervnculo"/>
                <w:rFonts w:cstheme="minorHAnsi"/>
              </w:rPr>
              <w:t>5. LECCIONES APRENDIDAS</w:t>
            </w:r>
            <w:r w:rsidR="000D4CF0">
              <w:rPr>
                <w:webHidden/>
              </w:rPr>
              <w:tab/>
            </w:r>
            <w:r w:rsidR="000D4CF0">
              <w:rPr>
                <w:webHidden/>
              </w:rPr>
              <w:fldChar w:fldCharType="begin"/>
            </w:r>
            <w:r w:rsidR="000D4CF0">
              <w:rPr>
                <w:webHidden/>
              </w:rPr>
              <w:instrText xml:space="preserve"> PAGEREF _Toc63785355 \h </w:instrText>
            </w:r>
            <w:r w:rsidR="000D4CF0">
              <w:rPr>
                <w:webHidden/>
              </w:rPr>
            </w:r>
            <w:r w:rsidR="000D4CF0">
              <w:rPr>
                <w:webHidden/>
              </w:rPr>
              <w:fldChar w:fldCharType="separate"/>
            </w:r>
            <w:r w:rsidR="000D4CF0">
              <w:rPr>
                <w:webHidden/>
              </w:rPr>
              <w:t>78</w:t>
            </w:r>
            <w:r w:rsidR="000D4CF0">
              <w:rPr>
                <w:webHidden/>
              </w:rPr>
              <w:fldChar w:fldCharType="end"/>
            </w:r>
          </w:hyperlink>
        </w:p>
        <w:p w14:paraId="094630A7" w14:textId="77777777" w:rsidR="000D4CF0" w:rsidRDefault="00902418" w:rsidP="00FD28A6">
          <w:pPr>
            <w:pStyle w:val="TDC1"/>
            <w:rPr>
              <w:rFonts w:eastAsiaTheme="minorEastAsia"/>
              <w:lang w:eastAsia="es-CO"/>
            </w:rPr>
          </w:pPr>
          <w:hyperlink w:anchor="_Toc63785356" w:history="1">
            <w:r w:rsidR="000D4CF0" w:rsidRPr="00AD0202">
              <w:rPr>
                <w:rStyle w:val="Hipervnculo"/>
                <w:rFonts w:cstheme="minorHAnsi"/>
              </w:rPr>
              <w:t>6. RECOMENDACIONES</w:t>
            </w:r>
            <w:r w:rsidR="000D4CF0">
              <w:rPr>
                <w:webHidden/>
              </w:rPr>
              <w:tab/>
            </w:r>
            <w:r w:rsidR="000D4CF0">
              <w:rPr>
                <w:webHidden/>
              </w:rPr>
              <w:fldChar w:fldCharType="begin"/>
            </w:r>
            <w:r w:rsidR="000D4CF0">
              <w:rPr>
                <w:webHidden/>
              </w:rPr>
              <w:instrText xml:space="preserve"> PAGEREF _Toc63785356 \h </w:instrText>
            </w:r>
            <w:r w:rsidR="000D4CF0">
              <w:rPr>
                <w:webHidden/>
              </w:rPr>
            </w:r>
            <w:r w:rsidR="000D4CF0">
              <w:rPr>
                <w:webHidden/>
              </w:rPr>
              <w:fldChar w:fldCharType="separate"/>
            </w:r>
            <w:r w:rsidR="000D4CF0">
              <w:rPr>
                <w:webHidden/>
              </w:rPr>
              <w:t>79</w:t>
            </w:r>
            <w:r w:rsidR="000D4CF0">
              <w:rPr>
                <w:webHidden/>
              </w:rPr>
              <w:fldChar w:fldCharType="end"/>
            </w:r>
          </w:hyperlink>
        </w:p>
        <w:p w14:paraId="44DD9025" w14:textId="77777777" w:rsidR="002D42FD" w:rsidRDefault="00902418" w:rsidP="00FD28A6">
          <w:pPr>
            <w:pStyle w:val="TDC1"/>
            <w:rPr>
              <w:rFonts w:cstheme="minorHAnsi"/>
              <w:b/>
              <w:bCs/>
              <w:lang w:val="es-ES"/>
            </w:rPr>
          </w:pPr>
          <w:hyperlink w:anchor="_Toc63785357" w:history="1">
            <w:r w:rsidR="000D4CF0" w:rsidRPr="00AD0202">
              <w:rPr>
                <w:rStyle w:val="Hipervnculo"/>
              </w:rPr>
              <w:t>7.</w:t>
            </w:r>
            <w:r w:rsidR="000D4CF0">
              <w:rPr>
                <w:rFonts w:eastAsiaTheme="minorEastAsia"/>
                <w:lang w:eastAsia="es-CO"/>
              </w:rPr>
              <w:tab/>
            </w:r>
            <w:r w:rsidR="000D4CF0" w:rsidRPr="00AD0202">
              <w:rPr>
                <w:rStyle w:val="Hipervnculo"/>
              </w:rPr>
              <w:t>ANEXOS</w:t>
            </w:r>
            <w:r w:rsidR="000D4CF0">
              <w:rPr>
                <w:webHidden/>
              </w:rPr>
              <w:tab/>
            </w:r>
            <w:r w:rsidR="000D4CF0">
              <w:rPr>
                <w:webHidden/>
              </w:rPr>
              <w:fldChar w:fldCharType="begin"/>
            </w:r>
            <w:r w:rsidR="000D4CF0">
              <w:rPr>
                <w:webHidden/>
              </w:rPr>
              <w:instrText xml:space="preserve"> PAGEREF _Toc63785357 \h </w:instrText>
            </w:r>
            <w:r w:rsidR="000D4CF0">
              <w:rPr>
                <w:webHidden/>
              </w:rPr>
            </w:r>
            <w:r w:rsidR="000D4CF0">
              <w:rPr>
                <w:webHidden/>
              </w:rPr>
              <w:fldChar w:fldCharType="separate"/>
            </w:r>
            <w:r w:rsidR="000D4CF0">
              <w:rPr>
                <w:webHidden/>
              </w:rPr>
              <w:t>80</w:t>
            </w:r>
            <w:r w:rsidR="000D4CF0">
              <w:rPr>
                <w:webHidden/>
              </w:rPr>
              <w:fldChar w:fldCharType="end"/>
            </w:r>
          </w:hyperlink>
          <w:r w:rsidR="00DA215E" w:rsidRPr="00206553">
            <w:rPr>
              <w:rFonts w:cstheme="minorHAnsi"/>
              <w:b/>
              <w:bCs/>
              <w:lang w:val="es-ES"/>
            </w:rPr>
            <w:fldChar w:fldCharType="end"/>
          </w:r>
        </w:p>
        <w:p w14:paraId="3F9A6D62" w14:textId="77777777" w:rsidR="002D42FD" w:rsidRDefault="002D42FD" w:rsidP="00FD28A6">
          <w:pPr>
            <w:pStyle w:val="TDC1"/>
          </w:pPr>
          <w:r w:rsidRPr="00FD28A6">
            <w:t>ANEXO 1: Proyecto FONDO BIOCARBONO Desarrollo Sostenible Bajo en Carbono de la Orinoquia</w:t>
          </w:r>
        </w:p>
        <w:p w14:paraId="75639CE4" w14:textId="3CDA0BA6" w:rsidR="00836F95" w:rsidRPr="00A10A42" w:rsidRDefault="00FD28A6" w:rsidP="00A10A42">
          <w:pPr>
            <w:pStyle w:val="TDC1"/>
          </w:pPr>
          <w:r w:rsidRPr="00FD28A6">
            <w:t xml:space="preserve">ANEXO 2: Documento de actualización de análisis del cumplimiento del marco legal y Planes Estratégicas nacional y regionales del Programa REM Colombia Visión Amazonía </w:t>
          </w:r>
        </w:p>
      </w:sdtContent>
    </w:sdt>
    <w:p w14:paraId="32970F10" w14:textId="77777777" w:rsidR="000D4CF0" w:rsidRDefault="000D4CF0" w:rsidP="00D106F2">
      <w:pPr>
        <w:spacing w:after="0" w:line="240" w:lineRule="auto"/>
        <w:rPr>
          <w:rFonts w:eastAsiaTheme="majorEastAsia" w:cstheme="minorHAnsi"/>
          <w:b/>
          <w:bCs/>
          <w:color w:val="365F91" w:themeColor="accent1" w:themeShade="BF"/>
          <w:sz w:val="28"/>
          <w:szCs w:val="28"/>
        </w:rPr>
      </w:pPr>
    </w:p>
    <w:p w14:paraId="68299C19" w14:textId="77777777" w:rsidR="000D4CF0" w:rsidRDefault="000D4CF0" w:rsidP="00D106F2">
      <w:pPr>
        <w:spacing w:after="0" w:line="240" w:lineRule="auto"/>
        <w:rPr>
          <w:rFonts w:eastAsiaTheme="majorEastAsia" w:cstheme="minorHAnsi"/>
          <w:b/>
          <w:bCs/>
          <w:color w:val="365F91" w:themeColor="accent1" w:themeShade="BF"/>
          <w:sz w:val="28"/>
          <w:szCs w:val="28"/>
        </w:rPr>
      </w:pPr>
    </w:p>
    <w:p w14:paraId="46B4E204"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244F7D56"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18880378"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34F9C10D"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6C6FDAE0"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1A2CA456"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3DA92C84"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1E1DA36A"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7212DCB7"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58AA560F"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19B467C6"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38FDE71B"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7F97B7EB"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7A77ACA7"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5C276D4A"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6F989C00"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4CA5B053"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0B6A319A"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03FDA56F"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34C0478D"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4F85B6DA"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57C49FBD"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2D30E7A2"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483300C0"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67B0A9DA" w14:textId="77777777" w:rsidR="00A10A42" w:rsidRDefault="00A10A42" w:rsidP="00D106F2">
      <w:pPr>
        <w:spacing w:after="0" w:line="240" w:lineRule="auto"/>
        <w:rPr>
          <w:rFonts w:eastAsiaTheme="majorEastAsia" w:cstheme="minorHAnsi"/>
          <w:b/>
          <w:bCs/>
          <w:color w:val="365F91" w:themeColor="accent1" w:themeShade="BF"/>
          <w:sz w:val="28"/>
          <w:szCs w:val="28"/>
        </w:rPr>
      </w:pPr>
    </w:p>
    <w:p w14:paraId="1F564945" w14:textId="77777777" w:rsidR="000D4CF0" w:rsidRDefault="000D4CF0" w:rsidP="00D106F2">
      <w:pPr>
        <w:spacing w:after="0" w:line="240" w:lineRule="auto"/>
        <w:rPr>
          <w:rFonts w:eastAsiaTheme="majorEastAsia" w:cstheme="minorHAnsi"/>
          <w:b/>
          <w:bCs/>
          <w:color w:val="365F91" w:themeColor="accent1" w:themeShade="BF"/>
          <w:sz w:val="28"/>
          <w:szCs w:val="28"/>
        </w:rPr>
      </w:pPr>
    </w:p>
    <w:p w14:paraId="4C459BE8" w14:textId="77777777" w:rsidR="000D4CF0" w:rsidRDefault="000D4CF0" w:rsidP="00D106F2">
      <w:pPr>
        <w:spacing w:after="0" w:line="240" w:lineRule="auto"/>
        <w:rPr>
          <w:rFonts w:eastAsiaTheme="majorEastAsia" w:cstheme="minorHAnsi"/>
          <w:b/>
          <w:bCs/>
          <w:color w:val="365F91" w:themeColor="accent1" w:themeShade="BF"/>
          <w:sz w:val="28"/>
          <w:szCs w:val="28"/>
        </w:rPr>
      </w:pPr>
    </w:p>
    <w:p w14:paraId="7DFBBCC4" w14:textId="13E02C12" w:rsidR="00852AA5" w:rsidRPr="00206553" w:rsidRDefault="005459B1" w:rsidP="00D106F2">
      <w:pPr>
        <w:spacing w:after="0" w:line="240" w:lineRule="auto"/>
        <w:rPr>
          <w:rFonts w:cstheme="minorHAnsi"/>
          <w:lang w:val="es-ES"/>
        </w:rPr>
      </w:pPr>
      <w:r w:rsidRPr="00206553">
        <w:rPr>
          <w:rFonts w:eastAsiaTheme="majorEastAsia" w:cstheme="minorHAnsi"/>
          <w:b/>
          <w:bCs/>
          <w:color w:val="365F91" w:themeColor="accent1" w:themeShade="BF"/>
          <w:sz w:val="28"/>
          <w:szCs w:val="28"/>
        </w:rPr>
        <w:t>Tablas</w:t>
      </w:r>
    </w:p>
    <w:p w14:paraId="4FFE2C3F" w14:textId="77777777" w:rsidR="005D25BA" w:rsidRDefault="002E3C46">
      <w:pPr>
        <w:pStyle w:val="Tabladeilustraciones"/>
        <w:tabs>
          <w:tab w:val="right" w:leader="dot" w:pos="8828"/>
        </w:tabs>
        <w:rPr>
          <w:rFonts w:eastAsiaTheme="minorEastAsia"/>
          <w:noProof/>
          <w:lang w:eastAsia="es-CO"/>
        </w:rPr>
      </w:pPr>
      <w:r w:rsidRPr="00206553">
        <w:rPr>
          <w:rFonts w:eastAsiaTheme="majorEastAsia" w:cstheme="minorHAnsi"/>
          <w:b/>
          <w:bCs/>
          <w:color w:val="365F91" w:themeColor="accent1" w:themeShade="BF"/>
          <w:sz w:val="28"/>
          <w:szCs w:val="28"/>
        </w:rPr>
        <w:fldChar w:fldCharType="begin"/>
      </w:r>
      <w:r w:rsidRPr="00206553">
        <w:rPr>
          <w:rFonts w:eastAsiaTheme="majorEastAsia" w:cstheme="minorHAnsi"/>
          <w:b/>
          <w:bCs/>
          <w:color w:val="365F91" w:themeColor="accent1" w:themeShade="BF"/>
          <w:sz w:val="28"/>
          <w:szCs w:val="28"/>
        </w:rPr>
        <w:instrText xml:space="preserve"> TOC \h \z \c "Tabla" </w:instrText>
      </w:r>
      <w:r w:rsidRPr="00206553">
        <w:rPr>
          <w:rFonts w:eastAsiaTheme="majorEastAsia" w:cstheme="minorHAnsi"/>
          <w:b/>
          <w:bCs/>
          <w:color w:val="365F91" w:themeColor="accent1" w:themeShade="BF"/>
          <w:sz w:val="28"/>
          <w:szCs w:val="28"/>
        </w:rPr>
        <w:fldChar w:fldCharType="separate"/>
      </w:r>
      <w:hyperlink w:anchor="_Toc63784269" w:history="1">
        <w:r w:rsidR="005D25BA" w:rsidRPr="005F64C1">
          <w:rPr>
            <w:rStyle w:val="Hipervnculo"/>
            <w:rFonts w:cstheme="minorHAnsi"/>
            <w:noProof/>
          </w:rPr>
          <w:t>Tabla 1 Metodología ACT con Equipos Ejecutores</w:t>
        </w:r>
        <w:r w:rsidR="005D25BA">
          <w:rPr>
            <w:noProof/>
            <w:webHidden/>
          </w:rPr>
          <w:tab/>
        </w:r>
        <w:r w:rsidR="005D25BA">
          <w:rPr>
            <w:noProof/>
            <w:webHidden/>
          </w:rPr>
          <w:fldChar w:fldCharType="begin"/>
        </w:r>
        <w:r w:rsidR="005D25BA">
          <w:rPr>
            <w:noProof/>
            <w:webHidden/>
          </w:rPr>
          <w:instrText xml:space="preserve"> PAGEREF _Toc63784269 \h </w:instrText>
        </w:r>
        <w:r w:rsidR="005D25BA">
          <w:rPr>
            <w:noProof/>
            <w:webHidden/>
          </w:rPr>
        </w:r>
        <w:r w:rsidR="005D25BA">
          <w:rPr>
            <w:noProof/>
            <w:webHidden/>
          </w:rPr>
          <w:fldChar w:fldCharType="separate"/>
        </w:r>
        <w:r w:rsidR="005D25BA">
          <w:rPr>
            <w:noProof/>
            <w:webHidden/>
          </w:rPr>
          <w:t>14</w:t>
        </w:r>
        <w:r w:rsidR="005D25BA">
          <w:rPr>
            <w:noProof/>
            <w:webHidden/>
          </w:rPr>
          <w:fldChar w:fldCharType="end"/>
        </w:r>
      </w:hyperlink>
    </w:p>
    <w:p w14:paraId="64F44899" w14:textId="77777777" w:rsidR="005D25BA" w:rsidRDefault="00902418">
      <w:pPr>
        <w:pStyle w:val="Tabladeilustraciones"/>
        <w:tabs>
          <w:tab w:val="right" w:leader="dot" w:pos="8828"/>
        </w:tabs>
        <w:rPr>
          <w:rFonts w:eastAsiaTheme="minorEastAsia"/>
          <w:noProof/>
          <w:lang w:eastAsia="es-CO"/>
        </w:rPr>
      </w:pPr>
      <w:hyperlink w:anchor="_Toc63784270" w:history="1">
        <w:r w:rsidR="005D25BA" w:rsidRPr="005F64C1">
          <w:rPr>
            <w:rStyle w:val="Hipervnculo"/>
            <w:rFonts w:cstheme="minorHAnsi"/>
            <w:noProof/>
          </w:rPr>
          <w:t>Tabla 2 Algunas cifras sobre proceso de Salvaguardas con Proyectos PIVA a final de octubre de 2020</w:t>
        </w:r>
        <w:r w:rsidR="005D25BA">
          <w:rPr>
            <w:noProof/>
            <w:webHidden/>
          </w:rPr>
          <w:tab/>
        </w:r>
        <w:r w:rsidR="005D25BA">
          <w:rPr>
            <w:noProof/>
            <w:webHidden/>
          </w:rPr>
          <w:fldChar w:fldCharType="begin"/>
        </w:r>
        <w:r w:rsidR="005D25BA">
          <w:rPr>
            <w:noProof/>
            <w:webHidden/>
          </w:rPr>
          <w:instrText xml:space="preserve"> PAGEREF _Toc63784270 \h </w:instrText>
        </w:r>
        <w:r w:rsidR="005D25BA">
          <w:rPr>
            <w:noProof/>
            <w:webHidden/>
          </w:rPr>
        </w:r>
        <w:r w:rsidR="005D25BA">
          <w:rPr>
            <w:noProof/>
            <w:webHidden/>
          </w:rPr>
          <w:fldChar w:fldCharType="separate"/>
        </w:r>
        <w:r w:rsidR="005D25BA">
          <w:rPr>
            <w:noProof/>
            <w:webHidden/>
          </w:rPr>
          <w:t>14</w:t>
        </w:r>
        <w:r w:rsidR="005D25BA">
          <w:rPr>
            <w:noProof/>
            <w:webHidden/>
          </w:rPr>
          <w:fldChar w:fldCharType="end"/>
        </w:r>
      </w:hyperlink>
    </w:p>
    <w:p w14:paraId="0A91FC03" w14:textId="77777777" w:rsidR="005D25BA" w:rsidRDefault="00902418">
      <w:pPr>
        <w:pStyle w:val="Tabladeilustraciones"/>
        <w:tabs>
          <w:tab w:val="right" w:leader="dot" w:pos="8828"/>
        </w:tabs>
        <w:rPr>
          <w:rFonts w:eastAsiaTheme="minorEastAsia"/>
          <w:noProof/>
          <w:lang w:eastAsia="es-CO"/>
        </w:rPr>
      </w:pPr>
      <w:hyperlink w:anchor="_Toc63784271" w:history="1">
        <w:r w:rsidR="005D25BA" w:rsidRPr="005F64C1">
          <w:rPr>
            <w:rStyle w:val="Hipervnculo"/>
            <w:rFonts w:cstheme="minorHAnsi"/>
            <w:noProof/>
          </w:rPr>
          <w:t>Tabla 3 Marco de cumplimiento de salvaguardas en el Fondo Biocarbono</w:t>
        </w:r>
        <w:r w:rsidR="005D25BA">
          <w:rPr>
            <w:noProof/>
            <w:webHidden/>
          </w:rPr>
          <w:tab/>
        </w:r>
        <w:r w:rsidR="005D25BA">
          <w:rPr>
            <w:noProof/>
            <w:webHidden/>
          </w:rPr>
          <w:fldChar w:fldCharType="begin"/>
        </w:r>
        <w:r w:rsidR="005D25BA">
          <w:rPr>
            <w:noProof/>
            <w:webHidden/>
          </w:rPr>
          <w:instrText xml:space="preserve"> PAGEREF _Toc63784271 \h </w:instrText>
        </w:r>
        <w:r w:rsidR="005D25BA">
          <w:rPr>
            <w:noProof/>
            <w:webHidden/>
          </w:rPr>
        </w:r>
        <w:r w:rsidR="005D25BA">
          <w:rPr>
            <w:noProof/>
            <w:webHidden/>
          </w:rPr>
          <w:fldChar w:fldCharType="separate"/>
        </w:r>
        <w:r w:rsidR="005D25BA">
          <w:rPr>
            <w:noProof/>
            <w:webHidden/>
          </w:rPr>
          <w:t>19</w:t>
        </w:r>
        <w:r w:rsidR="005D25BA">
          <w:rPr>
            <w:noProof/>
            <w:webHidden/>
          </w:rPr>
          <w:fldChar w:fldCharType="end"/>
        </w:r>
      </w:hyperlink>
    </w:p>
    <w:p w14:paraId="1D7DBE2F" w14:textId="77777777" w:rsidR="005D25BA" w:rsidRDefault="00902418">
      <w:pPr>
        <w:pStyle w:val="Tabladeilustraciones"/>
        <w:tabs>
          <w:tab w:val="right" w:leader="dot" w:pos="8828"/>
        </w:tabs>
        <w:rPr>
          <w:rFonts w:eastAsiaTheme="minorEastAsia"/>
          <w:noProof/>
          <w:lang w:eastAsia="es-CO"/>
        </w:rPr>
      </w:pPr>
      <w:hyperlink w:anchor="_Toc63784272" w:history="1">
        <w:r w:rsidR="005D25BA" w:rsidRPr="005F64C1">
          <w:rPr>
            <w:rStyle w:val="Hipervnculo"/>
            <w:rFonts w:cstheme="minorHAnsi"/>
            <w:noProof/>
          </w:rPr>
          <w:t>Tabla 4 Categorías grupo de actores claves para el Proyecto desarrollo sostenible Bajo en carbono para la Orinoquia.</w:t>
        </w:r>
        <w:r w:rsidR="005D25BA">
          <w:rPr>
            <w:noProof/>
            <w:webHidden/>
          </w:rPr>
          <w:tab/>
        </w:r>
        <w:r w:rsidR="005D25BA">
          <w:rPr>
            <w:noProof/>
            <w:webHidden/>
          </w:rPr>
          <w:fldChar w:fldCharType="begin"/>
        </w:r>
        <w:r w:rsidR="005D25BA">
          <w:rPr>
            <w:noProof/>
            <w:webHidden/>
          </w:rPr>
          <w:instrText xml:space="preserve"> PAGEREF _Toc63784272 \h </w:instrText>
        </w:r>
        <w:r w:rsidR="005D25BA">
          <w:rPr>
            <w:noProof/>
            <w:webHidden/>
          </w:rPr>
        </w:r>
        <w:r w:rsidR="005D25BA">
          <w:rPr>
            <w:noProof/>
            <w:webHidden/>
          </w:rPr>
          <w:fldChar w:fldCharType="separate"/>
        </w:r>
        <w:r w:rsidR="005D25BA">
          <w:rPr>
            <w:noProof/>
            <w:webHidden/>
          </w:rPr>
          <w:t>20</w:t>
        </w:r>
        <w:r w:rsidR="005D25BA">
          <w:rPr>
            <w:noProof/>
            <w:webHidden/>
          </w:rPr>
          <w:fldChar w:fldCharType="end"/>
        </w:r>
      </w:hyperlink>
    </w:p>
    <w:p w14:paraId="7BF5C24C" w14:textId="77777777" w:rsidR="005D25BA" w:rsidRDefault="00902418">
      <w:pPr>
        <w:pStyle w:val="Tabladeilustraciones"/>
        <w:tabs>
          <w:tab w:val="right" w:leader="dot" w:pos="8828"/>
        </w:tabs>
        <w:rPr>
          <w:rFonts w:eastAsiaTheme="minorEastAsia"/>
          <w:noProof/>
          <w:lang w:eastAsia="es-CO"/>
        </w:rPr>
      </w:pPr>
      <w:hyperlink w:anchor="_Toc63784273" w:history="1">
        <w:r w:rsidR="005D25BA" w:rsidRPr="005F64C1">
          <w:rPr>
            <w:rStyle w:val="Hipervnculo"/>
            <w:rFonts w:cstheme="minorHAnsi"/>
            <w:noProof/>
          </w:rPr>
          <w:t>Tabla 5 Correspondencias CMNUCC-REDD+ con instrumentos de salvaguarda proyecto GEF-CA</w:t>
        </w:r>
        <w:r w:rsidR="005D25BA">
          <w:rPr>
            <w:noProof/>
            <w:webHidden/>
          </w:rPr>
          <w:tab/>
        </w:r>
        <w:r w:rsidR="005D25BA">
          <w:rPr>
            <w:noProof/>
            <w:webHidden/>
          </w:rPr>
          <w:fldChar w:fldCharType="begin"/>
        </w:r>
        <w:r w:rsidR="005D25BA">
          <w:rPr>
            <w:noProof/>
            <w:webHidden/>
          </w:rPr>
          <w:instrText xml:space="preserve"> PAGEREF _Toc63784273 \h </w:instrText>
        </w:r>
        <w:r w:rsidR="005D25BA">
          <w:rPr>
            <w:noProof/>
            <w:webHidden/>
          </w:rPr>
        </w:r>
        <w:r w:rsidR="005D25BA">
          <w:rPr>
            <w:noProof/>
            <w:webHidden/>
          </w:rPr>
          <w:fldChar w:fldCharType="separate"/>
        </w:r>
        <w:r w:rsidR="005D25BA">
          <w:rPr>
            <w:noProof/>
            <w:webHidden/>
          </w:rPr>
          <w:t>25</w:t>
        </w:r>
        <w:r w:rsidR="005D25BA">
          <w:rPr>
            <w:noProof/>
            <w:webHidden/>
          </w:rPr>
          <w:fldChar w:fldCharType="end"/>
        </w:r>
      </w:hyperlink>
    </w:p>
    <w:p w14:paraId="1E2BEAC7" w14:textId="77777777" w:rsidR="005D25BA" w:rsidRDefault="00902418">
      <w:pPr>
        <w:pStyle w:val="Tabladeilustraciones"/>
        <w:tabs>
          <w:tab w:val="right" w:leader="dot" w:pos="8828"/>
        </w:tabs>
        <w:rPr>
          <w:rFonts w:eastAsiaTheme="minorEastAsia"/>
          <w:noProof/>
          <w:lang w:eastAsia="es-CO"/>
        </w:rPr>
      </w:pPr>
      <w:hyperlink w:anchor="_Toc63784274" w:history="1">
        <w:r w:rsidR="005D25BA" w:rsidRPr="005F64C1">
          <w:rPr>
            <w:rStyle w:val="Hipervnculo"/>
            <w:rFonts w:cstheme="minorHAnsi"/>
            <w:noProof/>
          </w:rPr>
          <w:t>Tabla 6 Superficie deforestada (ha) en principales municipios. Año 2019. IDEAM, 2020</w:t>
        </w:r>
        <w:r w:rsidR="005D25BA">
          <w:rPr>
            <w:noProof/>
            <w:webHidden/>
          </w:rPr>
          <w:tab/>
        </w:r>
        <w:r w:rsidR="005D25BA">
          <w:rPr>
            <w:noProof/>
            <w:webHidden/>
          </w:rPr>
          <w:fldChar w:fldCharType="begin"/>
        </w:r>
        <w:r w:rsidR="005D25BA">
          <w:rPr>
            <w:noProof/>
            <w:webHidden/>
          </w:rPr>
          <w:instrText xml:space="preserve"> PAGEREF _Toc63784274 \h </w:instrText>
        </w:r>
        <w:r w:rsidR="005D25BA">
          <w:rPr>
            <w:noProof/>
            <w:webHidden/>
          </w:rPr>
        </w:r>
        <w:r w:rsidR="005D25BA">
          <w:rPr>
            <w:noProof/>
            <w:webHidden/>
          </w:rPr>
          <w:fldChar w:fldCharType="separate"/>
        </w:r>
        <w:r w:rsidR="005D25BA">
          <w:rPr>
            <w:noProof/>
            <w:webHidden/>
          </w:rPr>
          <w:t>28</w:t>
        </w:r>
        <w:r w:rsidR="005D25BA">
          <w:rPr>
            <w:noProof/>
            <w:webHidden/>
          </w:rPr>
          <w:fldChar w:fldCharType="end"/>
        </w:r>
      </w:hyperlink>
    </w:p>
    <w:p w14:paraId="15DA8FDD" w14:textId="77777777" w:rsidR="005D25BA" w:rsidRDefault="00902418">
      <w:pPr>
        <w:pStyle w:val="Tabladeilustraciones"/>
        <w:tabs>
          <w:tab w:val="right" w:leader="dot" w:pos="8828"/>
        </w:tabs>
        <w:rPr>
          <w:rFonts w:eastAsiaTheme="minorEastAsia"/>
          <w:noProof/>
          <w:lang w:eastAsia="es-CO"/>
        </w:rPr>
      </w:pPr>
      <w:hyperlink w:anchor="_Toc63784275" w:history="1">
        <w:r w:rsidR="005D25BA" w:rsidRPr="005F64C1">
          <w:rPr>
            <w:rStyle w:val="Hipervnculo"/>
            <w:rFonts w:cstheme="minorHAnsi"/>
            <w:noProof/>
          </w:rPr>
          <w:t>Tabla 7 Proyectos REDD+ en Colombia registrados en RENARE a noviembre de 2020.</w:t>
        </w:r>
        <w:r w:rsidR="005D25BA">
          <w:rPr>
            <w:noProof/>
            <w:webHidden/>
          </w:rPr>
          <w:tab/>
        </w:r>
        <w:r w:rsidR="005D25BA">
          <w:rPr>
            <w:noProof/>
            <w:webHidden/>
          </w:rPr>
          <w:fldChar w:fldCharType="begin"/>
        </w:r>
        <w:r w:rsidR="005D25BA">
          <w:rPr>
            <w:noProof/>
            <w:webHidden/>
          </w:rPr>
          <w:instrText xml:space="preserve"> PAGEREF _Toc63784275 \h </w:instrText>
        </w:r>
        <w:r w:rsidR="005D25BA">
          <w:rPr>
            <w:noProof/>
            <w:webHidden/>
          </w:rPr>
        </w:r>
        <w:r w:rsidR="005D25BA">
          <w:rPr>
            <w:noProof/>
            <w:webHidden/>
          </w:rPr>
          <w:fldChar w:fldCharType="separate"/>
        </w:r>
        <w:r w:rsidR="005D25BA">
          <w:rPr>
            <w:noProof/>
            <w:webHidden/>
          </w:rPr>
          <w:t>37</w:t>
        </w:r>
        <w:r w:rsidR="005D25BA">
          <w:rPr>
            <w:noProof/>
            <w:webHidden/>
          </w:rPr>
          <w:fldChar w:fldCharType="end"/>
        </w:r>
      </w:hyperlink>
    </w:p>
    <w:p w14:paraId="7CCDD445" w14:textId="77777777" w:rsidR="005D25BA" w:rsidRDefault="00902418">
      <w:pPr>
        <w:pStyle w:val="Tabladeilustraciones"/>
        <w:tabs>
          <w:tab w:val="right" w:leader="dot" w:pos="8828"/>
        </w:tabs>
        <w:rPr>
          <w:rFonts w:eastAsiaTheme="minorEastAsia"/>
          <w:noProof/>
          <w:lang w:eastAsia="es-CO"/>
        </w:rPr>
      </w:pPr>
      <w:hyperlink w:anchor="_Toc63784276" w:history="1">
        <w:r w:rsidR="005D25BA" w:rsidRPr="005F64C1">
          <w:rPr>
            <w:rStyle w:val="Hipervnculo"/>
            <w:rFonts w:cstheme="minorHAnsi"/>
            <w:noProof/>
          </w:rPr>
          <w:t>Tabla 8 Proyectos REDD+ en la Amazonía Colombiana registrados en la plataforma del RENARE a corte del 15 de noviembre de 2020</w:t>
        </w:r>
        <w:r w:rsidR="005D25BA">
          <w:rPr>
            <w:noProof/>
            <w:webHidden/>
          </w:rPr>
          <w:tab/>
        </w:r>
        <w:r w:rsidR="005D25BA">
          <w:rPr>
            <w:noProof/>
            <w:webHidden/>
          </w:rPr>
          <w:fldChar w:fldCharType="begin"/>
        </w:r>
        <w:r w:rsidR="005D25BA">
          <w:rPr>
            <w:noProof/>
            <w:webHidden/>
          </w:rPr>
          <w:instrText xml:space="preserve"> PAGEREF _Toc63784276 \h </w:instrText>
        </w:r>
        <w:r w:rsidR="005D25BA">
          <w:rPr>
            <w:noProof/>
            <w:webHidden/>
          </w:rPr>
        </w:r>
        <w:r w:rsidR="005D25BA">
          <w:rPr>
            <w:noProof/>
            <w:webHidden/>
          </w:rPr>
          <w:fldChar w:fldCharType="separate"/>
        </w:r>
        <w:r w:rsidR="005D25BA">
          <w:rPr>
            <w:noProof/>
            <w:webHidden/>
          </w:rPr>
          <w:t>38</w:t>
        </w:r>
        <w:r w:rsidR="005D25BA">
          <w:rPr>
            <w:noProof/>
            <w:webHidden/>
          </w:rPr>
          <w:fldChar w:fldCharType="end"/>
        </w:r>
      </w:hyperlink>
    </w:p>
    <w:p w14:paraId="7F5543BD" w14:textId="77777777" w:rsidR="005D25BA" w:rsidRDefault="00902418">
      <w:pPr>
        <w:pStyle w:val="Tabladeilustraciones"/>
        <w:tabs>
          <w:tab w:val="right" w:leader="dot" w:pos="8828"/>
        </w:tabs>
        <w:rPr>
          <w:rFonts w:eastAsiaTheme="minorEastAsia"/>
          <w:noProof/>
          <w:lang w:eastAsia="es-CO"/>
        </w:rPr>
      </w:pPr>
      <w:hyperlink w:anchor="_Toc63784277" w:history="1">
        <w:r w:rsidR="005D25BA" w:rsidRPr="005F64C1">
          <w:rPr>
            <w:rStyle w:val="Hipervnculo"/>
            <w:rFonts w:cstheme="minorHAnsi"/>
            <w:noProof/>
          </w:rPr>
          <w:t>Tabla 9 Crecimiento redes sociales durante el último año</w:t>
        </w:r>
        <w:r w:rsidR="005D25BA">
          <w:rPr>
            <w:noProof/>
            <w:webHidden/>
          </w:rPr>
          <w:tab/>
        </w:r>
        <w:r w:rsidR="005D25BA">
          <w:rPr>
            <w:noProof/>
            <w:webHidden/>
          </w:rPr>
          <w:fldChar w:fldCharType="begin"/>
        </w:r>
        <w:r w:rsidR="005D25BA">
          <w:rPr>
            <w:noProof/>
            <w:webHidden/>
          </w:rPr>
          <w:instrText xml:space="preserve"> PAGEREF _Toc63784277 \h </w:instrText>
        </w:r>
        <w:r w:rsidR="005D25BA">
          <w:rPr>
            <w:noProof/>
            <w:webHidden/>
          </w:rPr>
        </w:r>
        <w:r w:rsidR="005D25BA">
          <w:rPr>
            <w:noProof/>
            <w:webHidden/>
          </w:rPr>
          <w:fldChar w:fldCharType="separate"/>
        </w:r>
        <w:r w:rsidR="005D25BA">
          <w:rPr>
            <w:noProof/>
            <w:webHidden/>
          </w:rPr>
          <w:t>41</w:t>
        </w:r>
        <w:r w:rsidR="005D25BA">
          <w:rPr>
            <w:noProof/>
            <w:webHidden/>
          </w:rPr>
          <w:fldChar w:fldCharType="end"/>
        </w:r>
      </w:hyperlink>
    </w:p>
    <w:p w14:paraId="0514A06D" w14:textId="77777777" w:rsidR="005D25BA" w:rsidRDefault="00902418">
      <w:pPr>
        <w:pStyle w:val="Tabladeilustraciones"/>
        <w:tabs>
          <w:tab w:val="right" w:leader="dot" w:pos="8828"/>
        </w:tabs>
        <w:rPr>
          <w:rFonts w:eastAsiaTheme="minorEastAsia"/>
          <w:noProof/>
          <w:lang w:eastAsia="es-CO"/>
        </w:rPr>
      </w:pPr>
      <w:hyperlink w:anchor="_Toc63784278" w:history="1">
        <w:r w:rsidR="005D25BA" w:rsidRPr="005F64C1">
          <w:rPr>
            <w:rStyle w:val="Hipervnculo"/>
            <w:rFonts w:cstheme="minorHAnsi"/>
            <w:noProof/>
          </w:rPr>
          <w:t>Tabla 10 Participación en rendición de cuentas</w:t>
        </w:r>
        <w:r w:rsidR="005D25BA">
          <w:rPr>
            <w:noProof/>
            <w:webHidden/>
          </w:rPr>
          <w:tab/>
        </w:r>
        <w:r w:rsidR="005D25BA">
          <w:rPr>
            <w:noProof/>
            <w:webHidden/>
          </w:rPr>
          <w:fldChar w:fldCharType="begin"/>
        </w:r>
        <w:r w:rsidR="005D25BA">
          <w:rPr>
            <w:noProof/>
            <w:webHidden/>
          </w:rPr>
          <w:instrText xml:space="preserve"> PAGEREF _Toc63784278 \h </w:instrText>
        </w:r>
        <w:r w:rsidR="005D25BA">
          <w:rPr>
            <w:noProof/>
            <w:webHidden/>
          </w:rPr>
        </w:r>
        <w:r w:rsidR="005D25BA">
          <w:rPr>
            <w:noProof/>
            <w:webHidden/>
          </w:rPr>
          <w:fldChar w:fldCharType="separate"/>
        </w:r>
        <w:r w:rsidR="005D25BA">
          <w:rPr>
            <w:noProof/>
            <w:webHidden/>
          </w:rPr>
          <w:t>50</w:t>
        </w:r>
        <w:r w:rsidR="005D25BA">
          <w:rPr>
            <w:noProof/>
            <w:webHidden/>
          </w:rPr>
          <w:fldChar w:fldCharType="end"/>
        </w:r>
      </w:hyperlink>
    </w:p>
    <w:p w14:paraId="035B2555" w14:textId="77777777" w:rsidR="005D25BA" w:rsidRDefault="00902418">
      <w:pPr>
        <w:pStyle w:val="Tabladeilustraciones"/>
        <w:tabs>
          <w:tab w:val="right" w:leader="dot" w:pos="8828"/>
        </w:tabs>
        <w:rPr>
          <w:rFonts w:eastAsiaTheme="minorEastAsia"/>
          <w:noProof/>
          <w:lang w:eastAsia="es-CO"/>
        </w:rPr>
      </w:pPr>
      <w:hyperlink w:anchor="_Toc63784279" w:history="1">
        <w:r w:rsidR="005D25BA" w:rsidRPr="005F64C1">
          <w:rPr>
            <w:rStyle w:val="Hipervnculo"/>
            <w:rFonts w:cstheme="minorHAnsi"/>
            <w:noProof/>
          </w:rPr>
          <w:t>Tabla 11 Consolidado de áreas intervenidas campaña artemisa 2019-2020</w:t>
        </w:r>
        <w:r w:rsidR="005D25BA">
          <w:rPr>
            <w:noProof/>
            <w:webHidden/>
          </w:rPr>
          <w:tab/>
        </w:r>
        <w:r w:rsidR="005D25BA">
          <w:rPr>
            <w:noProof/>
            <w:webHidden/>
          </w:rPr>
          <w:fldChar w:fldCharType="begin"/>
        </w:r>
        <w:r w:rsidR="005D25BA">
          <w:rPr>
            <w:noProof/>
            <w:webHidden/>
          </w:rPr>
          <w:instrText xml:space="preserve"> PAGEREF _Toc63784279 \h </w:instrText>
        </w:r>
        <w:r w:rsidR="005D25BA">
          <w:rPr>
            <w:noProof/>
            <w:webHidden/>
          </w:rPr>
        </w:r>
        <w:r w:rsidR="005D25BA">
          <w:rPr>
            <w:noProof/>
            <w:webHidden/>
          </w:rPr>
          <w:fldChar w:fldCharType="separate"/>
        </w:r>
        <w:r w:rsidR="005D25BA">
          <w:rPr>
            <w:noProof/>
            <w:webHidden/>
          </w:rPr>
          <w:t>51</w:t>
        </w:r>
        <w:r w:rsidR="005D25BA">
          <w:rPr>
            <w:noProof/>
            <w:webHidden/>
          </w:rPr>
          <w:fldChar w:fldCharType="end"/>
        </w:r>
      </w:hyperlink>
    </w:p>
    <w:p w14:paraId="5AB3D60A" w14:textId="77777777" w:rsidR="005D25BA" w:rsidRDefault="00902418">
      <w:pPr>
        <w:pStyle w:val="Tabladeilustraciones"/>
        <w:tabs>
          <w:tab w:val="right" w:leader="dot" w:pos="8828"/>
        </w:tabs>
        <w:rPr>
          <w:rFonts w:eastAsiaTheme="minorEastAsia"/>
          <w:noProof/>
          <w:lang w:eastAsia="es-CO"/>
        </w:rPr>
      </w:pPr>
      <w:hyperlink w:anchor="_Toc63784280" w:history="1">
        <w:r w:rsidR="005D25BA" w:rsidRPr="005F64C1">
          <w:rPr>
            <w:rStyle w:val="Hipervnculo"/>
            <w:rFonts w:cstheme="minorHAnsi"/>
            <w:noProof/>
          </w:rPr>
          <w:t>Tabla 12 Líneas de acción de proyectos PIVA</w:t>
        </w:r>
        <w:r w:rsidR="005D25BA">
          <w:rPr>
            <w:noProof/>
            <w:webHidden/>
          </w:rPr>
          <w:tab/>
        </w:r>
        <w:r w:rsidR="005D25BA">
          <w:rPr>
            <w:noProof/>
            <w:webHidden/>
          </w:rPr>
          <w:fldChar w:fldCharType="begin"/>
        </w:r>
        <w:r w:rsidR="005D25BA">
          <w:rPr>
            <w:noProof/>
            <w:webHidden/>
          </w:rPr>
          <w:instrText xml:space="preserve"> PAGEREF _Toc63784280 \h </w:instrText>
        </w:r>
        <w:r w:rsidR="005D25BA">
          <w:rPr>
            <w:noProof/>
            <w:webHidden/>
          </w:rPr>
        </w:r>
        <w:r w:rsidR="005D25BA">
          <w:rPr>
            <w:noProof/>
            <w:webHidden/>
          </w:rPr>
          <w:fldChar w:fldCharType="separate"/>
        </w:r>
        <w:r w:rsidR="005D25BA">
          <w:rPr>
            <w:noProof/>
            <w:webHidden/>
          </w:rPr>
          <w:t>55</w:t>
        </w:r>
        <w:r w:rsidR="005D25BA">
          <w:rPr>
            <w:noProof/>
            <w:webHidden/>
          </w:rPr>
          <w:fldChar w:fldCharType="end"/>
        </w:r>
      </w:hyperlink>
    </w:p>
    <w:p w14:paraId="40272542" w14:textId="77777777" w:rsidR="005D25BA" w:rsidRDefault="00902418">
      <w:pPr>
        <w:pStyle w:val="Tabladeilustraciones"/>
        <w:tabs>
          <w:tab w:val="right" w:leader="dot" w:pos="8828"/>
        </w:tabs>
        <w:rPr>
          <w:rFonts w:eastAsiaTheme="minorEastAsia"/>
          <w:noProof/>
          <w:lang w:eastAsia="es-CO"/>
        </w:rPr>
      </w:pPr>
      <w:hyperlink w:anchor="_Toc63784281" w:history="1">
        <w:r w:rsidR="005D25BA" w:rsidRPr="005F64C1">
          <w:rPr>
            <w:rStyle w:val="Hipervnculo"/>
            <w:rFonts w:cstheme="minorHAnsi"/>
            <w:noProof/>
          </w:rPr>
          <w:t>Tabla 13 Líneas de acción de proyectos PIVA</w:t>
        </w:r>
        <w:r w:rsidR="005D25BA">
          <w:rPr>
            <w:noProof/>
            <w:webHidden/>
          </w:rPr>
          <w:tab/>
        </w:r>
        <w:r w:rsidR="005D25BA">
          <w:rPr>
            <w:noProof/>
            <w:webHidden/>
          </w:rPr>
          <w:fldChar w:fldCharType="begin"/>
        </w:r>
        <w:r w:rsidR="005D25BA">
          <w:rPr>
            <w:noProof/>
            <w:webHidden/>
          </w:rPr>
          <w:instrText xml:space="preserve"> PAGEREF _Toc63784281 \h </w:instrText>
        </w:r>
        <w:r w:rsidR="005D25BA">
          <w:rPr>
            <w:noProof/>
            <w:webHidden/>
          </w:rPr>
        </w:r>
        <w:r w:rsidR="005D25BA">
          <w:rPr>
            <w:noProof/>
            <w:webHidden/>
          </w:rPr>
          <w:fldChar w:fldCharType="separate"/>
        </w:r>
        <w:r w:rsidR="005D25BA">
          <w:rPr>
            <w:noProof/>
            <w:webHidden/>
          </w:rPr>
          <w:t>56</w:t>
        </w:r>
        <w:r w:rsidR="005D25BA">
          <w:rPr>
            <w:noProof/>
            <w:webHidden/>
          </w:rPr>
          <w:fldChar w:fldCharType="end"/>
        </w:r>
      </w:hyperlink>
    </w:p>
    <w:p w14:paraId="38CD36D5" w14:textId="77777777" w:rsidR="005D25BA" w:rsidRDefault="00902418">
      <w:pPr>
        <w:pStyle w:val="Tabladeilustraciones"/>
        <w:tabs>
          <w:tab w:val="right" w:leader="dot" w:pos="8828"/>
        </w:tabs>
        <w:rPr>
          <w:rFonts w:eastAsiaTheme="minorEastAsia"/>
          <w:noProof/>
          <w:lang w:eastAsia="es-CO"/>
        </w:rPr>
      </w:pPr>
      <w:hyperlink w:anchor="_Toc63784282" w:history="1">
        <w:r w:rsidR="005D25BA" w:rsidRPr="005F64C1">
          <w:rPr>
            <w:rStyle w:val="Hipervnculo"/>
            <w:rFonts w:cstheme="minorHAnsi"/>
            <w:noProof/>
          </w:rPr>
          <w:t>Tabla 14 Distribución de Beneficios y Enfoque Stock &amp; Flow</w:t>
        </w:r>
        <w:r w:rsidR="005D25BA">
          <w:rPr>
            <w:noProof/>
            <w:webHidden/>
          </w:rPr>
          <w:tab/>
        </w:r>
        <w:r w:rsidR="005D25BA">
          <w:rPr>
            <w:noProof/>
            <w:webHidden/>
          </w:rPr>
          <w:fldChar w:fldCharType="begin"/>
        </w:r>
        <w:r w:rsidR="005D25BA">
          <w:rPr>
            <w:noProof/>
            <w:webHidden/>
          </w:rPr>
          <w:instrText xml:space="preserve"> PAGEREF _Toc63784282 \h </w:instrText>
        </w:r>
        <w:r w:rsidR="005D25BA">
          <w:rPr>
            <w:noProof/>
            <w:webHidden/>
          </w:rPr>
        </w:r>
        <w:r w:rsidR="005D25BA">
          <w:rPr>
            <w:noProof/>
            <w:webHidden/>
          </w:rPr>
          <w:fldChar w:fldCharType="separate"/>
        </w:r>
        <w:r w:rsidR="005D25BA">
          <w:rPr>
            <w:noProof/>
            <w:webHidden/>
          </w:rPr>
          <w:t>60</w:t>
        </w:r>
        <w:r w:rsidR="005D25BA">
          <w:rPr>
            <w:noProof/>
            <w:webHidden/>
          </w:rPr>
          <w:fldChar w:fldCharType="end"/>
        </w:r>
      </w:hyperlink>
    </w:p>
    <w:p w14:paraId="33BD6BC3" w14:textId="77777777" w:rsidR="005D25BA" w:rsidRDefault="00902418">
      <w:pPr>
        <w:pStyle w:val="Tabladeilustraciones"/>
        <w:tabs>
          <w:tab w:val="right" w:leader="dot" w:pos="8828"/>
        </w:tabs>
        <w:rPr>
          <w:rFonts w:eastAsiaTheme="minorEastAsia"/>
          <w:noProof/>
          <w:lang w:eastAsia="es-CO"/>
        </w:rPr>
      </w:pPr>
      <w:hyperlink w:anchor="_Toc63784283" w:history="1">
        <w:r w:rsidR="005D25BA" w:rsidRPr="005F64C1">
          <w:rPr>
            <w:rStyle w:val="Hipervnculo"/>
            <w:rFonts w:cstheme="minorHAnsi"/>
            <w:noProof/>
          </w:rPr>
          <w:t>Tabla 15 Distribución de beneficios económicos a través de las Intervenciones del Pilar 1.</w:t>
        </w:r>
        <w:r w:rsidR="005D25BA">
          <w:rPr>
            <w:noProof/>
            <w:webHidden/>
          </w:rPr>
          <w:tab/>
        </w:r>
        <w:r w:rsidR="005D25BA">
          <w:rPr>
            <w:noProof/>
            <w:webHidden/>
          </w:rPr>
          <w:fldChar w:fldCharType="begin"/>
        </w:r>
        <w:r w:rsidR="005D25BA">
          <w:rPr>
            <w:noProof/>
            <w:webHidden/>
          </w:rPr>
          <w:instrText xml:space="preserve"> PAGEREF _Toc63784283 \h </w:instrText>
        </w:r>
        <w:r w:rsidR="005D25BA">
          <w:rPr>
            <w:noProof/>
            <w:webHidden/>
          </w:rPr>
        </w:r>
        <w:r w:rsidR="005D25BA">
          <w:rPr>
            <w:noProof/>
            <w:webHidden/>
          </w:rPr>
          <w:fldChar w:fldCharType="separate"/>
        </w:r>
        <w:r w:rsidR="005D25BA">
          <w:rPr>
            <w:noProof/>
            <w:webHidden/>
          </w:rPr>
          <w:t>61</w:t>
        </w:r>
        <w:r w:rsidR="005D25BA">
          <w:rPr>
            <w:noProof/>
            <w:webHidden/>
          </w:rPr>
          <w:fldChar w:fldCharType="end"/>
        </w:r>
      </w:hyperlink>
    </w:p>
    <w:p w14:paraId="04DBDE47" w14:textId="77777777" w:rsidR="005D25BA" w:rsidRDefault="00902418">
      <w:pPr>
        <w:pStyle w:val="Tabladeilustraciones"/>
        <w:tabs>
          <w:tab w:val="right" w:leader="dot" w:pos="8828"/>
        </w:tabs>
        <w:rPr>
          <w:rFonts w:eastAsiaTheme="minorEastAsia"/>
          <w:noProof/>
          <w:lang w:eastAsia="es-CO"/>
        </w:rPr>
      </w:pPr>
      <w:hyperlink w:anchor="_Toc63784284" w:history="1">
        <w:r w:rsidR="005D25BA" w:rsidRPr="005F64C1">
          <w:rPr>
            <w:rStyle w:val="Hipervnculo"/>
            <w:rFonts w:cstheme="minorHAnsi"/>
            <w:noProof/>
          </w:rPr>
          <w:t>Tabla 16 Distribución de beneficios económicos a través de las Intervenciones del Pilar 3</w:t>
        </w:r>
        <w:r w:rsidR="005D25BA">
          <w:rPr>
            <w:noProof/>
            <w:webHidden/>
          </w:rPr>
          <w:tab/>
        </w:r>
        <w:r w:rsidR="005D25BA">
          <w:rPr>
            <w:noProof/>
            <w:webHidden/>
          </w:rPr>
          <w:fldChar w:fldCharType="begin"/>
        </w:r>
        <w:r w:rsidR="005D25BA">
          <w:rPr>
            <w:noProof/>
            <w:webHidden/>
          </w:rPr>
          <w:instrText xml:space="preserve"> PAGEREF _Toc63784284 \h </w:instrText>
        </w:r>
        <w:r w:rsidR="005D25BA">
          <w:rPr>
            <w:noProof/>
            <w:webHidden/>
          </w:rPr>
        </w:r>
        <w:r w:rsidR="005D25BA">
          <w:rPr>
            <w:noProof/>
            <w:webHidden/>
          </w:rPr>
          <w:fldChar w:fldCharType="separate"/>
        </w:r>
        <w:r w:rsidR="005D25BA">
          <w:rPr>
            <w:noProof/>
            <w:webHidden/>
          </w:rPr>
          <w:t>62</w:t>
        </w:r>
        <w:r w:rsidR="005D25BA">
          <w:rPr>
            <w:noProof/>
            <w:webHidden/>
          </w:rPr>
          <w:fldChar w:fldCharType="end"/>
        </w:r>
      </w:hyperlink>
    </w:p>
    <w:p w14:paraId="01EAF362" w14:textId="77777777" w:rsidR="005D25BA" w:rsidRDefault="00902418">
      <w:pPr>
        <w:pStyle w:val="Tabladeilustraciones"/>
        <w:tabs>
          <w:tab w:val="right" w:leader="dot" w:pos="8828"/>
        </w:tabs>
        <w:rPr>
          <w:rFonts w:eastAsiaTheme="minorEastAsia"/>
          <w:noProof/>
          <w:lang w:eastAsia="es-CO"/>
        </w:rPr>
      </w:pPr>
      <w:hyperlink w:anchor="_Toc63784285" w:history="1">
        <w:r w:rsidR="005D25BA" w:rsidRPr="005F64C1">
          <w:rPr>
            <w:rStyle w:val="Hipervnculo"/>
            <w:rFonts w:cstheme="minorHAnsi"/>
            <w:noProof/>
          </w:rPr>
          <w:t>Tabla 17 Distribución de beneficios económicos a través de las Intervenciones del Pilar 4.</w:t>
        </w:r>
        <w:r w:rsidR="005D25BA">
          <w:rPr>
            <w:noProof/>
            <w:webHidden/>
          </w:rPr>
          <w:tab/>
        </w:r>
        <w:r w:rsidR="005D25BA">
          <w:rPr>
            <w:noProof/>
            <w:webHidden/>
          </w:rPr>
          <w:fldChar w:fldCharType="begin"/>
        </w:r>
        <w:r w:rsidR="005D25BA">
          <w:rPr>
            <w:noProof/>
            <w:webHidden/>
          </w:rPr>
          <w:instrText xml:space="preserve"> PAGEREF _Toc63784285 \h </w:instrText>
        </w:r>
        <w:r w:rsidR="005D25BA">
          <w:rPr>
            <w:noProof/>
            <w:webHidden/>
          </w:rPr>
        </w:r>
        <w:r w:rsidR="005D25BA">
          <w:rPr>
            <w:noProof/>
            <w:webHidden/>
          </w:rPr>
          <w:fldChar w:fldCharType="separate"/>
        </w:r>
        <w:r w:rsidR="005D25BA">
          <w:rPr>
            <w:noProof/>
            <w:webHidden/>
          </w:rPr>
          <w:t>62</w:t>
        </w:r>
        <w:r w:rsidR="005D25BA">
          <w:rPr>
            <w:noProof/>
            <w:webHidden/>
          </w:rPr>
          <w:fldChar w:fldCharType="end"/>
        </w:r>
      </w:hyperlink>
    </w:p>
    <w:p w14:paraId="2D87A2D0" w14:textId="77777777" w:rsidR="005D25BA" w:rsidRDefault="00902418">
      <w:pPr>
        <w:pStyle w:val="Tabladeilustraciones"/>
        <w:tabs>
          <w:tab w:val="right" w:leader="dot" w:pos="8828"/>
        </w:tabs>
        <w:rPr>
          <w:rFonts w:eastAsiaTheme="minorEastAsia"/>
          <w:noProof/>
          <w:lang w:eastAsia="es-CO"/>
        </w:rPr>
      </w:pPr>
      <w:hyperlink w:anchor="_Toc63784286" w:history="1">
        <w:r w:rsidR="005D25BA" w:rsidRPr="005F64C1">
          <w:rPr>
            <w:rStyle w:val="Hipervnculo"/>
            <w:rFonts w:cstheme="minorHAnsi"/>
            <w:noProof/>
          </w:rPr>
          <w:t>Tabla 18 Los principales indicadores y sus métricas de las mesas forestales</w:t>
        </w:r>
        <w:r w:rsidR="005D25BA">
          <w:rPr>
            <w:noProof/>
            <w:webHidden/>
          </w:rPr>
          <w:tab/>
        </w:r>
        <w:r w:rsidR="005D25BA">
          <w:rPr>
            <w:noProof/>
            <w:webHidden/>
          </w:rPr>
          <w:fldChar w:fldCharType="begin"/>
        </w:r>
        <w:r w:rsidR="005D25BA">
          <w:rPr>
            <w:noProof/>
            <w:webHidden/>
          </w:rPr>
          <w:instrText xml:space="preserve"> PAGEREF _Toc63784286 \h </w:instrText>
        </w:r>
        <w:r w:rsidR="005D25BA">
          <w:rPr>
            <w:noProof/>
            <w:webHidden/>
          </w:rPr>
        </w:r>
        <w:r w:rsidR="005D25BA">
          <w:rPr>
            <w:noProof/>
            <w:webHidden/>
          </w:rPr>
          <w:fldChar w:fldCharType="separate"/>
        </w:r>
        <w:r w:rsidR="005D25BA">
          <w:rPr>
            <w:noProof/>
            <w:webHidden/>
          </w:rPr>
          <w:t>66</w:t>
        </w:r>
        <w:r w:rsidR="005D25BA">
          <w:rPr>
            <w:noProof/>
            <w:webHidden/>
          </w:rPr>
          <w:fldChar w:fldCharType="end"/>
        </w:r>
      </w:hyperlink>
    </w:p>
    <w:p w14:paraId="6290C5D9" w14:textId="5201BA0B" w:rsidR="002E3C46" w:rsidRPr="00206553" w:rsidRDefault="002E3C46" w:rsidP="00D106F2">
      <w:pPr>
        <w:spacing w:after="0" w:line="240" w:lineRule="auto"/>
        <w:rPr>
          <w:rFonts w:eastAsiaTheme="majorEastAsia" w:cstheme="minorHAnsi"/>
          <w:b/>
          <w:bCs/>
          <w:color w:val="365F91" w:themeColor="accent1" w:themeShade="BF"/>
          <w:sz w:val="28"/>
          <w:szCs w:val="28"/>
        </w:rPr>
      </w:pPr>
      <w:r w:rsidRPr="00206553">
        <w:rPr>
          <w:rFonts w:eastAsiaTheme="majorEastAsia" w:cstheme="minorHAnsi"/>
          <w:b/>
          <w:bCs/>
          <w:color w:val="365F91" w:themeColor="accent1" w:themeShade="BF"/>
          <w:sz w:val="28"/>
          <w:szCs w:val="28"/>
        </w:rPr>
        <w:fldChar w:fldCharType="end"/>
      </w:r>
    </w:p>
    <w:p w14:paraId="735FDF1D" w14:textId="4164CF6B" w:rsidR="005459B1" w:rsidRPr="00206553" w:rsidRDefault="009127E3" w:rsidP="00D106F2">
      <w:pPr>
        <w:spacing w:after="0" w:line="240" w:lineRule="auto"/>
        <w:rPr>
          <w:rFonts w:eastAsiaTheme="majorEastAsia" w:cstheme="minorHAnsi"/>
          <w:b/>
          <w:bCs/>
          <w:color w:val="365F91" w:themeColor="accent1" w:themeShade="BF"/>
          <w:sz w:val="28"/>
          <w:szCs w:val="28"/>
        </w:rPr>
      </w:pPr>
      <w:r w:rsidRPr="00206553">
        <w:rPr>
          <w:rFonts w:eastAsiaTheme="majorEastAsia" w:cstheme="minorHAnsi"/>
          <w:b/>
          <w:bCs/>
          <w:color w:val="365F91" w:themeColor="accent1" w:themeShade="BF"/>
          <w:sz w:val="28"/>
          <w:szCs w:val="28"/>
        </w:rPr>
        <w:t>Figuras</w:t>
      </w:r>
    </w:p>
    <w:p w14:paraId="11371FB2" w14:textId="77777777" w:rsidR="002E3C46" w:rsidRPr="00206553" w:rsidRDefault="002E3C46" w:rsidP="00D106F2">
      <w:pPr>
        <w:spacing w:after="0" w:line="240" w:lineRule="auto"/>
        <w:rPr>
          <w:rFonts w:eastAsiaTheme="majorEastAsia" w:cstheme="minorHAnsi"/>
          <w:b/>
          <w:bCs/>
          <w:color w:val="365F91" w:themeColor="accent1" w:themeShade="BF"/>
          <w:sz w:val="28"/>
          <w:szCs w:val="28"/>
        </w:rPr>
      </w:pPr>
    </w:p>
    <w:p w14:paraId="7D40D2A8" w14:textId="77777777" w:rsidR="005D25BA" w:rsidRDefault="002E3C46">
      <w:pPr>
        <w:pStyle w:val="Tabladeilustraciones"/>
        <w:tabs>
          <w:tab w:val="right" w:leader="dot" w:pos="8828"/>
        </w:tabs>
        <w:rPr>
          <w:rFonts w:eastAsiaTheme="minorEastAsia"/>
          <w:noProof/>
          <w:lang w:eastAsia="es-CO"/>
        </w:rPr>
      </w:pPr>
      <w:r w:rsidRPr="00206553">
        <w:rPr>
          <w:rFonts w:eastAsiaTheme="majorEastAsia" w:cstheme="minorHAnsi"/>
          <w:b/>
          <w:bCs/>
          <w:color w:val="365F91" w:themeColor="accent1" w:themeShade="BF"/>
          <w:sz w:val="28"/>
          <w:szCs w:val="28"/>
        </w:rPr>
        <w:fldChar w:fldCharType="begin"/>
      </w:r>
      <w:r w:rsidRPr="00206553">
        <w:rPr>
          <w:rFonts w:eastAsiaTheme="majorEastAsia" w:cstheme="minorHAnsi"/>
          <w:b/>
          <w:bCs/>
          <w:color w:val="365F91" w:themeColor="accent1" w:themeShade="BF"/>
          <w:sz w:val="28"/>
          <w:szCs w:val="28"/>
        </w:rPr>
        <w:instrText xml:space="preserve"> TOC \h \z \c "Figura" </w:instrText>
      </w:r>
      <w:r w:rsidRPr="00206553">
        <w:rPr>
          <w:rFonts w:eastAsiaTheme="majorEastAsia" w:cstheme="minorHAnsi"/>
          <w:b/>
          <w:bCs/>
          <w:color w:val="365F91" w:themeColor="accent1" w:themeShade="BF"/>
          <w:sz w:val="28"/>
          <w:szCs w:val="28"/>
        </w:rPr>
        <w:fldChar w:fldCharType="separate"/>
      </w:r>
      <w:hyperlink w:anchor="_Toc63784288" w:history="1">
        <w:r w:rsidR="005D25BA" w:rsidRPr="00B74983">
          <w:rPr>
            <w:rStyle w:val="Hipervnculo"/>
            <w:rFonts w:cstheme="minorHAnsi"/>
            <w:noProof/>
          </w:rPr>
          <w:t>Figura 1 Estructura del Sistema de Salvaguardas en Colombia</w:t>
        </w:r>
        <w:r w:rsidR="005D25BA">
          <w:rPr>
            <w:noProof/>
            <w:webHidden/>
          </w:rPr>
          <w:tab/>
        </w:r>
        <w:r w:rsidR="005D25BA">
          <w:rPr>
            <w:noProof/>
            <w:webHidden/>
          </w:rPr>
          <w:fldChar w:fldCharType="begin"/>
        </w:r>
        <w:r w:rsidR="005D25BA">
          <w:rPr>
            <w:noProof/>
            <w:webHidden/>
          </w:rPr>
          <w:instrText xml:space="preserve"> PAGEREF _Toc63784288 \h </w:instrText>
        </w:r>
        <w:r w:rsidR="005D25BA">
          <w:rPr>
            <w:noProof/>
            <w:webHidden/>
          </w:rPr>
        </w:r>
        <w:r w:rsidR="005D25BA">
          <w:rPr>
            <w:noProof/>
            <w:webHidden/>
          </w:rPr>
          <w:fldChar w:fldCharType="separate"/>
        </w:r>
        <w:r w:rsidR="005D25BA">
          <w:rPr>
            <w:noProof/>
            <w:webHidden/>
          </w:rPr>
          <w:t>9</w:t>
        </w:r>
        <w:r w:rsidR="005D25BA">
          <w:rPr>
            <w:noProof/>
            <w:webHidden/>
          </w:rPr>
          <w:fldChar w:fldCharType="end"/>
        </w:r>
      </w:hyperlink>
    </w:p>
    <w:p w14:paraId="3ADE7091" w14:textId="77777777" w:rsidR="005D25BA" w:rsidRDefault="00902418">
      <w:pPr>
        <w:pStyle w:val="Tabladeilustraciones"/>
        <w:tabs>
          <w:tab w:val="right" w:leader="dot" w:pos="8828"/>
        </w:tabs>
        <w:rPr>
          <w:rFonts w:eastAsiaTheme="minorEastAsia"/>
          <w:noProof/>
          <w:lang w:eastAsia="es-CO"/>
        </w:rPr>
      </w:pPr>
      <w:hyperlink w:anchor="_Toc63784289" w:history="1">
        <w:r w:rsidR="005D25BA" w:rsidRPr="00B74983">
          <w:rPr>
            <w:rStyle w:val="Hipervnculo"/>
            <w:rFonts w:cstheme="minorHAnsi"/>
            <w:noProof/>
          </w:rPr>
          <w:t>Figura 2 Áreas de intervención GEF-CA</w:t>
        </w:r>
        <w:r w:rsidR="005D25BA">
          <w:rPr>
            <w:noProof/>
            <w:webHidden/>
          </w:rPr>
          <w:tab/>
        </w:r>
        <w:r w:rsidR="005D25BA">
          <w:rPr>
            <w:noProof/>
            <w:webHidden/>
          </w:rPr>
          <w:fldChar w:fldCharType="begin"/>
        </w:r>
        <w:r w:rsidR="005D25BA">
          <w:rPr>
            <w:noProof/>
            <w:webHidden/>
          </w:rPr>
          <w:instrText xml:space="preserve"> PAGEREF _Toc63784289 \h </w:instrText>
        </w:r>
        <w:r w:rsidR="005D25BA">
          <w:rPr>
            <w:noProof/>
            <w:webHidden/>
          </w:rPr>
        </w:r>
        <w:r w:rsidR="005D25BA">
          <w:rPr>
            <w:noProof/>
            <w:webHidden/>
          </w:rPr>
          <w:fldChar w:fldCharType="separate"/>
        </w:r>
        <w:r w:rsidR="005D25BA">
          <w:rPr>
            <w:noProof/>
            <w:webHidden/>
          </w:rPr>
          <w:t>24</w:t>
        </w:r>
        <w:r w:rsidR="005D25BA">
          <w:rPr>
            <w:noProof/>
            <w:webHidden/>
          </w:rPr>
          <w:fldChar w:fldCharType="end"/>
        </w:r>
      </w:hyperlink>
    </w:p>
    <w:p w14:paraId="02913622" w14:textId="77777777" w:rsidR="005D25BA" w:rsidRDefault="00902418">
      <w:pPr>
        <w:pStyle w:val="Tabladeilustraciones"/>
        <w:tabs>
          <w:tab w:val="right" w:leader="dot" w:pos="8828"/>
        </w:tabs>
        <w:rPr>
          <w:rFonts w:eastAsiaTheme="minorEastAsia"/>
          <w:noProof/>
          <w:lang w:eastAsia="es-CO"/>
        </w:rPr>
      </w:pPr>
      <w:hyperlink w:anchor="_Toc63784290" w:history="1">
        <w:r w:rsidR="005D25BA" w:rsidRPr="00B74983">
          <w:rPr>
            <w:rStyle w:val="Hipervnculo"/>
            <w:rFonts w:cstheme="minorHAnsi"/>
            <w:noProof/>
          </w:rPr>
          <w:t>Figura 3 Tendencia de la deforestación en Colombia. IDEAM, 2020.</w:t>
        </w:r>
        <w:r w:rsidR="005D25BA">
          <w:rPr>
            <w:noProof/>
            <w:webHidden/>
          </w:rPr>
          <w:tab/>
        </w:r>
        <w:r w:rsidR="005D25BA">
          <w:rPr>
            <w:noProof/>
            <w:webHidden/>
          </w:rPr>
          <w:fldChar w:fldCharType="begin"/>
        </w:r>
        <w:r w:rsidR="005D25BA">
          <w:rPr>
            <w:noProof/>
            <w:webHidden/>
          </w:rPr>
          <w:instrText xml:space="preserve"> PAGEREF _Toc63784290 \h </w:instrText>
        </w:r>
        <w:r w:rsidR="005D25BA">
          <w:rPr>
            <w:noProof/>
            <w:webHidden/>
          </w:rPr>
        </w:r>
        <w:r w:rsidR="005D25BA">
          <w:rPr>
            <w:noProof/>
            <w:webHidden/>
          </w:rPr>
          <w:fldChar w:fldCharType="separate"/>
        </w:r>
        <w:r w:rsidR="005D25BA">
          <w:rPr>
            <w:noProof/>
            <w:webHidden/>
          </w:rPr>
          <w:t>27</w:t>
        </w:r>
        <w:r w:rsidR="005D25BA">
          <w:rPr>
            <w:noProof/>
            <w:webHidden/>
          </w:rPr>
          <w:fldChar w:fldCharType="end"/>
        </w:r>
      </w:hyperlink>
    </w:p>
    <w:p w14:paraId="17D66675" w14:textId="77777777" w:rsidR="005D25BA" w:rsidRDefault="00902418">
      <w:pPr>
        <w:pStyle w:val="Tabladeilustraciones"/>
        <w:tabs>
          <w:tab w:val="right" w:leader="dot" w:pos="8828"/>
        </w:tabs>
        <w:rPr>
          <w:rFonts w:eastAsiaTheme="minorEastAsia"/>
          <w:noProof/>
          <w:lang w:eastAsia="es-CO"/>
        </w:rPr>
      </w:pPr>
      <w:hyperlink w:anchor="_Toc63784291" w:history="1">
        <w:r w:rsidR="005D25BA" w:rsidRPr="00B74983">
          <w:rPr>
            <w:rStyle w:val="Hipervnculo"/>
            <w:rFonts w:cstheme="minorHAnsi"/>
            <w:noProof/>
          </w:rPr>
          <w:t>Figura 4 Departamentos más afectados por la deforestación en Colombia en 2019. IDEAM, 2020</w:t>
        </w:r>
        <w:r w:rsidR="005D25BA">
          <w:rPr>
            <w:noProof/>
            <w:webHidden/>
          </w:rPr>
          <w:tab/>
        </w:r>
        <w:r w:rsidR="005D25BA">
          <w:rPr>
            <w:noProof/>
            <w:webHidden/>
          </w:rPr>
          <w:fldChar w:fldCharType="begin"/>
        </w:r>
        <w:r w:rsidR="005D25BA">
          <w:rPr>
            <w:noProof/>
            <w:webHidden/>
          </w:rPr>
          <w:instrText xml:space="preserve"> PAGEREF _Toc63784291 \h </w:instrText>
        </w:r>
        <w:r w:rsidR="005D25BA">
          <w:rPr>
            <w:noProof/>
            <w:webHidden/>
          </w:rPr>
        </w:r>
        <w:r w:rsidR="005D25BA">
          <w:rPr>
            <w:noProof/>
            <w:webHidden/>
          </w:rPr>
          <w:fldChar w:fldCharType="separate"/>
        </w:r>
        <w:r w:rsidR="005D25BA">
          <w:rPr>
            <w:noProof/>
            <w:webHidden/>
          </w:rPr>
          <w:t>27</w:t>
        </w:r>
        <w:r w:rsidR="005D25BA">
          <w:rPr>
            <w:noProof/>
            <w:webHidden/>
          </w:rPr>
          <w:fldChar w:fldCharType="end"/>
        </w:r>
      </w:hyperlink>
    </w:p>
    <w:p w14:paraId="17256183" w14:textId="77777777" w:rsidR="005D25BA" w:rsidRDefault="00902418">
      <w:pPr>
        <w:pStyle w:val="Tabladeilustraciones"/>
        <w:tabs>
          <w:tab w:val="right" w:leader="dot" w:pos="8828"/>
        </w:tabs>
        <w:rPr>
          <w:rFonts w:eastAsiaTheme="minorEastAsia"/>
          <w:noProof/>
          <w:lang w:eastAsia="es-CO"/>
        </w:rPr>
      </w:pPr>
      <w:hyperlink w:anchor="_Toc63784292" w:history="1">
        <w:r w:rsidR="005D25BA" w:rsidRPr="00B74983">
          <w:rPr>
            <w:rStyle w:val="Hipervnculo"/>
            <w:rFonts w:cstheme="minorHAnsi"/>
            <w:noProof/>
          </w:rPr>
          <w:t>Figura 5 Departamentos más afectados por la deforestación en Colombia en 2019. IDEAM, 2020</w:t>
        </w:r>
        <w:r w:rsidR="005D25BA">
          <w:rPr>
            <w:noProof/>
            <w:webHidden/>
          </w:rPr>
          <w:tab/>
        </w:r>
        <w:r w:rsidR="005D25BA">
          <w:rPr>
            <w:noProof/>
            <w:webHidden/>
          </w:rPr>
          <w:fldChar w:fldCharType="begin"/>
        </w:r>
        <w:r w:rsidR="005D25BA">
          <w:rPr>
            <w:noProof/>
            <w:webHidden/>
          </w:rPr>
          <w:instrText xml:space="preserve"> PAGEREF _Toc63784292 \h </w:instrText>
        </w:r>
        <w:r w:rsidR="005D25BA">
          <w:rPr>
            <w:noProof/>
            <w:webHidden/>
          </w:rPr>
        </w:r>
        <w:r w:rsidR="005D25BA">
          <w:rPr>
            <w:noProof/>
            <w:webHidden/>
          </w:rPr>
          <w:fldChar w:fldCharType="separate"/>
        </w:r>
        <w:r w:rsidR="005D25BA">
          <w:rPr>
            <w:noProof/>
            <w:webHidden/>
          </w:rPr>
          <w:t>28</w:t>
        </w:r>
        <w:r w:rsidR="005D25BA">
          <w:rPr>
            <w:noProof/>
            <w:webHidden/>
          </w:rPr>
          <w:fldChar w:fldCharType="end"/>
        </w:r>
      </w:hyperlink>
    </w:p>
    <w:p w14:paraId="101AA241" w14:textId="77777777" w:rsidR="005D25BA" w:rsidRDefault="00902418">
      <w:pPr>
        <w:pStyle w:val="Tabladeilustraciones"/>
        <w:tabs>
          <w:tab w:val="right" w:leader="dot" w:pos="8828"/>
        </w:tabs>
        <w:rPr>
          <w:rFonts w:eastAsiaTheme="minorEastAsia"/>
          <w:noProof/>
          <w:lang w:eastAsia="es-CO"/>
        </w:rPr>
      </w:pPr>
      <w:hyperlink w:anchor="_Toc63784293" w:history="1">
        <w:r w:rsidR="005D25BA" w:rsidRPr="00B74983">
          <w:rPr>
            <w:rStyle w:val="Hipervnculo"/>
            <w:rFonts w:cstheme="minorHAnsi"/>
            <w:noProof/>
          </w:rPr>
          <w:t>Figura 6 Dinámica de las Detecciones Tempranas de Deforestación semanales. Año 2020.</w:t>
        </w:r>
        <w:r w:rsidR="005D25BA">
          <w:rPr>
            <w:noProof/>
            <w:webHidden/>
          </w:rPr>
          <w:tab/>
        </w:r>
        <w:r w:rsidR="005D25BA">
          <w:rPr>
            <w:noProof/>
            <w:webHidden/>
          </w:rPr>
          <w:fldChar w:fldCharType="begin"/>
        </w:r>
        <w:r w:rsidR="005D25BA">
          <w:rPr>
            <w:noProof/>
            <w:webHidden/>
          </w:rPr>
          <w:instrText xml:space="preserve"> PAGEREF _Toc63784293 \h </w:instrText>
        </w:r>
        <w:r w:rsidR="005D25BA">
          <w:rPr>
            <w:noProof/>
            <w:webHidden/>
          </w:rPr>
        </w:r>
        <w:r w:rsidR="005D25BA">
          <w:rPr>
            <w:noProof/>
            <w:webHidden/>
          </w:rPr>
          <w:fldChar w:fldCharType="separate"/>
        </w:r>
        <w:r w:rsidR="005D25BA">
          <w:rPr>
            <w:noProof/>
            <w:webHidden/>
          </w:rPr>
          <w:t>29</w:t>
        </w:r>
        <w:r w:rsidR="005D25BA">
          <w:rPr>
            <w:noProof/>
            <w:webHidden/>
          </w:rPr>
          <w:fldChar w:fldCharType="end"/>
        </w:r>
      </w:hyperlink>
    </w:p>
    <w:p w14:paraId="68CF4BE9" w14:textId="77777777" w:rsidR="005D25BA" w:rsidRDefault="00902418">
      <w:pPr>
        <w:pStyle w:val="Tabladeilustraciones"/>
        <w:tabs>
          <w:tab w:val="right" w:leader="dot" w:pos="8828"/>
        </w:tabs>
        <w:rPr>
          <w:rFonts w:eastAsiaTheme="minorEastAsia"/>
          <w:noProof/>
          <w:lang w:eastAsia="es-CO"/>
        </w:rPr>
      </w:pPr>
      <w:hyperlink w:anchor="_Toc63784294" w:history="1">
        <w:r w:rsidR="005D25BA" w:rsidRPr="00B74983">
          <w:rPr>
            <w:rStyle w:val="Hipervnculo"/>
            <w:rFonts w:cstheme="minorHAnsi"/>
            <w:noProof/>
          </w:rPr>
          <w:t>Figura 7 Mapa de núcleos de alta deforestación identificados para el año 2019</w:t>
        </w:r>
        <w:r w:rsidR="005D25BA" w:rsidRPr="00B74983">
          <w:rPr>
            <w:rStyle w:val="Hipervnculo"/>
            <w:noProof/>
          </w:rPr>
          <w:t>.</w:t>
        </w:r>
        <w:r w:rsidR="005D25BA">
          <w:rPr>
            <w:noProof/>
            <w:webHidden/>
          </w:rPr>
          <w:tab/>
        </w:r>
        <w:r w:rsidR="005D25BA">
          <w:rPr>
            <w:noProof/>
            <w:webHidden/>
          </w:rPr>
          <w:fldChar w:fldCharType="begin"/>
        </w:r>
        <w:r w:rsidR="005D25BA">
          <w:rPr>
            <w:noProof/>
            <w:webHidden/>
          </w:rPr>
          <w:instrText xml:space="preserve"> PAGEREF _Toc63784294 \h </w:instrText>
        </w:r>
        <w:r w:rsidR="005D25BA">
          <w:rPr>
            <w:noProof/>
            <w:webHidden/>
          </w:rPr>
        </w:r>
        <w:r w:rsidR="005D25BA">
          <w:rPr>
            <w:noProof/>
            <w:webHidden/>
          </w:rPr>
          <w:fldChar w:fldCharType="separate"/>
        </w:r>
        <w:r w:rsidR="005D25BA">
          <w:rPr>
            <w:noProof/>
            <w:webHidden/>
          </w:rPr>
          <w:t>32</w:t>
        </w:r>
        <w:r w:rsidR="005D25BA">
          <w:rPr>
            <w:noProof/>
            <w:webHidden/>
          </w:rPr>
          <w:fldChar w:fldCharType="end"/>
        </w:r>
      </w:hyperlink>
    </w:p>
    <w:p w14:paraId="73A0219A" w14:textId="77777777" w:rsidR="005D25BA" w:rsidRDefault="00902418">
      <w:pPr>
        <w:pStyle w:val="Tabladeilustraciones"/>
        <w:tabs>
          <w:tab w:val="right" w:leader="dot" w:pos="8828"/>
        </w:tabs>
        <w:rPr>
          <w:rFonts w:eastAsiaTheme="minorEastAsia"/>
          <w:noProof/>
          <w:lang w:eastAsia="es-CO"/>
        </w:rPr>
      </w:pPr>
      <w:hyperlink w:anchor="_Toc63784295" w:history="1">
        <w:r w:rsidR="005D25BA" w:rsidRPr="00B74983">
          <w:rPr>
            <w:rStyle w:val="Hipervnculo"/>
            <w:rFonts w:cstheme="minorHAnsi"/>
            <w:noProof/>
          </w:rPr>
          <w:t>Figura 8 Distribución de Beneficios y Enfoque Stock &amp; Flow</w:t>
        </w:r>
        <w:r w:rsidR="005D25BA">
          <w:rPr>
            <w:noProof/>
            <w:webHidden/>
          </w:rPr>
          <w:tab/>
        </w:r>
        <w:r w:rsidR="005D25BA">
          <w:rPr>
            <w:noProof/>
            <w:webHidden/>
          </w:rPr>
          <w:fldChar w:fldCharType="begin"/>
        </w:r>
        <w:r w:rsidR="005D25BA">
          <w:rPr>
            <w:noProof/>
            <w:webHidden/>
          </w:rPr>
          <w:instrText xml:space="preserve"> PAGEREF _Toc63784295 \h </w:instrText>
        </w:r>
        <w:r w:rsidR="005D25BA">
          <w:rPr>
            <w:noProof/>
            <w:webHidden/>
          </w:rPr>
        </w:r>
        <w:r w:rsidR="005D25BA">
          <w:rPr>
            <w:noProof/>
            <w:webHidden/>
          </w:rPr>
          <w:fldChar w:fldCharType="separate"/>
        </w:r>
        <w:r w:rsidR="005D25BA">
          <w:rPr>
            <w:noProof/>
            <w:webHidden/>
          </w:rPr>
          <w:t>61</w:t>
        </w:r>
        <w:r w:rsidR="005D25BA">
          <w:rPr>
            <w:noProof/>
            <w:webHidden/>
          </w:rPr>
          <w:fldChar w:fldCharType="end"/>
        </w:r>
      </w:hyperlink>
    </w:p>
    <w:p w14:paraId="613609BA" w14:textId="77777777" w:rsidR="005D25BA" w:rsidRDefault="00902418">
      <w:pPr>
        <w:pStyle w:val="Tabladeilustraciones"/>
        <w:tabs>
          <w:tab w:val="right" w:leader="dot" w:pos="8828"/>
        </w:tabs>
        <w:rPr>
          <w:rFonts w:eastAsiaTheme="minorEastAsia"/>
          <w:noProof/>
          <w:lang w:eastAsia="es-CO"/>
        </w:rPr>
      </w:pPr>
      <w:hyperlink w:anchor="_Toc63784296" w:history="1">
        <w:r w:rsidR="005D25BA" w:rsidRPr="00B74983">
          <w:rPr>
            <w:rStyle w:val="Hipervnculo"/>
            <w:rFonts w:cstheme="minorHAnsi"/>
            <w:noProof/>
          </w:rPr>
          <w:t>Figura 9 Distribución de beneficios de REM VA en el territorio</w:t>
        </w:r>
        <w:r w:rsidR="005D25BA">
          <w:rPr>
            <w:noProof/>
            <w:webHidden/>
          </w:rPr>
          <w:tab/>
        </w:r>
        <w:r w:rsidR="005D25BA">
          <w:rPr>
            <w:noProof/>
            <w:webHidden/>
          </w:rPr>
          <w:fldChar w:fldCharType="begin"/>
        </w:r>
        <w:r w:rsidR="005D25BA">
          <w:rPr>
            <w:noProof/>
            <w:webHidden/>
          </w:rPr>
          <w:instrText xml:space="preserve"> PAGEREF _Toc63784296 \h </w:instrText>
        </w:r>
        <w:r w:rsidR="005D25BA">
          <w:rPr>
            <w:noProof/>
            <w:webHidden/>
          </w:rPr>
        </w:r>
        <w:r w:rsidR="005D25BA">
          <w:rPr>
            <w:noProof/>
            <w:webHidden/>
          </w:rPr>
          <w:fldChar w:fldCharType="separate"/>
        </w:r>
        <w:r w:rsidR="005D25BA">
          <w:rPr>
            <w:noProof/>
            <w:webHidden/>
          </w:rPr>
          <w:t>63</w:t>
        </w:r>
        <w:r w:rsidR="005D25BA">
          <w:rPr>
            <w:noProof/>
            <w:webHidden/>
          </w:rPr>
          <w:fldChar w:fldCharType="end"/>
        </w:r>
      </w:hyperlink>
    </w:p>
    <w:p w14:paraId="214458C6" w14:textId="7F73F47B" w:rsidR="002724A2" w:rsidRPr="00206553" w:rsidRDefault="002E3C46" w:rsidP="00D106F2">
      <w:pPr>
        <w:spacing w:after="0" w:line="240" w:lineRule="auto"/>
        <w:rPr>
          <w:rFonts w:eastAsiaTheme="majorEastAsia" w:cstheme="minorHAnsi"/>
          <w:b/>
          <w:bCs/>
          <w:color w:val="365F91" w:themeColor="accent1" w:themeShade="BF"/>
          <w:sz w:val="28"/>
          <w:szCs w:val="28"/>
        </w:rPr>
      </w:pPr>
      <w:r w:rsidRPr="00206553">
        <w:rPr>
          <w:rFonts w:eastAsiaTheme="majorEastAsia" w:cstheme="minorHAnsi"/>
          <w:b/>
          <w:bCs/>
          <w:color w:val="365F91" w:themeColor="accent1" w:themeShade="BF"/>
          <w:sz w:val="28"/>
          <w:szCs w:val="28"/>
        </w:rPr>
        <w:fldChar w:fldCharType="end"/>
      </w:r>
      <w:r w:rsidR="007B6E4E" w:rsidRPr="00206553">
        <w:rPr>
          <w:rFonts w:eastAsiaTheme="majorEastAsia" w:cstheme="minorHAnsi"/>
          <w:b/>
          <w:bCs/>
          <w:color w:val="365F91" w:themeColor="accent1" w:themeShade="BF"/>
          <w:sz w:val="28"/>
          <w:szCs w:val="28"/>
        </w:rPr>
        <w:br w:type="page"/>
      </w:r>
    </w:p>
    <w:p w14:paraId="0C0E5C12" w14:textId="77777777" w:rsidR="002724A2" w:rsidRPr="00206553" w:rsidRDefault="002724A2" w:rsidP="00D106F2">
      <w:pPr>
        <w:spacing w:after="0" w:line="240" w:lineRule="auto"/>
        <w:rPr>
          <w:rFonts w:eastAsiaTheme="majorEastAsia" w:cstheme="minorHAnsi"/>
          <w:b/>
          <w:bCs/>
          <w:color w:val="365F91" w:themeColor="accent1" w:themeShade="BF"/>
          <w:sz w:val="28"/>
          <w:szCs w:val="28"/>
        </w:rPr>
      </w:pPr>
      <w:r w:rsidRPr="00206553">
        <w:rPr>
          <w:rFonts w:eastAsiaTheme="majorEastAsia" w:cstheme="minorHAnsi"/>
          <w:b/>
          <w:bCs/>
          <w:color w:val="365F91" w:themeColor="accent1" w:themeShade="BF"/>
          <w:sz w:val="28"/>
          <w:szCs w:val="28"/>
        </w:rPr>
        <w:t>SIGLAS Y ABREVIATURAS</w:t>
      </w:r>
    </w:p>
    <w:p w14:paraId="5246AA01" w14:textId="77777777" w:rsidR="002724A2" w:rsidRPr="00206553" w:rsidRDefault="002724A2" w:rsidP="00D106F2">
      <w:pPr>
        <w:spacing w:after="0" w:line="240" w:lineRule="auto"/>
        <w:rPr>
          <w:rFonts w:eastAsiaTheme="majorEastAsia" w:cstheme="minorHAnsi"/>
          <w:b/>
          <w:bCs/>
          <w:color w:val="365F91" w:themeColor="accent1" w:themeShade="BF"/>
          <w:sz w:val="28"/>
          <w:szCs w:val="28"/>
        </w:rPr>
      </w:pPr>
    </w:p>
    <w:p w14:paraId="1DEED04B" w14:textId="41EF3152" w:rsidR="002724A2" w:rsidRPr="00A5452C" w:rsidRDefault="002724A2" w:rsidP="00D106F2">
      <w:pPr>
        <w:spacing w:after="0" w:line="240" w:lineRule="auto"/>
        <w:rPr>
          <w:rFonts w:cstheme="minorHAnsi"/>
          <w:sz w:val="21"/>
          <w:szCs w:val="21"/>
          <w:lang w:val="es-ES_tradnl"/>
        </w:rPr>
      </w:pPr>
      <w:r w:rsidRPr="00A5452C">
        <w:rPr>
          <w:rFonts w:cstheme="minorHAnsi"/>
          <w:sz w:val="21"/>
          <w:szCs w:val="21"/>
          <w:lang w:val="es-ES_tradnl"/>
        </w:rPr>
        <w:t>AATI</w:t>
      </w:r>
      <w:r w:rsidRPr="00A5452C">
        <w:rPr>
          <w:rFonts w:cstheme="minorHAnsi"/>
          <w:sz w:val="21"/>
          <w:szCs w:val="21"/>
          <w:lang w:val="es-ES_tradnl"/>
        </w:rPr>
        <w:tab/>
      </w:r>
      <w:r w:rsidRPr="00A5452C">
        <w:rPr>
          <w:rFonts w:cstheme="minorHAnsi"/>
          <w:sz w:val="21"/>
          <w:szCs w:val="21"/>
          <w:lang w:val="es-ES_tradnl"/>
        </w:rPr>
        <w:tab/>
        <w:t xml:space="preserve">Asociación de Autoridades Tradicionales Indígenas </w:t>
      </w:r>
    </w:p>
    <w:p w14:paraId="7D5B4103" w14:textId="77777777" w:rsidR="002724A2" w:rsidRPr="00A5452C" w:rsidRDefault="002724A2" w:rsidP="00D106F2">
      <w:pPr>
        <w:spacing w:after="0" w:line="240" w:lineRule="auto"/>
        <w:rPr>
          <w:rFonts w:cstheme="minorHAnsi"/>
          <w:sz w:val="21"/>
          <w:szCs w:val="21"/>
          <w:lang w:val="es-ES_tradnl"/>
        </w:rPr>
      </w:pPr>
      <w:r w:rsidRPr="00A5452C">
        <w:rPr>
          <w:rFonts w:cstheme="minorHAnsi"/>
          <w:sz w:val="21"/>
          <w:szCs w:val="21"/>
          <w:lang w:val="es-ES_tradnl"/>
        </w:rPr>
        <w:t>ACABA</w:t>
      </w:r>
      <w:r w:rsidRPr="00A5452C">
        <w:rPr>
          <w:rFonts w:cstheme="minorHAnsi"/>
          <w:sz w:val="21"/>
          <w:szCs w:val="21"/>
          <w:lang w:val="es-ES_tradnl"/>
        </w:rPr>
        <w:tab/>
      </w:r>
      <w:r w:rsidRPr="00A5452C">
        <w:rPr>
          <w:rFonts w:cstheme="minorHAnsi"/>
          <w:sz w:val="21"/>
          <w:szCs w:val="21"/>
          <w:lang w:val="es-ES_tradnl"/>
        </w:rPr>
        <w:tab/>
        <w:t>Asociación Campesina del Baudó y sus Afluentes</w:t>
      </w:r>
    </w:p>
    <w:p w14:paraId="37374FDC" w14:textId="77777777" w:rsidR="002724A2" w:rsidRPr="00A5452C" w:rsidRDefault="002724A2" w:rsidP="00D106F2">
      <w:pPr>
        <w:spacing w:after="0" w:line="240" w:lineRule="auto"/>
        <w:ind w:left="1410" w:hanging="1410"/>
        <w:rPr>
          <w:rFonts w:cstheme="minorHAnsi"/>
          <w:sz w:val="21"/>
          <w:szCs w:val="21"/>
          <w:lang w:val="es-ES_tradnl"/>
        </w:rPr>
      </w:pPr>
      <w:r w:rsidRPr="00A5452C">
        <w:rPr>
          <w:rFonts w:cstheme="minorHAnsi"/>
          <w:sz w:val="21"/>
          <w:szCs w:val="21"/>
          <w:lang w:val="es-ES_tradnl"/>
        </w:rPr>
        <w:t xml:space="preserve">ACATISEMA </w:t>
      </w:r>
      <w:r w:rsidRPr="00A5452C">
        <w:rPr>
          <w:rFonts w:cstheme="minorHAnsi"/>
          <w:sz w:val="21"/>
          <w:szCs w:val="21"/>
          <w:lang w:val="es-ES_tradnl"/>
        </w:rPr>
        <w:tab/>
        <w:t xml:space="preserve">Asociación de Cabildos y Autoridades Tradicionales Indígenas de la Selva de Matavén </w:t>
      </w:r>
    </w:p>
    <w:p w14:paraId="5FFF8715" w14:textId="440106EC" w:rsidR="002724A2" w:rsidRPr="00A5452C" w:rsidRDefault="002724A2" w:rsidP="00D106F2">
      <w:pPr>
        <w:spacing w:after="0" w:line="240" w:lineRule="auto"/>
        <w:ind w:left="1418" w:hanging="1418"/>
        <w:rPr>
          <w:rFonts w:cstheme="minorHAnsi"/>
          <w:sz w:val="21"/>
          <w:szCs w:val="21"/>
          <w:lang w:val="es-ES_tradnl"/>
        </w:rPr>
      </w:pPr>
      <w:r w:rsidRPr="00A5452C">
        <w:rPr>
          <w:rFonts w:cstheme="minorHAnsi"/>
          <w:sz w:val="21"/>
          <w:szCs w:val="21"/>
          <w:lang w:val="es-ES_tradnl"/>
        </w:rPr>
        <w:t>ACILAPP</w:t>
      </w:r>
      <w:r w:rsidRPr="00A5452C">
        <w:rPr>
          <w:rFonts w:cstheme="minorHAnsi"/>
          <w:sz w:val="21"/>
          <w:szCs w:val="21"/>
          <w:lang w:val="es-ES_tradnl"/>
        </w:rPr>
        <w:tab/>
        <w:t>Asociación de autoridades tradicionales y cabildos de los pueblos indígenas del municipio de Puerto Leguízamo y Alto resguardo Predio Putumayo</w:t>
      </w:r>
    </w:p>
    <w:p w14:paraId="1C2705E3" w14:textId="40D08B4B" w:rsidR="007359B0" w:rsidRPr="00A5452C" w:rsidRDefault="007359B0" w:rsidP="00D106F2">
      <w:pPr>
        <w:spacing w:after="0" w:line="240" w:lineRule="auto"/>
        <w:ind w:left="1418" w:hanging="1418"/>
        <w:rPr>
          <w:rFonts w:cstheme="minorHAnsi"/>
          <w:sz w:val="21"/>
          <w:szCs w:val="21"/>
          <w:lang w:val="es-ES_tradnl"/>
        </w:rPr>
      </w:pPr>
      <w:r w:rsidRPr="00A5452C">
        <w:rPr>
          <w:rFonts w:cstheme="minorHAnsi"/>
          <w:sz w:val="21"/>
          <w:szCs w:val="21"/>
          <w:lang w:val="es-ES_tradnl"/>
        </w:rPr>
        <w:t>ACIPAP</w:t>
      </w:r>
      <w:r w:rsidRPr="00A5452C">
        <w:rPr>
          <w:rFonts w:cstheme="minorHAnsi"/>
          <w:sz w:val="21"/>
          <w:szCs w:val="21"/>
          <w:lang w:val="es-ES_tradnl"/>
        </w:rPr>
        <w:tab/>
      </w:r>
      <w:r w:rsidRPr="00A5452C">
        <w:rPr>
          <w:rFonts w:eastAsia="Times New Roman" w:cstheme="minorHAnsi"/>
          <w:color w:val="000000"/>
          <w:sz w:val="21"/>
          <w:szCs w:val="21"/>
          <w:lang w:val="es-ES_tradnl" w:eastAsia="es-ES"/>
        </w:rPr>
        <w:t>Asociación de Cabildos Indígenas del pueblo Awa del Putumayo</w:t>
      </w:r>
    </w:p>
    <w:p w14:paraId="76736532" w14:textId="1DA348A8" w:rsidR="007936C0" w:rsidRPr="00A5452C" w:rsidRDefault="007936C0" w:rsidP="00D106F2">
      <w:pPr>
        <w:spacing w:after="0" w:line="240" w:lineRule="auto"/>
        <w:ind w:left="1418" w:hanging="1418"/>
        <w:rPr>
          <w:rFonts w:cstheme="minorHAnsi"/>
          <w:sz w:val="21"/>
          <w:szCs w:val="21"/>
          <w:lang w:val="es-ES_tradnl"/>
        </w:rPr>
      </w:pPr>
      <w:r w:rsidRPr="00A5452C">
        <w:rPr>
          <w:rFonts w:cstheme="minorHAnsi"/>
          <w:sz w:val="21"/>
          <w:szCs w:val="21"/>
          <w:lang w:val="es-ES_tradnl"/>
        </w:rPr>
        <w:t>ACT</w:t>
      </w:r>
      <w:r w:rsidRPr="00A5452C">
        <w:rPr>
          <w:rFonts w:cstheme="minorHAnsi"/>
          <w:sz w:val="21"/>
          <w:szCs w:val="21"/>
          <w:lang w:val="es-ES_tradnl"/>
        </w:rPr>
        <w:tab/>
        <w:t>Amazon Conservation Team</w:t>
      </w:r>
    </w:p>
    <w:p w14:paraId="488887CD" w14:textId="0E1D13DE" w:rsidR="007359B0" w:rsidRPr="00A5452C" w:rsidRDefault="007359B0" w:rsidP="007359B0">
      <w:pPr>
        <w:spacing w:after="0" w:line="240" w:lineRule="auto"/>
        <w:rPr>
          <w:rFonts w:cstheme="minorHAnsi"/>
          <w:sz w:val="21"/>
          <w:szCs w:val="21"/>
          <w:lang w:val="es-ES_tradnl"/>
        </w:rPr>
      </w:pPr>
      <w:r w:rsidRPr="00A5452C">
        <w:rPr>
          <w:rFonts w:cstheme="minorHAnsi"/>
          <w:sz w:val="21"/>
          <w:szCs w:val="21"/>
          <w:lang w:val="es-ES_tradnl"/>
        </w:rPr>
        <w:t>ACTIVA</w:t>
      </w:r>
      <w:r w:rsidRPr="00A5452C">
        <w:rPr>
          <w:rFonts w:cstheme="minorHAnsi"/>
          <w:sz w:val="21"/>
          <w:szCs w:val="21"/>
          <w:lang w:val="es-ES_tradnl"/>
        </w:rPr>
        <w:tab/>
      </w:r>
      <w:r w:rsidRPr="00A5452C">
        <w:rPr>
          <w:rFonts w:cstheme="minorHAnsi"/>
          <w:sz w:val="21"/>
          <w:szCs w:val="21"/>
          <w:lang w:val="es-ES_tradnl"/>
        </w:rPr>
        <w:tab/>
      </w:r>
      <w:r w:rsidRPr="00A5452C">
        <w:rPr>
          <w:rFonts w:eastAsia="Times New Roman" w:cstheme="minorHAnsi"/>
          <w:sz w:val="21"/>
          <w:szCs w:val="21"/>
          <w:lang w:val="es-ES_tradnl" w:eastAsia="es-ES"/>
        </w:rPr>
        <w:t>Asociación de Capitanes Tradicionales del Alto Apaporis</w:t>
      </w:r>
    </w:p>
    <w:p w14:paraId="47442F05" w14:textId="05D49C9B" w:rsidR="002724A2" w:rsidRPr="00A5452C" w:rsidRDefault="002724A2" w:rsidP="00D106F2">
      <w:pPr>
        <w:spacing w:after="0" w:line="240" w:lineRule="auto"/>
        <w:ind w:left="1418" w:hanging="1418"/>
        <w:rPr>
          <w:rFonts w:cstheme="minorHAnsi"/>
          <w:sz w:val="21"/>
          <w:szCs w:val="21"/>
          <w:lang w:val="es-ES_tradnl"/>
        </w:rPr>
      </w:pPr>
      <w:r w:rsidRPr="00A5452C">
        <w:rPr>
          <w:rFonts w:cstheme="minorHAnsi"/>
          <w:sz w:val="21"/>
          <w:szCs w:val="21"/>
          <w:lang w:val="es-ES_tradnl"/>
        </w:rPr>
        <w:t>ADR</w:t>
      </w:r>
      <w:r w:rsidRPr="00A5452C">
        <w:rPr>
          <w:rFonts w:cstheme="minorHAnsi"/>
          <w:sz w:val="21"/>
          <w:szCs w:val="21"/>
          <w:lang w:val="es-ES_tradnl"/>
        </w:rPr>
        <w:tab/>
        <w:t>Agencia de Desarrollo Rura</w:t>
      </w:r>
      <w:r w:rsidR="00FF0792" w:rsidRPr="00A5452C">
        <w:rPr>
          <w:rFonts w:cstheme="minorHAnsi"/>
          <w:sz w:val="21"/>
          <w:szCs w:val="21"/>
          <w:lang w:val="es-ES_tradnl"/>
        </w:rPr>
        <w:t>l</w:t>
      </w:r>
    </w:p>
    <w:p w14:paraId="4B0645EA" w14:textId="4E002341" w:rsidR="00560614" w:rsidRPr="00A5452C" w:rsidRDefault="00560614" w:rsidP="00D106F2">
      <w:pPr>
        <w:spacing w:after="0" w:line="240" w:lineRule="auto"/>
        <w:ind w:left="1418" w:hanging="1418"/>
        <w:rPr>
          <w:rFonts w:cstheme="minorHAnsi"/>
          <w:sz w:val="21"/>
          <w:szCs w:val="21"/>
          <w:lang w:val="es-ES_tradnl"/>
        </w:rPr>
      </w:pPr>
      <w:r w:rsidRPr="00A5452C">
        <w:rPr>
          <w:rFonts w:cstheme="minorHAnsi"/>
          <w:sz w:val="21"/>
          <w:szCs w:val="21"/>
          <w:lang w:val="es-ES_tradnl"/>
        </w:rPr>
        <w:t>AFOLU</w:t>
      </w:r>
      <w:r w:rsidRPr="00A5452C">
        <w:rPr>
          <w:rFonts w:cstheme="minorHAnsi"/>
          <w:sz w:val="21"/>
          <w:szCs w:val="21"/>
          <w:lang w:val="es-ES_tradnl"/>
        </w:rPr>
        <w:tab/>
        <w:t>Agricultura, Silvicultura y otros usos de la Tierra (por sus siglas en inglés)</w:t>
      </w:r>
    </w:p>
    <w:p w14:paraId="20570A4C" w14:textId="33D52907" w:rsidR="002B47E4" w:rsidRPr="00A5452C" w:rsidRDefault="002B47E4" w:rsidP="00D106F2">
      <w:pPr>
        <w:spacing w:after="0" w:line="240" w:lineRule="auto"/>
        <w:ind w:left="1418" w:hanging="1418"/>
        <w:rPr>
          <w:rFonts w:cstheme="minorHAnsi"/>
          <w:sz w:val="21"/>
          <w:szCs w:val="21"/>
          <w:lang w:val="es-ES_tradnl"/>
        </w:rPr>
      </w:pPr>
      <w:r w:rsidRPr="00A5452C">
        <w:rPr>
          <w:rFonts w:cstheme="minorHAnsi"/>
          <w:sz w:val="21"/>
          <w:szCs w:val="21"/>
          <w:lang w:val="es-ES_tradnl"/>
        </w:rPr>
        <w:t>AIPEA</w:t>
      </w:r>
      <w:r w:rsidRPr="00A5452C">
        <w:rPr>
          <w:rFonts w:cstheme="minorHAnsi"/>
          <w:sz w:val="21"/>
          <w:szCs w:val="21"/>
          <w:lang w:val="es-ES_tradnl"/>
        </w:rPr>
        <w:tab/>
      </w:r>
      <w:r w:rsidRPr="00A5452C">
        <w:rPr>
          <w:rFonts w:eastAsia="Times New Roman" w:cstheme="minorHAnsi"/>
          <w:color w:val="000000"/>
          <w:sz w:val="21"/>
          <w:szCs w:val="21"/>
          <w:lang w:val="es-ES_tradnl" w:eastAsia="es-ES"/>
        </w:rPr>
        <w:t>Asociación Indígena de La Pedrera Amazonas</w:t>
      </w:r>
    </w:p>
    <w:p w14:paraId="1DCC9EDF" w14:textId="5E3B346C" w:rsidR="002724A2" w:rsidRPr="00A5452C" w:rsidRDefault="002724A2" w:rsidP="00D106F2">
      <w:pPr>
        <w:spacing w:after="0" w:line="240" w:lineRule="auto"/>
        <w:ind w:left="1418" w:hanging="1418"/>
        <w:rPr>
          <w:rFonts w:cstheme="minorHAnsi"/>
          <w:sz w:val="21"/>
          <w:szCs w:val="21"/>
          <w:lang w:val="es-ES_tradnl"/>
        </w:rPr>
      </w:pPr>
      <w:r w:rsidRPr="00A5452C">
        <w:rPr>
          <w:rFonts w:cstheme="minorHAnsi"/>
          <w:sz w:val="21"/>
          <w:szCs w:val="21"/>
          <w:lang w:val="es-ES_tradnl"/>
        </w:rPr>
        <w:t>ANT</w:t>
      </w:r>
      <w:r w:rsidRPr="00A5452C">
        <w:rPr>
          <w:rFonts w:cstheme="minorHAnsi"/>
          <w:sz w:val="21"/>
          <w:szCs w:val="21"/>
          <w:lang w:val="es-ES_tradnl"/>
        </w:rPr>
        <w:tab/>
        <w:t>Agencia Nacional de Tierras</w:t>
      </w:r>
    </w:p>
    <w:p w14:paraId="4DF79280" w14:textId="77777777" w:rsidR="002724A2" w:rsidRPr="00A5452C" w:rsidRDefault="002724A2" w:rsidP="00D106F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cstheme="minorHAnsi"/>
          <w:sz w:val="21"/>
          <w:szCs w:val="21"/>
          <w:lang w:val="es-ES_tradnl"/>
        </w:rPr>
      </w:pPr>
      <w:r w:rsidRPr="00A5452C">
        <w:rPr>
          <w:rFonts w:cstheme="minorHAnsi"/>
          <w:sz w:val="21"/>
          <w:szCs w:val="21"/>
          <w:lang w:val="es-ES_tradnl"/>
        </w:rPr>
        <w:t xml:space="preserve">APC </w:t>
      </w:r>
      <w:r w:rsidRPr="00A5452C">
        <w:rPr>
          <w:rFonts w:cstheme="minorHAnsi"/>
          <w:sz w:val="21"/>
          <w:szCs w:val="21"/>
          <w:lang w:val="es-ES_tradnl"/>
        </w:rPr>
        <w:tab/>
      </w:r>
      <w:r w:rsidRPr="00A5452C">
        <w:rPr>
          <w:rFonts w:cstheme="minorHAnsi"/>
          <w:sz w:val="21"/>
          <w:szCs w:val="21"/>
          <w:lang w:val="es-ES_tradnl"/>
        </w:rPr>
        <w:tab/>
        <w:t>Agencia Presidencial de Cooperación</w:t>
      </w:r>
    </w:p>
    <w:p w14:paraId="179644A6" w14:textId="1BB09AFE" w:rsidR="007359B0" w:rsidRPr="00A5452C" w:rsidRDefault="007359B0" w:rsidP="00D106F2">
      <w:pPr>
        <w:spacing w:after="0" w:line="240" w:lineRule="auto"/>
        <w:ind w:left="1418" w:hanging="1418"/>
        <w:rPr>
          <w:rFonts w:cstheme="minorHAnsi"/>
          <w:sz w:val="21"/>
          <w:szCs w:val="21"/>
          <w:lang w:val="es-ES_tradnl"/>
        </w:rPr>
      </w:pPr>
      <w:r w:rsidRPr="00A5452C">
        <w:rPr>
          <w:rFonts w:cstheme="minorHAnsi"/>
          <w:sz w:val="21"/>
          <w:szCs w:val="21"/>
          <w:lang w:val="es-ES_tradnl"/>
        </w:rPr>
        <w:t>APKAC</w:t>
      </w:r>
      <w:r w:rsidRPr="00A5452C">
        <w:rPr>
          <w:rFonts w:cstheme="minorHAnsi"/>
          <w:sz w:val="21"/>
          <w:szCs w:val="21"/>
          <w:lang w:val="es-ES_tradnl"/>
        </w:rPr>
        <w:tab/>
      </w:r>
      <w:r w:rsidRPr="00A5452C">
        <w:rPr>
          <w:rFonts w:eastAsia="Times New Roman" w:cstheme="minorHAnsi"/>
          <w:color w:val="000000"/>
          <w:sz w:val="21"/>
          <w:szCs w:val="21"/>
          <w:lang w:val="es-ES_tradnl" w:eastAsia="es-ES"/>
        </w:rPr>
        <w:t>Asociación de Autoridades del Pueblo Kichwa de la Amazonía Colombiana</w:t>
      </w:r>
    </w:p>
    <w:p w14:paraId="0481368B" w14:textId="3458F86E" w:rsidR="007359B0" w:rsidRPr="00A5452C" w:rsidRDefault="007359B0" w:rsidP="00D106F2">
      <w:pPr>
        <w:spacing w:after="0" w:line="240" w:lineRule="auto"/>
        <w:ind w:left="1418" w:hanging="1418"/>
        <w:rPr>
          <w:rFonts w:cstheme="minorHAnsi"/>
          <w:sz w:val="21"/>
          <w:szCs w:val="21"/>
          <w:lang w:val="es-ES_tradnl"/>
        </w:rPr>
      </w:pPr>
      <w:r w:rsidRPr="00A5452C">
        <w:rPr>
          <w:rFonts w:cstheme="minorHAnsi"/>
          <w:sz w:val="21"/>
          <w:szCs w:val="21"/>
          <w:lang w:val="es-ES_tradnl"/>
        </w:rPr>
        <w:t>ASATIQ</w:t>
      </w:r>
      <w:r w:rsidRPr="00A5452C">
        <w:rPr>
          <w:rFonts w:cstheme="minorHAnsi"/>
          <w:sz w:val="21"/>
          <w:szCs w:val="21"/>
          <w:lang w:val="es-ES_tradnl"/>
        </w:rPr>
        <w:tab/>
      </w:r>
      <w:r w:rsidRPr="00A5452C">
        <w:rPr>
          <w:rFonts w:eastAsia="Times New Roman" w:cstheme="minorHAnsi"/>
          <w:sz w:val="21"/>
          <w:szCs w:val="21"/>
          <w:lang w:val="es-ES_tradnl" w:eastAsia="es-ES"/>
        </w:rPr>
        <w:t>Asociación de Autoridades Indígenas del Querati</w:t>
      </w:r>
    </w:p>
    <w:p w14:paraId="0908304A" w14:textId="4ED939A1" w:rsidR="002B47E4" w:rsidRPr="00A5452C" w:rsidRDefault="002B47E4" w:rsidP="00D106F2">
      <w:pPr>
        <w:spacing w:after="0" w:line="240" w:lineRule="auto"/>
        <w:ind w:left="1418" w:hanging="1418"/>
        <w:rPr>
          <w:rFonts w:cstheme="minorHAnsi"/>
          <w:sz w:val="21"/>
          <w:szCs w:val="21"/>
          <w:lang w:val="es-ES_tradnl"/>
        </w:rPr>
      </w:pPr>
      <w:r w:rsidRPr="00A5452C">
        <w:rPr>
          <w:rFonts w:cstheme="minorHAnsi"/>
          <w:sz w:val="21"/>
          <w:szCs w:val="21"/>
          <w:lang w:val="es-ES_tradnl"/>
        </w:rPr>
        <w:t>ASATRIMIG</w:t>
      </w:r>
      <w:r w:rsidRPr="00A5452C">
        <w:rPr>
          <w:rFonts w:cstheme="minorHAnsi"/>
          <w:sz w:val="21"/>
          <w:szCs w:val="21"/>
          <w:lang w:val="es-ES_tradnl"/>
        </w:rPr>
        <w:tab/>
      </w:r>
      <w:r w:rsidRPr="00A5452C">
        <w:rPr>
          <w:rFonts w:eastAsia="Times New Roman" w:cstheme="minorHAnsi"/>
          <w:color w:val="000000"/>
          <w:sz w:val="21"/>
          <w:szCs w:val="21"/>
          <w:lang w:val="es-ES_tradnl" w:eastAsia="es-ES"/>
        </w:rPr>
        <w:t>Asociación de Autoridades indígenas de Miraflores Guaviare</w:t>
      </w:r>
    </w:p>
    <w:p w14:paraId="2BCFACD9" w14:textId="40549C97" w:rsidR="002B47E4" w:rsidRPr="00A5452C" w:rsidRDefault="002B47E4" w:rsidP="00D106F2">
      <w:pPr>
        <w:spacing w:after="0" w:line="240" w:lineRule="auto"/>
        <w:ind w:left="1418" w:hanging="1418"/>
        <w:rPr>
          <w:rFonts w:cstheme="minorHAnsi"/>
          <w:sz w:val="21"/>
          <w:szCs w:val="21"/>
          <w:lang w:val="es-ES_tradnl"/>
        </w:rPr>
      </w:pPr>
      <w:r w:rsidRPr="00A5452C">
        <w:rPr>
          <w:rFonts w:cstheme="minorHAnsi"/>
          <w:sz w:val="21"/>
          <w:szCs w:val="21"/>
          <w:lang w:val="es-ES_tradnl"/>
        </w:rPr>
        <w:t>ASIMC</w:t>
      </w:r>
      <w:r w:rsidRPr="00A5452C">
        <w:rPr>
          <w:rFonts w:cstheme="minorHAnsi"/>
          <w:sz w:val="21"/>
          <w:szCs w:val="21"/>
          <w:lang w:val="es-ES_tradnl"/>
        </w:rPr>
        <w:tab/>
      </w:r>
      <w:r w:rsidRPr="00A5452C">
        <w:rPr>
          <w:rFonts w:eastAsia="Times New Roman" w:cstheme="minorHAnsi"/>
          <w:color w:val="000000"/>
          <w:sz w:val="21"/>
          <w:szCs w:val="21"/>
          <w:lang w:val="es-ES_tradnl" w:eastAsia="es-ES"/>
        </w:rPr>
        <w:t>Asociación de Autoridades Indígenas Tradicionales del municipio de Solano Caquetá</w:t>
      </w:r>
    </w:p>
    <w:p w14:paraId="2714E7A8" w14:textId="0FA647B8" w:rsidR="002B47E4" w:rsidRPr="00A5452C" w:rsidRDefault="002B47E4" w:rsidP="002B47E4">
      <w:pPr>
        <w:spacing w:after="0" w:line="240" w:lineRule="auto"/>
        <w:rPr>
          <w:rFonts w:cstheme="minorHAnsi"/>
          <w:sz w:val="21"/>
          <w:szCs w:val="21"/>
          <w:lang w:val="es-ES_tradnl"/>
        </w:rPr>
      </w:pPr>
      <w:r w:rsidRPr="00A5452C">
        <w:rPr>
          <w:rFonts w:eastAsia="Times New Roman" w:cstheme="minorHAnsi"/>
          <w:color w:val="000000"/>
          <w:sz w:val="21"/>
          <w:szCs w:val="21"/>
          <w:lang w:val="es-ES_tradnl" w:eastAsia="es-ES"/>
        </w:rPr>
        <w:t xml:space="preserve">ASOTAWI </w:t>
      </w:r>
      <w:r w:rsidRPr="00A5452C">
        <w:rPr>
          <w:rFonts w:eastAsia="Times New Roman" w:cstheme="minorHAnsi"/>
          <w:color w:val="000000"/>
          <w:sz w:val="21"/>
          <w:szCs w:val="21"/>
          <w:lang w:val="es-ES_tradnl" w:eastAsia="es-ES"/>
        </w:rPr>
        <w:tab/>
        <w:t xml:space="preserve">Asociación Tajacuene Wijawi por la salvaguarda de la cultura Sicuani </w:t>
      </w:r>
    </w:p>
    <w:p w14:paraId="3913EF48" w14:textId="4C619AFD" w:rsidR="002724A2" w:rsidRPr="00A5452C" w:rsidRDefault="002724A2" w:rsidP="00D106F2">
      <w:pPr>
        <w:spacing w:after="0" w:line="240" w:lineRule="auto"/>
        <w:ind w:left="1418" w:hanging="1418"/>
        <w:rPr>
          <w:rFonts w:cstheme="minorHAnsi"/>
          <w:sz w:val="21"/>
          <w:szCs w:val="21"/>
          <w:lang w:val="es-ES_tradnl"/>
        </w:rPr>
      </w:pPr>
      <w:r w:rsidRPr="00A5452C">
        <w:rPr>
          <w:rFonts w:cstheme="minorHAnsi"/>
          <w:sz w:val="21"/>
          <w:szCs w:val="21"/>
          <w:lang w:val="es-ES_tradnl"/>
        </w:rPr>
        <w:t>AT-D</w:t>
      </w:r>
      <w:r w:rsidR="00FC47A9" w:rsidRPr="00A5452C">
        <w:rPr>
          <w:rFonts w:cstheme="minorHAnsi"/>
          <w:sz w:val="21"/>
          <w:szCs w:val="21"/>
          <w:lang w:val="es-ES_tradnl"/>
        </w:rPr>
        <w:tab/>
        <w:t>Alerta Temprana de Deforestación</w:t>
      </w:r>
    </w:p>
    <w:p w14:paraId="421648E5" w14:textId="590E8E1A" w:rsidR="002B47E4" w:rsidRPr="00A5452C" w:rsidRDefault="002B47E4" w:rsidP="002B47E4">
      <w:pPr>
        <w:spacing w:after="0" w:line="240" w:lineRule="auto"/>
        <w:ind w:left="1418" w:hanging="1418"/>
        <w:rPr>
          <w:rFonts w:cstheme="minorHAnsi"/>
          <w:sz w:val="21"/>
          <w:szCs w:val="21"/>
          <w:lang w:val="es-ES_tradnl"/>
        </w:rPr>
      </w:pPr>
      <w:r w:rsidRPr="00A5452C">
        <w:rPr>
          <w:rFonts w:cstheme="minorHAnsi"/>
          <w:sz w:val="21"/>
          <w:szCs w:val="21"/>
          <w:lang w:val="es-ES_tradnl"/>
        </w:rPr>
        <w:t>AZICATCH</w:t>
      </w:r>
      <w:r w:rsidRPr="00A5452C">
        <w:rPr>
          <w:rFonts w:cstheme="minorHAnsi"/>
          <w:sz w:val="21"/>
          <w:szCs w:val="21"/>
          <w:lang w:val="es-ES_tradnl"/>
        </w:rPr>
        <w:tab/>
      </w:r>
      <w:r w:rsidRPr="002B47E4">
        <w:rPr>
          <w:rFonts w:eastAsia="Times New Roman" w:cs="Times New Roman"/>
          <w:color w:val="222222"/>
          <w:sz w:val="21"/>
          <w:szCs w:val="21"/>
          <w:shd w:val="clear" w:color="auto" w:fill="FFFFFF"/>
          <w:lang w:eastAsia="es-ES_tradnl"/>
        </w:rPr>
        <w:t xml:space="preserve">Asociación Zonal indígena de Cabildos y Autoridades de La Chorrera </w:t>
      </w:r>
    </w:p>
    <w:p w14:paraId="4C519A9D" w14:textId="7E84A762" w:rsidR="002724A2" w:rsidRPr="00A5452C" w:rsidRDefault="002724A2" w:rsidP="00D106F2">
      <w:pPr>
        <w:spacing w:after="0" w:line="240" w:lineRule="auto"/>
        <w:rPr>
          <w:rFonts w:cstheme="minorHAnsi"/>
          <w:sz w:val="21"/>
          <w:szCs w:val="21"/>
          <w:lang w:val="es-ES_tradnl"/>
        </w:rPr>
      </w:pPr>
      <w:r w:rsidRPr="00A5452C">
        <w:rPr>
          <w:rFonts w:cstheme="minorHAnsi"/>
          <w:sz w:val="21"/>
          <w:szCs w:val="21"/>
          <w:lang w:val="es-ES_tradnl"/>
        </w:rPr>
        <w:t xml:space="preserve">BCBM </w:t>
      </w:r>
      <w:r w:rsidRPr="00A5452C">
        <w:rPr>
          <w:rFonts w:cstheme="minorHAnsi"/>
          <w:sz w:val="21"/>
          <w:szCs w:val="21"/>
          <w:lang w:val="es-ES_tradnl"/>
        </w:rPr>
        <w:tab/>
      </w:r>
      <w:r w:rsidRPr="00A5452C">
        <w:rPr>
          <w:rFonts w:cstheme="minorHAnsi"/>
          <w:sz w:val="21"/>
          <w:szCs w:val="21"/>
          <w:lang w:val="es-ES_tradnl"/>
        </w:rPr>
        <w:tab/>
        <w:t xml:space="preserve">Bajo Calima y Bahía Málaga </w:t>
      </w:r>
    </w:p>
    <w:p w14:paraId="57A08C02" w14:textId="3FE9052B" w:rsidR="00FC47A9" w:rsidRPr="00A5452C" w:rsidRDefault="00FC47A9" w:rsidP="00D106F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cstheme="minorHAnsi"/>
          <w:sz w:val="21"/>
          <w:szCs w:val="21"/>
          <w:lang w:val="es-ES_tradnl"/>
        </w:rPr>
      </w:pPr>
      <w:r w:rsidRPr="00A5452C">
        <w:rPr>
          <w:rFonts w:cstheme="minorHAnsi"/>
          <w:sz w:val="21"/>
          <w:szCs w:val="21"/>
          <w:lang w:val="es-ES_tradnl"/>
        </w:rPr>
        <w:t>BID</w:t>
      </w:r>
      <w:r w:rsidRPr="00A5452C">
        <w:rPr>
          <w:rFonts w:cstheme="minorHAnsi"/>
          <w:sz w:val="21"/>
          <w:szCs w:val="21"/>
          <w:lang w:val="es-ES_tradnl"/>
        </w:rPr>
        <w:tab/>
      </w:r>
      <w:r w:rsidRPr="00A5452C">
        <w:rPr>
          <w:rFonts w:cstheme="minorHAnsi"/>
          <w:sz w:val="21"/>
          <w:szCs w:val="21"/>
          <w:lang w:val="es-ES_tradnl"/>
        </w:rPr>
        <w:tab/>
        <w:t>Banco Interamericano de Desarrollo</w:t>
      </w:r>
    </w:p>
    <w:p w14:paraId="71A54D40" w14:textId="44C1BDF0" w:rsidR="002724A2" w:rsidRPr="00A5452C" w:rsidRDefault="002724A2" w:rsidP="00D106F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cstheme="minorHAnsi"/>
          <w:sz w:val="21"/>
          <w:szCs w:val="21"/>
          <w:lang w:val="es-ES_tradnl"/>
        </w:rPr>
      </w:pPr>
      <w:r w:rsidRPr="00A5452C">
        <w:rPr>
          <w:rFonts w:cstheme="minorHAnsi"/>
          <w:sz w:val="21"/>
          <w:szCs w:val="21"/>
          <w:lang w:val="es-ES_tradnl"/>
        </w:rPr>
        <w:t>CAR</w:t>
      </w:r>
      <w:r w:rsidRPr="00A5452C">
        <w:rPr>
          <w:rFonts w:cstheme="minorHAnsi"/>
          <w:sz w:val="21"/>
          <w:szCs w:val="21"/>
          <w:lang w:val="es-ES_tradnl"/>
        </w:rPr>
        <w:tab/>
      </w:r>
      <w:r w:rsidRPr="00A5452C">
        <w:rPr>
          <w:rFonts w:cstheme="minorHAnsi"/>
          <w:sz w:val="21"/>
          <w:szCs w:val="21"/>
          <w:lang w:val="es-ES_tradnl"/>
        </w:rPr>
        <w:tab/>
        <w:t xml:space="preserve">Corporación Autónoma Regional </w:t>
      </w:r>
    </w:p>
    <w:p w14:paraId="0E6E3AB7" w14:textId="6BD4F585" w:rsidR="002724A2" w:rsidRPr="00A5452C" w:rsidRDefault="002724A2" w:rsidP="00D106F2">
      <w:pPr>
        <w:spacing w:after="0" w:line="240" w:lineRule="auto"/>
        <w:rPr>
          <w:rFonts w:cstheme="minorHAnsi"/>
          <w:sz w:val="21"/>
          <w:szCs w:val="21"/>
          <w:lang w:val="es-ES_tradnl"/>
        </w:rPr>
      </w:pPr>
      <w:r w:rsidRPr="00A5452C">
        <w:rPr>
          <w:rFonts w:cstheme="minorHAnsi"/>
          <w:sz w:val="21"/>
          <w:szCs w:val="21"/>
          <w:lang w:val="es-ES_tradnl"/>
        </w:rPr>
        <w:t xml:space="preserve">CDA </w:t>
      </w:r>
      <w:r w:rsidRPr="00A5452C">
        <w:rPr>
          <w:rFonts w:cstheme="minorHAnsi"/>
          <w:sz w:val="21"/>
          <w:szCs w:val="21"/>
          <w:lang w:val="es-ES_tradnl"/>
        </w:rPr>
        <w:tab/>
      </w:r>
      <w:r w:rsidRPr="00A5452C">
        <w:rPr>
          <w:rFonts w:cstheme="minorHAnsi"/>
          <w:sz w:val="21"/>
          <w:szCs w:val="21"/>
          <w:lang w:val="es-ES_tradnl"/>
        </w:rPr>
        <w:tab/>
        <w:t>Corporación para el Desarrollo Sostenible del Norte y el Oriente Amazónico</w:t>
      </w:r>
    </w:p>
    <w:p w14:paraId="35CF48A9" w14:textId="77777777" w:rsidR="002724A2" w:rsidRPr="00A5452C" w:rsidRDefault="002724A2" w:rsidP="00D106F2">
      <w:pPr>
        <w:spacing w:after="0" w:line="240" w:lineRule="auto"/>
        <w:rPr>
          <w:rFonts w:cstheme="minorHAnsi"/>
          <w:sz w:val="21"/>
          <w:szCs w:val="21"/>
          <w:lang w:val="es-ES_tradnl"/>
        </w:rPr>
      </w:pPr>
      <w:r w:rsidRPr="00A5452C">
        <w:rPr>
          <w:rFonts w:cstheme="minorHAnsi"/>
          <w:sz w:val="21"/>
          <w:szCs w:val="21"/>
          <w:lang w:val="es-ES_tradnl"/>
        </w:rPr>
        <w:t xml:space="preserve">CDD </w:t>
      </w:r>
      <w:r w:rsidRPr="00A5452C">
        <w:rPr>
          <w:rFonts w:cstheme="minorHAnsi"/>
          <w:sz w:val="21"/>
          <w:szCs w:val="21"/>
          <w:lang w:val="es-ES_tradnl"/>
        </w:rPr>
        <w:tab/>
      </w:r>
      <w:r w:rsidRPr="00A5452C">
        <w:rPr>
          <w:rFonts w:cstheme="minorHAnsi"/>
          <w:sz w:val="21"/>
          <w:szCs w:val="21"/>
          <w:lang w:val="es-ES_tradnl"/>
        </w:rPr>
        <w:tab/>
        <w:t xml:space="preserve">Carmen del Darién </w:t>
      </w:r>
    </w:p>
    <w:p w14:paraId="316C5179" w14:textId="77777777" w:rsidR="002724A2" w:rsidRPr="00A5452C" w:rsidRDefault="002724A2" w:rsidP="00D106F2">
      <w:pPr>
        <w:pBdr>
          <w:top w:val="none" w:sz="0" w:space="0" w:color="000000"/>
          <w:left w:val="none" w:sz="0" w:space="0" w:color="000000"/>
          <w:bottom w:val="none" w:sz="0" w:space="0" w:color="000000"/>
          <w:right w:val="none" w:sz="0" w:space="0" w:color="000000"/>
          <w:between w:val="none" w:sz="0" w:space="0" w:color="000000"/>
        </w:pBdr>
        <w:spacing w:after="0" w:line="240" w:lineRule="auto"/>
        <w:ind w:left="1410" w:hanging="1410"/>
        <w:contextualSpacing/>
        <w:jc w:val="both"/>
        <w:rPr>
          <w:rFonts w:cstheme="minorHAnsi"/>
          <w:sz w:val="21"/>
          <w:szCs w:val="21"/>
          <w:lang w:val="es-ES_tradnl"/>
        </w:rPr>
      </w:pPr>
      <w:r w:rsidRPr="00A5452C">
        <w:rPr>
          <w:rFonts w:cstheme="minorHAnsi"/>
          <w:sz w:val="21"/>
          <w:szCs w:val="21"/>
          <w:lang w:val="es-ES_tradnl"/>
        </w:rPr>
        <w:t xml:space="preserve">CICOD </w:t>
      </w:r>
      <w:r w:rsidRPr="00A5452C">
        <w:rPr>
          <w:rFonts w:cstheme="minorHAnsi"/>
          <w:sz w:val="21"/>
          <w:szCs w:val="21"/>
          <w:lang w:val="es-ES_tradnl"/>
        </w:rPr>
        <w:tab/>
      </w:r>
      <w:r w:rsidRPr="00A5452C">
        <w:rPr>
          <w:rFonts w:cstheme="minorHAnsi"/>
          <w:sz w:val="21"/>
          <w:szCs w:val="21"/>
          <w:lang w:val="es-ES_tradnl"/>
        </w:rPr>
        <w:tab/>
        <w:t>Comisión Intersectorial para el Control de la Deforestación y Gestión Integral para la Protección de los Bosques Naturales</w:t>
      </w:r>
    </w:p>
    <w:p w14:paraId="436A6D13"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CODECHOCÓ</w:t>
      </w:r>
      <w:r w:rsidRPr="00A5452C">
        <w:rPr>
          <w:rFonts w:cstheme="minorHAnsi"/>
          <w:sz w:val="21"/>
          <w:szCs w:val="21"/>
        </w:rPr>
        <w:tab/>
        <w:t xml:space="preserve">Corporación Autónoma Regional del Chocó </w:t>
      </w:r>
    </w:p>
    <w:p w14:paraId="64E74E23" w14:textId="77777777" w:rsidR="002724A2" w:rsidRPr="00A5452C" w:rsidRDefault="002724A2" w:rsidP="00D106F2">
      <w:pPr>
        <w:spacing w:after="0" w:line="240" w:lineRule="auto"/>
        <w:ind w:left="1410" w:hanging="1410"/>
        <w:rPr>
          <w:rFonts w:cstheme="minorHAnsi"/>
          <w:sz w:val="21"/>
          <w:szCs w:val="21"/>
        </w:rPr>
      </w:pPr>
      <w:r w:rsidRPr="00A5452C">
        <w:rPr>
          <w:rFonts w:cstheme="minorHAnsi"/>
          <w:sz w:val="21"/>
          <w:szCs w:val="21"/>
        </w:rPr>
        <w:t xml:space="preserve">COCOMACIA </w:t>
      </w:r>
      <w:r w:rsidRPr="00A5452C">
        <w:rPr>
          <w:rFonts w:cstheme="minorHAnsi"/>
          <w:sz w:val="21"/>
          <w:szCs w:val="21"/>
        </w:rPr>
        <w:tab/>
        <w:t xml:space="preserve">Foro Interétnico Solidaridad Chocó (FISCH). 3). Consejo Comunitario Mayor de la Asociación Campesina Integral del Atrato </w:t>
      </w:r>
    </w:p>
    <w:p w14:paraId="53E9878E" w14:textId="77777777" w:rsidR="002724A2" w:rsidRPr="00A5452C" w:rsidRDefault="002724A2" w:rsidP="00D106F2">
      <w:pPr>
        <w:spacing w:after="0" w:line="240" w:lineRule="auto"/>
        <w:ind w:left="1410" w:hanging="1410"/>
        <w:rPr>
          <w:rFonts w:cstheme="minorHAnsi"/>
          <w:sz w:val="21"/>
          <w:szCs w:val="21"/>
        </w:rPr>
      </w:pPr>
      <w:r w:rsidRPr="00A5452C">
        <w:rPr>
          <w:rFonts w:cstheme="minorHAnsi"/>
          <w:color w:val="000000"/>
          <w:sz w:val="21"/>
          <w:szCs w:val="21"/>
        </w:rPr>
        <w:t xml:space="preserve">CONALDEF </w:t>
      </w:r>
      <w:r w:rsidRPr="00A5452C">
        <w:rPr>
          <w:rFonts w:cstheme="minorHAnsi"/>
          <w:color w:val="000000"/>
          <w:sz w:val="21"/>
          <w:szCs w:val="21"/>
        </w:rPr>
        <w:tab/>
        <w:t xml:space="preserve">Consejo Nacional de Lucha Nacional contra la Deforestación y otros Crímenes Ambientales Asociados </w:t>
      </w:r>
    </w:p>
    <w:p w14:paraId="41022CCD" w14:textId="77777777" w:rsidR="002724A2" w:rsidRPr="00A5452C" w:rsidRDefault="002724A2" w:rsidP="00D106F2">
      <w:pPr>
        <w:spacing w:after="0" w:line="240" w:lineRule="auto"/>
        <w:ind w:left="1410" w:hanging="1410"/>
        <w:rPr>
          <w:rFonts w:cstheme="minorHAnsi"/>
          <w:color w:val="000000"/>
          <w:sz w:val="21"/>
          <w:szCs w:val="21"/>
        </w:rPr>
      </w:pPr>
      <w:r w:rsidRPr="00A5452C">
        <w:rPr>
          <w:rFonts w:cstheme="minorHAnsi"/>
          <w:color w:val="000000"/>
          <w:sz w:val="21"/>
          <w:szCs w:val="21"/>
        </w:rPr>
        <w:t>COP</w:t>
      </w:r>
      <w:r w:rsidRPr="00A5452C">
        <w:rPr>
          <w:rFonts w:cstheme="minorHAnsi"/>
          <w:color w:val="000000"/>
          <w:sz w:val="21"/>
          <w:szCs w:val="21"/>
        </w:rPr>
        <w:tab/>
        <w:t>Peso Colombiano</w:t>
      </w:r>
    </w:p>
    <w:p w14:paraId="0B7D82A0" w14:textId="68471C36" w:rsidR="002724A2" w:rsidRPr="00A5452C" w:rsidRDefault="002724A2" w:rsidP="00D106F2">
      <w:pPr>
        <w:spacing w:after="0" w:line="240" w:lineRule="auto"/>
        <w:ind w:left="1410" w:hanging="1410"/>
        <w:rPr>
          <w:rFonts w:cstheme="minorHAnsi"/>
          <w:sz w:val="21"/>
          <w:szCs w:val="21"/>
        </w:rPr>
      </w:pPr>
      <w:r w:rsidRPr="00A5452C">
        <w:rPr>
          <w:rFonts w:cstheme="minorHAnsi"/>
          <w:sz w:val="21"/>
          <w:szCs w:val="21"/>
        </w:rPr>
        <w:t>CORMACARENA Corporación</w:t>
      </w:r>
      <w:r w:rsidR="005804CD" w:rsidRPr="00A5452C">
        <w:rPr>
          <w:rFonts w:cstheme="minorHAnsi"/>
          <w:sz w:val="21"/>
          <w:szCs w:val="21"/>
        </w:rPr>
        <w:t xml:space="preserve"> </w:t>
      </w:r>
      <w:r w:rsidRPr="00A5452C">
        <w:rPr>
          <w:rFonts w:cstheme="minorHAnsi"/>
          <w:sz w:val="21"/>
          <w:szCs w:val="21"/>
        </w:rPr>
        <w:t>para el</w:t>
      </w:r>
      <w:r w:rsidR="005804CD" w:rsidRPr="00A5452C">
        <w:rPr>
          <w:rFonts w:cstheme="minorHAnsi"/>
          <w:sz w:val="21"/>
          <w:szCs w:val="21"/>
        </w:rPr>
        <w:t xml:space="preserve"> </w:t>
      </w:r>
      <w:r w:rsidRPr="00A5452C">
        <w:rPr>
          <w:rFonts w:cstheme="minorHAnsi"/>
          <w:sz w:val="21"/>
          <w:szCs w:val="21"/>
        </w:rPr>
        <w:t>Desarrollo</w:t>
      </w:r>
      <w:r w:rsidR="005804CD" w:rsidRPr="00A5452C">
        <w:rPr>
          <w:rFonts w:cstheme="minorHAnsi"/>
          <w:sz w:val="21"/>
          <w:szCs w:val="21"/>
        </w:rPr>
        <w:t xml:space="preserve"> </w:t>
      </w:r>
      <w:r w:rsidRPr="00A5452C">
        <w:rPr>
          <w:rFonts w:cstheme="minorHAnsi"/>
          <w:sz w:val="21"/>
          <w:szCs w:val="21"/>
        </w:rPr>
        <w:t>Sostenible del Área de</w:t>
      </w:r>
      <w:r w:rsidR="005804CD" w:rsidRPr="00A5452C">
        <w:rPr>
          <w:rFonts w:cstheme="minorHAnsi"/>
          <w:sz w:val="21"/>
          <w:szCs w:val="21"/>
        </w:rPr>
        <w:t xml:space="preserve"> </w:t>
      </w:r>
      <w:r w:rsidRPr="00A5452C">
        <w:rPr>
          <w:rFonts w:cstheme="minorHAnsi"/>
          <w:sz w:val="21"/>
          <w:szCs w:val="21"/>
        </w:rPr>
        <w:t>Manejo</w:t>
      </w:r>
      <w:r w:rsidR="005804CD" w:rsidRPr="00A5452C">
        <w:rPr>
          <w:rFonts w:cstheme="minorHAnsi"/>
          <w:sz w:val="21"/>
          <w:szCs w:val="21"/>
        </w:rPr>
        <w:t xml:space="preserve"> </w:t>
      </w:r>
      <w:r w:rsidRPr="00A5452C">
        <w:rPr>
          <w:rFonts w:cstheme="minorHAnsi"/>
          <w:sz w:val="21"/>
          <w:szCs w:val="21"/>
        </w:rPr>
        <w:t>Especial</w:t>
      </w:r>
      <w:r w:rsidR="005804CD" w:rsidRPr="00A5452C">
        <w:rPr>
          <w:rFonts w:cstheme="minorHAnsi"/>
          <w:sz w:val="21"/>
          <w:szCs w:val="21"/>
        </w:rPr>
        <w:t xml:space="preserve"> </w:t>
      </w:r>
      <w:r w:rsidRPr="00A5452C">
        <w:rPr>
          <w:rFonts w:cstheme="minorHAnsi"/>
          <w:sz w:val="21"/>
          <w:szCs w:val="21"/>
        </w:rPr>
        <w:t>La Macarena</w:t>
      </w:r>
      <w:r w:rsidR="005804CD" w:rsidRPr="00A5452C">
        <w:rPr>
          <w:rFonts w:cstheme="minorHAnsi"/>
          <w:sz w:val="21"/>
          <w:szCs w:val="21"/>
        </w:rPr>
        <w:t xml:space="preserve"> </w:t>
      </w:r>
    </w:p>
    <w:p w14:paraId="303EA388" w14:textId="41A3D567" w:rsidR="002724A2" w:rsidRPr="00A5452C" w:rsidRDefault="002724A2" w:rsidP="00D106F2">
      <w:pPr>
        <w:spacing w:after="0" w:line="240" w:lineRule="auto"/>
        <w:rPr>
          <w:rFonts w:cstheme="minorHAnsi"/>
          <w:sz w:val="21"/>
          <w:szCs w:val="21"/>
        </w:rPr>
      </w:pPr>
      <w:r w:rsidRPr="00A5452C">
        <w:rPr>
          <w:rFonts w:cstheme="minorHAnsi"/>
          <w:sz w:val="21"/>
          <w:szCs w:val="21"/>
        </w:rPr>
        <w:t>CORPOAMAZONIA Corporación</w:t>
      </w:r>
      <w:r w:rsidR="005804CD" w:rsidRPr="00A5452C">
        <w:rPr>
          <w:rFonts w:cstheme="minorHAnsi"/>
          <w:sz w:val="21"/>
          <w:szCs w:val="21"/>
        </w:rPr>
        <w:t xml:space="preserve"> </w:t>
      </w:r>
      <w:r w:rsidRPr="00A5452C">
        <w:rPr>
          <w:rFonts w:cstheme="minorHAnsi"/>
          <w:sz w:val="21"/>
          <w:szCs w:val="21"/>
        </w:rPr>
        <w:t>para</w:t>
      </w:r>
      <w:r w:rsidR="005804CD" w:rsidRPr="00A5452C">
        <w:rPr>
          <w:rFonts w:cstheme="minorHAnsi"/>
          <w:sz w:val="21"/>
          <w:szCs w:val="21"/>
        </w:rPr>
        <w:t xml:space="preserve"> </w:t>
      </w:r>
      <w:r w:rsidRPr="00A5452C">
        <w:rPr>
          <w:rFonts w:cstheme="minorHAnsi"/>
          <w:sz w:val="21"/>
          <w:szCs w:val="21"/>
        </w:rPr>
        <w:t>el Desarrollo</w:t>
      </w:r>
      <w:r w:rsidR="005804CD" w:rsidRPr="00A5452C">
        <w:rPr>
          <w:rFonts w:cstheme="minorHAnsi"/>
          <w:sz w:val="21"/>
          <w:szCs w:val="21"/>
        </w:rPr>
        <w:t xml:space="preserve"> </w:t>
      </w:r>
      <w:r w:rsidRPr="00A5452C">
        <w:rPr>
          <w:rFonts w:cstheme="minorHAnsi"/>
          <w:sz w:val="21"/>
          <w:szCs w:val="21"/>
        </w:rPr>
        <w:t>Sostenible del</w:t>
      </w:r>
      <w:r w:rsidR="005804CD" w:rsidRPr="00A5452C">
        <w:rPr>
          <w:rFonts w:cstheme="minorHAnsi"/>
          <w:sz w:val="21"/>
          <w:szCs w:val="21"/>
        </w:rPr>
        <w:t xml:space="preserve">   </w:t>
      </w:r>
      <w:r w:rsidR="00603927" w:rsidRPr="00A5452C">
        <w:rPr>
          <w:rFonts w:cstheme="minorHAnsi"/>
          <w:sz w:val="21"/>
          <w:szCs w:val="21"/>
        </w:rPr>
        <w:t>Sur</w:t>
      </w:r>
      <w:r w:rsidR="005804CD" w:rsidRPr="00A5452C">
        <w:rPr>
          <w:rFonts w:cstheme="minorHAnsi"/>
          <w:sz w:val="21"/>
          <w:szCs w:val="21"/>
        </w:rPr>
        <w:t xml:space="preserve"> </w:t>
      </w:r>
      <w:r w:rsidR="00603927" w:rsidRPr="00A5452C">
        <w:rPr>
          <w:rFonts w:cstheme="minorHAnsi"/>
          <w:sz w:val="21"/>
          <w:szCs w:val="21"/>
        </w:rPr>
        <w:t>de</w:t>
      </w:r>
      <w:r w:rsidR="005804CD" w:rsidRPr="00A5452C">
        <w:rPr>
          <w:rFonts w:cstheme="minorHAnsi"/>
          <w:sz w:val="21"/>
          <w:szCs w:val="21"/>
        </w:rPr>
        <w:t xml:space="preserve"> </w:t>
      </w:r>
      <w:r w:rsidR="00603927" w:rsidRPr="00A5452C">
        <w:rPr>
          <w:rFonts w:cstheme="minorHAnsi"/>
          <w:sz w:val="21"/>
          <w:szCs w:val="21"/>
        </w:rPr>
        <w:t>la</w:t>
      </w:r>
      <w:r w:rsidR="005804CD" w:rsidRPr="00A5452C">
        <w:rPr>
          <w:rFonts w:cstheme="minorHAnsi"/>
          <w:sz w:val="21"/>
          <w:szCs w:val="21"/>
        </w:rPr>
        <w:t xml:space="preserve"> </w:t>
      </w:r>
      <w:r w:rsidR="00603927" w:rsidRPr="00A5452C">
        <w:rPr>
          <w:rFonts w:cstheme="minorHAnsi"/>
          <w:sz w:val="21"/>
          <w:szCs w:val="21"/>
        </w:rPr>
        <w:t>Amazon</w:t>
      </w:r>
      <w:r w:rsidR="00CD4A33" w:rsidRPr="00A5452C">
        <w:rPr>
          <w:rFonts w:cstheme="minorHAnsi"/>
          <w:sz w:val="21"/>
          <w:szCs w:val="21"/>
        </w:rPr>
        <w:t>í</w:t>
      </w:r>
      <w:r w:rsidR="00603927" w:rsidRPr="00A5452C">
        <w:rPr>
          <w:rFonts w:cstheme="minorHAnsi"/>
          <w:sz w:val="21"/>
          <w:szCs w:val="21"/>
        </w:rPr>
        <w:t>a</w:t>
      </w:r>
    </w:p>
    <w:p w14:paraId="6E147072"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 xml:space="preserve">CMNUCC </w:t>
      </w:r>
      <w:r w:rsidRPr="00A5452C">
        <w:rPr>
          <w:rFonts w:cstheme="minorHAnsi"/>
          <w:sz w:val="21"/>
          <w:szCs w:val="21"/>
        </w:rPr>
        <w:tab/>
        <w:t>Convención Marco de las Naciones Unidas sobre Cambio Climático</w:t>
      </w:r>
    </w:p>
    <w:p w14:paraId="45A6EABE" w14:textId="4644F36B" w:rsidR="002B47E4" w:rsidRPr="00A5452C" w:rsidRDefault="002B47E4" w:rsidP="00D106F2">
      <w:pPr>
        <w:spacing w:after="0" w:line="240" w:lineRule="auto"/>
        <w:rPr>
          <w:rFonts w:cstheme="minorHAnsi"/>
          <w:sz w:val="21"/>
          <w:szCs w:val="21"/>
        </w:rPr>
      </w:pPr>
      <w:r w:rsidRPr="00A5452C">
        <w:rPr>
          <w:rFonts w:cstheme="minorHAnsi"/>
          <w:sz w:val="21"/>
          <w:szCs w:val="21"/>
        </w:rPr>
        <w:t>CRIMA</w:t>
      </w:r>
      <w:r w:rsidRPr="00A5452C">
        <w:rPr>
          <w:rFonts w:cstheme="minorHAnsi"/>
          <w:sz w:val="21"/>
          <w:szCs w:val="21"/>
        </w:rPr>
        <w:tab/>
      </w:r>
      <w:r w:rsidRPr="00A5452C">
        <w:rPr>
          <w:rFonts w:cstheme="minorHAnsi"/>
          <w:sz w:val="21"/>
          <w:szCs w:val="21"/>
        </w:rPr>
        <w:tab/>
      </w:r>
      <w:r w:rsidRPr="00A5452C">
        <w:rPr>
          <w:rFonts w:eastAsia="Times New Roman" w:cstheme="minorHAnsi"/>
          <w:color w:val="000000"/>
          <w:sz w:val="21"/>
          <w:szCs w:val="21"/>
          <w:lang w:val="es-ES_tradnl" w:eastAsia="es-ES"/>
        </w:rPr>
        <w:t>Consejo Regional Indígena del Medio Amazonas</w:t>
      </w:r>
    </w:p>
    <w:p w14:paraId="212AAFAA" w14:textId="4AAC0E21" w:rsidR="002724A2" w:rsidRPr="00A5452C" w:rsidRDefault="002724A2" w:rsidP="00D106F2">
      <w:pPr>
        <w:spacing w:after="0" w:line="240" w:lineRule="auto"/>
        <w:rPr>
          <w:rFonts w:cstheme="minorHAnsi"/>
          <w:sz w:val="21"/>
          <w:szCs w:val="21"/>
        </w:rPr>
      </w:pPr>
      <w:r w:rsidRPr="00A5452C">
        <w:rPr>
          <w:rFonts w:cstheme="minorHAnsi"/>
          <w:sz w:val="21"/>
          <w:szCs w:val="21"/>
        </w:rPr>
        <w:t>DANE</w:t>
      </w:r>
      <w:r w:rsidRPr="00A5452C">
        <w:rPr>
          <w:rFonts w:cstheme="minorHAnsi"/>
          <w:sz w:val="21"/>
          <w:szCs w:val="21"/>
        </w:rPr>
        <w:tab/>
      </w:r>
      <w:r w:rsidRPr="00A5452C">
        <w:rPr>
          <w:rFonts w:cstheme="minorHAnsi"/>
          <w:sz w:val="21"/>
          <w:szCs w:val="21"/>
        </w:rPr>
        <w:tab/>
        <w:t xml:space="preserve">Departamento Nacional de Estadística </w:t>
      </w:r>
    </w:p>
    <w:p w14:paraId="7DA1D5F6"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DBBSE</w:t>
      </w:r>
      <w:r w:rsidRPr="00A5452C">
        <w:rPr>
          <w:rFonts w:cstheme="minorHAnsi"/>
          <w:sz w:val="21"/>
          <w:szCs w:val="21"/>
        </w:rPr>
        <w:tab/>
      </w:r>
      <w:r w:rsidRPr="00A5452C">
        <w:rPr>
          <w:rFonts w:cstheme="minorHAnsi"/>
          <w:sz w:val="21"/>
          <w:szCs w:val="21"/>
        </w:rPr>
        <w:tab/>
        <w:t xml:space="preserve">Dirección de Bosques Biodiversidad y Servicios Ecosistémicos </w:t>
      </w:r>
    </w:p>
    <w:p w14:paraId="6948BC46"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 xml:space="preserve">DCI </w:t>
      </w:r>
      <w:r w:rsidRPr="00A5452C">
        <w:rPr>
          <w:rFonts w:cstheme="minorHAnsi"/>
          <w:sz w:val="21"/>
          <w:szCs w:val="21"/>
        </w:rPr>
        <w:tab/>
      </w:r>
      <w:r w:rsidRPr="00A5452C">
        <w:rPr>
          <w:rFonts w:cstheme="minorHAnsi"/>
          <w:sz w:val="21"/>
          <w:szCs w:val="21"/>
        </w:rPr>
        <w:tab/>
        <w:t xml:space="preserve">Declaración Conjunta de Intención </w:t>
      </w:r>
    </w:p>
    <w:p w14:paraId="0D6E5CB2" w14:textId="77777777" w:rsidR="002724A2" w:rsidRPr="00A5452C" w:rsidRDefault="002724A2" w:rsidP="00D106F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cstheme="minorHAnsi"/>
          <w:sz w:val="21"/>
          <w:szCs w:val="21"/>
        </w:rPr>
      </w:pPr>
      <w:r w:rsidRPr="00A5452C">
        <w:rPr>
          <w:rFonts w:cstheme="minorHAnsi"/>
          <w:sz w:val="21"/>
          <w:szCs w:val="21"/>
        </w:rPr>
        <w:t>DNP</w:t>
      </w:r>
      <w:r w:rsidRPr="00A5452C">
        <w:rPr>
          <w:rFonts w:cstheme="minorHAnsi"/>
          <w:sz w:val="21"/>
          <w:szCs w:val="21"/>
        </w:rPr>
        <w:tab/>
      </w:r>
      <w:r w:rsidRPr="00A5452C">
        <w:rPr>
          <w:rFonts w:cstheme="minorHAnsi"/>
          <w:sz w:val="21"/>
          <w:szCs w:val="21"/>
        </w:rPr>
        <w:tab/>
        <w:t>Departamento Nacional de Planeación</w:t>
      </w:r>
    </w:p>
    <w:p w14:paraId="5DE6C76B"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EAA</w:t>
      </w:r>
      <w:r w:rsidRPr="00A5452C">
        <w:rPr>
          <w:rFonts w:cstheme="minorHAnsi"/>
          <w:sz w:val="21"/>
          <w:szCs w:val="21"/>
        </w:rPr>
        <w:tab/>
      </w:r>
      <w:r w:rsidRPr="00A5452C">
        <w:rPr>
          <w:rFonts w:cstheme="minorHAnsi"/>
          <w:sz w:val="21"/>
          <w:szCs w:val="21"/>
        </w:rPr>
        <w:tab/>
        <w:t xml:space="preserve">Empresas Activas Anticorrupción </w:t>
      </w:r>
    </w:p>
    <w:p w14:paraId="797D3AE5" w14:textId="77777777" w:rsidR="002724A2" w:rsidRPr="00A5452C" w:rsidRDefault="002724A2" w:rsidP="00D106F2">
      <w:pPr>
        <w:spacing w:after="0" w:line="240" w:lineRule="auto"/>
        <w:ind w:left="1410" w:hanging="1410"/>
        <w:rPr>
          <w:rFonts w:cstheme="minorHAnsi"/>
          <w:sz w:val="21"/>
          <w:szCs w:val="21"/>
        </w:rPr>
      </w:pPr>
      <w:r w:rsidRPr="00A5452C">
        <w:rPr>
          <w:rFonts w:cstheme="minorHAnsi"/>
          <w:sz w:val="21"/>
          <w:szCs w:val="21"/>
        </w:rPr>
        <w:t xml:space="preserve">EICDGB </w:t>
      </w:r>
      <w:r w:rsidRPr="00A5452C">
        <w:rPr>
          <w:rFonts w:cstheme="minorHAnsi"/>
          <w:sz w:val="21"/>
          <w:szCs w:val="21"/>
        </w:rPr>
        <w:tab/>
        <w:t xml:space="preserve">Estrategia Integral para el Control de la Deforestación y Gestión Integral de los Bosques </w:t>
      </w:r>
    </w:p>
    <w:p w14:paraId="1D0F9B88"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 xml:space="preserve">ENREDD+ </w:t>
      </w:r>
      <w:r w:rsidRPr="00A5452C">
        <w:rPr>
          <w:rFonts w:cstheme="minorHAnsi"/>
          <w:sz w:val="21"/>
          <w:szCs w:val="21"/>
        </w:rPr>
        <w:tab/>
        <w:t>Estrategia Nacional REDD+</w:t>
      </w:r>
    </w:p>
    <w:p w14:paraId="0EF50283" w14:textId="1C6A0B0F" w:rsidR="00975236" w:rsidRPr="00A5452C" w:rsidRDefault="002724A2" w:rsidP="00D106F2">
      <w:pPr>
        <w:spacing w:after="0" w:line="240" w:lineRule="auto"/>
        <w:rPr>
          <w:rFonts w:cstheme="minorHAnsi"/>
          <w:color w:val="000000"/>
          <w:sz w:val="21"/>
          <w:szCs w:val="21"/>
          <w:shd w:val="clear" w:color="auto" w:fill="FFFFFF"/>
        </w:rPr>
      </w:pPr>
      <w:r w:rsidRPr="00A5452C">
        <w:rPr>
          <w:rFonts w:cstheme="minorHAnsi"/>
          <w:color w:val="000000"/>
          <w:sz w:val="21"/>
          <w:szCs w:val="21"/>
          <w:shd w:val="clear" w:color="auto" w:fill="FFFFFF"/>
        </w:rPr>
        <w:t>EOT</w:t>
      </w:r>
      <w:r w:rsidRPr="00A5452C">
        <w:rPr>
          <w:rFonts w:cstheme="minorHAnsi"/>
          <w:color w:val="000000"/>
          <w:sz w:val="21"/>
          <w:szCs w:val="21"/>
          <w:shd w:val="clear" w:color="auto" w:fill="FFFFFF"/>
        </w:rPr>
        <w:tab/>
      </w:r>
      <w:r w:rsidRPr="00A5452C">
        <w:rPr>
          <w:rFonts w:cstheme="minorHAnsi"/>
          <w:color w:val="000000"/>
          <w:sz w:val="21"/>
          <w:szCs w:val="21"/>
          <w:shd w:val="clear" w:color="auto" w:fill="FFFFFF"/>
        </w:rPr>
        <w:tab/>
        <w:t>Esqu</w:t>
      </w:r>
      <w:r w:rsidR="00603927" w:rsidRPr="00A5452C">
        <w:rPr>
          <w:rFonts w:cstheme="minorHAnsi"/>
          <w:color w:val="000000"/>
          <w:sz w:val="21"/>
          <w:szCs w:val="21"/>
          <w:shd w:val="clear" w:color="auto" w:fill="FFFFFF"/>
        </w:rPr>
        <w:t>ema de Ordenamiento Territorial</w:t>
      </w:r>
    </w:p>
    <w:p w14:paraId="5D3EEB3A" w14:textId="0CEA2E0B" w:rsidR="002724A2" w:rsidRPr="00A5452C" w:rsidRDefault="002724A2" w:rsidP="00D106F2">
      <w:pPr>
        <w:spacing w:after="0" w:line="240" w:lineRule="auto"/>
        <w:rPr>
          <w:rFonts w:cstheme="minorHAnsi"/>
          <w:sz w:val="21"/>
          <w:szCs w:val="21"/>
        </w:rPr>
      </w:pPr>
      <w:r w:rsidRPr="00A5452C">
        <w:rPr>
          <w:rFonts w:cstheme="minorHAnsi"/>
          <w:sz w:val="21"/>
          <w:szCs w:val="21"/>
        </w:rPr>
        <w:t xml:space="preserve">ESIGDMA </w:t>
      </w:r>
      <w:r w:rsidRPr="00A5452C">
        <w:rPr>
          <w:rFonts w:cstheme="minorHAnsi"/>
          <w:sz w:val="21"/>
          <w:szCs w:val="21"/>
        </w:rPr>
        <w:tab/>
        <w:t xml:space="preserve">Sistema de Información y Gestión Documental </w:t>
      </w:r>
    </w:p>
    <w:p w14:paraId="694D72A8" w14:textId="2E4FD0F4" w:rsidR="00914BD9" w:rsidRPr="00A5452C" w:rsidRDefault="00914BD9" w:rsidP="00D106F2">
      <w:pPr>
        <w:spacing w:after="0" w:line="240" w:lineRule="auto"/>
        <w:rPr>
          <w:rFonts w:cstheme="minorHAnsi"/>
          <w:sz w:val="21"/>
          <w:szCs w:val="21"/>
        </w:rPr>
      </w:pPr>
      <w:r w:rsidRPr="00A5452C">
        <w:rPr>
          <w:rFonts w:cstheme="minorHAnsi"/>
          <w:sz w:val="21"/>
          <w:szCs w:val="21"/>
        </w:rPr>
        <w:t>ESS</w:t>
      </w:r>
      <w:r w:rsidRPr="00A5452C">
        <w:rPr>
          <w:rFonts w:cstheme="minorHAnsi"/>
          <w:sz w:val="21"/>
          <w:szCs w:val="21"/>
        </w:rPr>
        <w:tab/>
      </w:r>
      <w:r w:rsidRPr="00A5452C">
        <w:rPr>
          <w:rFonts w:cstheme="minorHAnsi"/>
          <w:sz w:val="21"/>
          <w:szCs w:val="21"/>
        </w:rPr>
        <w:tab/>
      </w:r>
      <w:r w:rsidR="00975236" w:rsidRPr="00A5452C">
        <w:rPr>
          <w:rFonts w:cstheme="minorHAnsi"/>
          <w:sz w:val="21"/>
          <w:szCs w:val="21"/>
        </w:rPr>
        <w:t xml:space="preserve">Salvaguardas Ambientales y Sociales (por sus siglas en inglés, </w:t>
      </w:r>
      <w:r w:rsidRPr="00A5452C">
        <w:rPr>
          <w:rFonts w:cstheme="minorHAnsi"/>
          <w:sz w:val="21"/>
          <w:szCs w:val="21"/>
        </w:rPr>
        <w:t>FAO)</w:t>
      </w:r>
    </w:p>
    <w:p w14:paraId="2A5A5184" w14:textId="4373E13B" w:rsidR="001057FF" w:rsidRPr="00A5452C" w:rsidRDefault="001057FF" w:rsidP="00D106F2">
      <w:pPr>
        <w:spacing w:after="0" w:line="240" w:lineRule="auto"/>
        <w:rPr>
          <w:rFonts w:cstheme="minorHAnsi"/>
          <w:sz w:val="21"/>
          <w:szCs w:val="21"/>
        </w:rPr>
      </w:pPr>
      <w:r w:rsidRPr="00A5452C">
        <w:rPr>
          <w:rFonts w:cstheme="minorHAnsi"/>
          <w:sz w:val="21"/>
          <w:szCs w:val="21"/>
        </w:rPr>
        <w:t>ESFM</w:t>
      </w:r>
      <w:r w:rsidRPr="00A5452C">
        <w:rPr>
          <w:rFonts w:cstheme="minorHAnsi"/>
          <w:sz w:val="21"/>
          <w:szCs w:val="21"/>
        </w:rPr>
        <w:tab/>
      </w:r>
      <w:r w:rsidRPr="00A5452C">
        <w:rPr>
          <w:rFonts w:cstheme="minorHAnsi"/>
          <w:sz w:val="21"/>
          <w:szCs w:val="21"/>
        </w:rPr>
        <w:tab/>
        <w:t>Marco de Gestión Ambiental y Social (por sus siglas en inglés, FAO)</w:t>
      </w:r>
    </w:p>
    <w:p w14:paraId="51D2EE1B" w14:textId="73193D87" w:rsidR="002724A2" w:rsidRPr="00A5452C" w:rsidRDefault="002724A2" w:rsidP="00D106F2">
      <w:pPr>
        <w:spacing w:after="0" w:line="240" w:lineRule="auto"/>
        <w:rPr>
          <w:rFonts w:cstheme="minorHAnsi"/>
          <w:sz w:val="21"/>
          <w:szCs w:val="21"/>
        </w:rPr>
      </w:pPr>
      <w:r w:rsidRPr="00A5452C">
        <w:rPr>
          <w:rFonts w:cstheme="minorHAnsi"/>
          <w:sz w:val="21"/>
          <w:szCs w:val="21"/>
        </w:rPr>
        <w:t>FAO</w:t>
      </w:r>
      <w:r w:rsidRPr="00A5452C">
        <w:rPr>
          <w:rFonts w:cstheme="minorHAnsi"/>
          <w:sz w:val="21"/>
          <w:szCs w:val="21"/>
        </w:rPr>
        <w:tab/>
      </w:r>
      <w:r w:rsidRPr="00A5452C">
        <w:rPr>
          <w:rFonts w:cstheme="minorHAnsi"/>
          <w:sz w:val="21"/>
          <w:szCs w:val="21"/>
        </w:rPr>
        <w:tab/>
        <w:t>Organización de las Naciones Unidas para la Alimentación y la Agricultura</w:t>
      </w:r>
    </w:p>
    <w:p w14:paraId="24055A13"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FCS</w:t>
      </w:r>
      <w:r w:rsidRPr="00A5452C">
        <w:rPr>
          <w:rFonts w:cstheme="minorHAnsi"/>
          <w:sz w:val="21"/>
          <w:szCs w:val="21"/>
        </w:rPr>
        <w:tab/>
      </w:r>
      <w:r w:rsidRPr="00A5452C">
        <w:rPr>
          <w:rFonts w:cstheme="minorHAnsi"/>
          <w:sz w:val="21"/>
          <w:szCs w:val="21"/>
        </w:rPr>
        <w:tab/>
        <w:t>Fondo Colombia Sostenible (FCS)</w:t>
      </w:r>
    </w:p>
    <w:p w14:paraId="7C5D63B0"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FCPF</w:t>
      </w:r>
      <w:r w:rsidRPr="00A5452C">
        <w:rPr>
          <w:rFonts w:cstheme="minorHAnsi"/>
          <w:sz w:val="21"/>
          <w:szCs w:val="21"/>
        </w:rPr>
        <w:tab/>
      </w:r>
      <w:r w:rsidRPr="00A5452C">
        <w:rPr>
          <w:rFonts w:cstheme="minorHAnsi"/>
          <w:sz w:val="21"/>
          <w:szCs w:val="21"/>
        </w:rPr>
        <w:tab/>
        <w:t>Fondo Cooperativo del Carbono Forestal (por sus siglas en inglés)</w:t>
      </w:r>
    </w:p>
    <w:p w14:paraId="25C66082" w14:textId="70AFE3D7" w:rsidR="002724A2" w:rsidRPr="00A5452C" w:rsidRDefault="002724A2" w:rsidP="00D106F2">
      <w:pPr>
        <w:spacing w:after="0" w:line="240" w:lineRule="auto"/>
        <w:rPr>
          <w:rFonts w:cstheme="minorHAnsi"/>
          <w:sz w:val="21"/>
          <w:szCs w:val="21"/>
        </w:rPr>
      </w:pPr>
      <w:r w:rsidRPr="00A5452C">
        <w:rPr>
          <w:rFonts w:cstheme="minorHAnsi"/>
          <w:sz w:val="21"/>
          <w:szCs w:val="21"/>
        </w:rPr>
        <w:t xml:space="preserve">FFMM </w:t>
      </w:r>
      <w:r w:rsidR="00F754B8" w:rsidRPr="00A5452C">
        <w:rPr>
          <w:rFonts w:cstheme="minorHAnsi"/>
          <w:sz w:val="21"/>
          <w:szCs w:val="21"/>
        </w:rPr>
        <w:tab/>
      </w:r>
      <w:r w:rsidR="00F754B8" w:rsidRPr="00A5452C">
        <w:rPr>
          <w:rFonts w:cstheme="minorHAnsi"/>
          <w:sz w:val="21"/>
          <w:szCs w:val="21"/>
        </w:rPr>
        <w:tab/>
      </w:r>
      <w:r w:rsidRPr="00A5452C">
        <w:rPr>
          <w:rFonts w:cstheme="minorHAnsi"/>
          <w:sz w:val="21"/>
          <w:szCs w:val="21"/>
        </w:rPr>
        <w:t xml:space="preserve">Fuerzas Militares </w:t>
      </w:r>
    </w:p>
    <w:p w14:paraId="002671C1" w14:textId="4D3A6DE9" w:rsidR="00E52BD9" w:rsidRPr="00A5452C" w:rsidRDefault="00E52BD9" w:rsidP="00D106F2">
      <w:pPr>
        <w:spacing w:after="0" w:line="240" w:lineRule="auto"/>
        <w:rPr>
          <w:rFonts w:cstheme="minorHAnsi"/>
          <w:sz w:val="21"/>
          <w:szCs w:val="21"/>
        </w:rPr>
      </w:pPr>
      <w:r w:rsidRPr="00A5452C">
        <w:rPr>
          <w:rFonts w:cstheme="minorHAnsi"/>
          <w:sz w:val="21"/>
          <w:szCs w:val="21"/>
        </w:rPr>
        <w:t>FGN</w:t>
      </w:r>
      <w:r w:rsidRPr="00A5452C">
        <w:rPr>
          <w:rFonts w:cstheme="minorHAnsi"/>
          <w:sz w:val="21"/>
          <w:szCs w:val="21"/>
        </w:rPr>
        <w:tab/>
      </w:r>
      <w:r w:rsidRPr="00A5452C">
        <w:rPr>
          <w:rFonts w:cstheme="minorHAnsi"/>
          <w:sz w:val="21"/>
          <w:szCs w:val="21"/>
        </w:rPr>
        <w:tab/>
        <w:t>Fiscalía General de la Nación</w:t>
      </w:r>
    </w:p>
    <w:p w14:paraId="71E3B6E3" w14:textId="54B6B40E" w:rsidR="00503BB5" w:rsidRPr="00A5452C" w:rsidRDefault="00503BB5" w:rsidP="00D106F2">
      <w:pPr>
        <w:spacing w:after="0" w:line="240" w:lineRule="auto"/>
        <w:rPr>
          <w:rFonts w:cstheme="minorHAnsi"/>
          <w:sz w:val="21"/>
          <w:szCs w:val="21"/>
        </w:rPr>
      </w:pPr>
      <w:r w:rsidRPr="00A5452C">
        <w:rPr>
          <w:rFonts w:cstheme="minorHAnsi"/>
          <w:sz w:val="21"/>
          <w:szCs w:val="21"/>
        </w:rPr>
        <w:t>FICA</w:t>
      </w:r>
      <w:r w:rsidRPr="00A5452C">
        <w:rPr>
          <w:rFonts w:cstheme="minorHAnsi"/>
          <w:sz w:val="21"/>
          <w:szCs w:val="21"/>
        </w:rPr>
        <w:tab/>
      </w:r>
      <w:r w:rsidRPr="00A5452C">
        <w:rPr>
          <w:rFonts w:cstheme="minorHAnsi"/>
          <w:sz w:val="21"/>
          <w:szCs w:val="21"/>
        </w:rPr>
        <w:tab/>
        <w:t xml:space="preserve">Festival Internacional de Cine y Ambiente </w:t>
      </w:r>
    </w:p>
    <w:p w14:paraId="46712196" w14:textId="4BC579F0" w:rsidR="002724A2" w:rsidRPr="00A5452C" w:rsidRDefault="002724A2" w:rsidP="00D106F2">
      <w:pPr>
        <w:spacing w:after="0" w:line="240" w:lineRule="auto"/>
        <w:rPr>
          <w:rFonts w:cstheme="minorHAnsi"/>
          <w:sz w:val="21"/>
          <w:szCs w:val="21"/>
        </w:rPr>
      </w:pPr>
      <w:r w:rsidRPr="00A5452C">
        <w:rPr>
          <w:rFonts w:cstheme="minorHAnsi"/>
          <w:sz w:val="21"/>
          <w:szCs w:val="21"/>
        </w:rPr>
        <w:t>FINAGRO</w:t>
      </w:r>
      <w:r w:rsidRPr="00A5452C">
        <w:rPr>
          <w:rFonts w:cstheme="minorHAnsi"/>
          <w:sz w:val="21"/>
          <w:szCs w:val="21"/>
        </w:rPr>
        <w:tab/>
        <w:t>Fondo para el financiamiento del sector agropecuario</w:t>
      </w:r>
    </w:p>
    <w:p w14:paraId="370470E4" w14:textId="35251C54" w:rsidR="00503BB5" w:rsidRPr="00A5452C" w:rsidRDefault="00503BB5" w:rsidP="00D106F2">
      <w:pPr>
        <w:spacing w:after="0" w:line="240" w:lineRule="auto"/>
        <w:rPr>
          <w:rFonts w:cstheme="minorHAnsi"/>
          <w:sz w:val="21"/>
          <w:szCs w:val="21"/>
        </w:rPr>
      </w:pPr>
      <w:r w:rsidRPr="00A5452C">
        <w:rPr>
          <w:rFonts w:cstheme="minorHAnsi"/>
          <w:sz w:val="21"/>
          <w:szCs w:val="21"/>
        </w:rPr>
        <w:t>FNA</w:t>
      </w:r>
      <w:r w:rsidRPr="00A5452C">
        <w:rPr>
          <w:rFonts w:cstheme="minorHAnsi"/>
          <w:sz w:val="21"/>
          <w:szCs w:val="21"/>
        </w:rPr>
        <w:tab/>
      </w:r>
      <w:r w:rsidRPr="00A5452C">
        <w:rPr>
          <w:rFonts w:cstheme="minorHAnsi"/>
          <w:sz w:val="21"/>
          <w:szCs w:val="21"/>
        </w:rPr>
        <w:tab/>
        <w:t>Foro Nacional Ambiental</w:t>
      </w:r>
    </w:p>
    <w:p w14:paraId="7CBCC09A" w14:textId="6570E4BF" w:rsidR="001057FF" w:rsidRPr="00A5452C" w:rsidRDefault="001057FF" w:rsidP="00D106F2">
      <w:pPr>
        <w:spacing w:after="0" w:line="240" w:lineRule="auto"/>
        <w:rPr>
          <w:rFonts w:cstheme="minorHAnsi"/>
          <w:sz w:val="21"/>
          <w:szCs w:val="21"/>
        </w:rPr>
      </w:pPr>
      <w:r w:rsidRPr="00A5452C">
        <w:rPr>
          <w:rFonts w:cstheme="minorHAnsi"/>
          <w:sz w:val="21"/>
          <w:szCs w:val="21"/>
        </w:rPr>
        <w:t>FPN</w:t>
      </w:r>
      <w:r w:rsidRPr="00A5452C">
        <w:rPr>
          <w:rFonts w:cstheme="minorHAnsi"/>
          <w:sz w:val="21"/>
          <w:szCs w:val="21"/>
        </w:rPr>
        <w:tab/>
      </w:r>
      <w:r w:rsidRPr="00A5452C">
        <w:rPr>
          <w:rFonts w:cstheme="minorHAnsi"/>
          <w:sz w:val="21"/>
          <w:szCs w:val="21"/>
        </w:rPr>
        <w:tab/>
        <w:t>Patrimonio Natural Fondo para la Biodiversidad y Áreas Protegidas</w:t>
      </w:r>
    </w:p>
    <w:p w14:paraId="7D224078" w14:textId="48443BF3" w:rsidR="002724A2" w:rsidRPr="00A5452C" w:rsidRDefault="002724A2" w:rsidP="00D106F2">
      <w:pPr>
        <w:spacing w:after="0" w:line="240" w:lineRule="auto"/>
        <w:rPr>
          <w:rFonts w:cstheme="minorHAnsi"/>
          <w:b/>
          <w:sz w:val="21"/>
          <w:szCs w:val="21"/>
          <w:lang w:val="es-ES_tradnl"/>
        </w:rPr>
      </w:pPr>
      <w:r w:rsidRPr="00A5452C">
        <w:rPr>
          <w:rFonts w:cstheme="minorHAnsi"/>
          <w:sz w:val="21"/>
          <w:szCs w:val="21"/>
        </w:rPr>
        <w:t>GEF</w:t>
      </w:r>
      <w:r w:rsidRPr="00A5452C">
        <w:rPr>
          <w:rFonts w:cstheme="minorHAnsi"/>
          <w:sz w:val="21"/>
          <w:szCs w:val="21"/>
        </w:rPr>
        <w:tab/>
      </w:r>
      <w:r w:rsidRPr="00A5452C">
        <w:rPr>
          <w:rFonts w:cstheme="minorHAnsi"/>
          <w:sz w:val="21"/>
          <w:szCs w:val="21"/>
        </w:rPr>
        <w:tab/>
        <w:t>Fondo Mundial del Medio Ambiente (</w:t>
      </w:r>
      <w:r w:rsidRPr="00A5452C">
        <w:rPr>
          <w:rFonts w:cstheme="minorHAnsi"/>
          <w:sz w:val="21"/>
          <w:szCs w:val="21"/>
          <w:lang w:val="es-ES_tradnl"/>
        </w:rPr>
        <w:t>por sus siglas en inglés)</w:t>
      </w:r>
    </w:p>
    <w:p w14:paraId="24A59DD4" w14:textId="737E1DA5" w:rsidR="001057FF" w:rsidRPr="00A5452C" w:rsidRDefault="001057FF" w:rsidP="00D106F2">
      <w:pPr>
        <w:spacing w:after="0" w:line="240" w:lineRule="auto"/>
        <w:rPr>
          <w:rFonts w:cstheme="minorHAnsi"/>
          <w:sz w:val="21"/>
          <w:szCs w:val="21"/>
        </w:rPr>
      </w:pPr>
      <w:r w:rsidRPr="00A5452C">
        <w:rPr>
          <w:rFonts w:cstheme="minorHAnsi"/>
          <w:sz w:val="21"/>
          <w:szCs w:val="21"/>
        </w:rPr>
        <w:t>GEF-CA</w:t>
      </w:r>
      <w:r w:rsidRPr="00A5452C">
        <w:rPr>
          <w:rFonts w:cstheme="minorHAnsi"/>
          <w:sz w:val="21"/>
          <w:szCs w:val="21"/>
        </w:rPr>
        <w:tab/>
      </w:r>
      <w:r w:rsidRPr="00A5452C">
        <w:rPr>
          <w:rFonts w:cstheme="minorHAnsi"/>
          <w:sz w:val="21"/>
          <w:szCs w:val="21"/>
        </w:rPr>
        <w:tab/>
      </w:r>
      <w:r w:rsidRPr="00A5452C">
        <w:rPr>
          <w:rFonts w:eastAsia="Calibri" w:cstheme="minorHAnsi"/>
          <w:sz w:val="21"/>
          <w:szCs w:val="21"/>
        </w:rPr>
        <w:t>Conservación de Bosques y Sostenibilidad en el Corazón de la Amazonía</w:t>
      </w:r>
    </w:p>
    <w:p w14:paraId="261038A7" w14:textId="0BA71A38" w:rsidR="002724A2" w:rsidRPr="00A5452C" w:rsidRDefault="002724A2" w:rsidP="00D106F2">
      <w:pPr>
        <w:spacing w:after="0" w:line="240" w:lineRule="auto"/>
        <w:rPr>
          <w:rFonts w:cstheme="minorHAnsi"/>
          <w:sz w:val="21"/>
          <w:szCs w:val="21"/>
        </w:rPr>
      </w:pPr>
      <w:r w:rsidRPr="00A5452C">
        <w:rPr>
          <w:rFonts w:cstheme="minorHAnsi"/>
          <w:sz w:val="21"/>
          <w:szCs w:val="21"/>
        </w:rPr>
        <w:t>GEI</w:t>
      </w:r>
      <w:r w:rsidRPr="00A5452C">
        <w:rPr>
          <w:rFonts w:cstheme="minorHAnsi"/>
          <w:sz w:val="21"/>
          <w:szCs w:val="21"/>
        </w:rPr>
        <w:tab/>
      </w:r>
      <w:r w:rsidRPr="00A5452C">
        <w:rPr>
          <w:rFonts w:cstheme="minorHAnsi"/>
          <w:sz w:val="21"/>
          <w:szCs w:val="21"/>
        </w:rPr>
        <w:tab/>
        <w:t>Gases de Efecto Invernadero</w:t>
      </w:r>
    </w:p>
    <w:p w14:paraId="575A1849" w14:textId="77777777" w:rsidR="002724A2" w:rsidRPr="00A5452C" w:rsidRDefault="002724A2" w:rsidP="00D106F2">
      <w:pPr>
        <w:spacing w:after="0" w:line="240" w:lineRule="auto"/>
        <w:rPr>
          <w:rFonts w:cstheme="minorHAnsi"/>
          <w:sz w:val="21"/>
          <w:szCs w:val="21"/>
          <w:lang w:val="es-ES_tradnl"/>
        </w:rPr>
      </w:pPr>
      <w:r w:rsidRPr="00A5452C">
        <w:rPr>
          <w:rFonts w:cstheme="minorHAnsi"/>
          <w:sz w:val="21"/>
          <w:szCs w:val="21"/>
        </w:rPr>
        <w:t>GIZ</w:t>
      </w:r>
      <w:r w:rsidRPr="00A5452C">
        <w:rPr>
          <w:rFonts w:cstheme="minorHAnsi"/>
          <w:sz w:val="21"/>
          <w:szCs w:val="21"/>
        </w:rPr>
        <w:tab/>
      </w:r>
      <w:r w:rsidRPr="00A5452C">
        <w:rPr>
          <w:rFonts w:cstheme="minorHAnsi"/>
          <w:sz w:val="21"/>
          <w:szCs w:val="21"/>
        </w:rPr>
        <w:tab/>
      </w:r>
      <w:r w:rsidRPr="00A5452C">
        <w:rPr>
          <w:rFonts w:cstheme="minorHAnsi"/>
          <w:sz w:val="21"/>
          <w:szCs w:val="21"/>
          <w:lang w:val="es-ES_tradnl"/>
        </w:rPr>
        <w:t>Agencia Alemana para la Cooperación Técnica (por sus siglas en alemán)</w:t>
      </w:r>
    </w:p>
    <w:p w14:paraId="36629C82" w14:textId="77777777" w:rsidR="002724A2" w:rsidRPr="00A5452C" w:rsidRDefault="002724A2" w:rsidP="00D106F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cstheme="minorHAnsi"/>
          <w:sz w:val="21"/>
          <w:szCs w:val="21"/>
        </w:rPr>
      </w:pPr>
      <w:r w:rsidRPr="00A5452C">
        <w:rPr>
          <w:rFonts w:cstheme="minorHAnsi"/>
          <w:sz w:val="21"/>
          <w:szCs w:val="21"/>
        </w:rPr>
        <w:t xml:space="preserve">ICA </w:t>
      </w:r>
      <w:r w:rsidRPr="00A5452C">
        <w:rPr>
          <w:rFonts w:cstheme="minorHAnsi"/>
          <w:sz w:val="21"/>
          <w:szCs w:val="21"/>
        </w:rPr>
        <w:tab/>
      </w:r>
      <w:r w:rsidRPr="00A5452C">
        <w:rPr>
          <w:rFonts w:cstheme="minorHAnsi"/>
          <w:sz w:val="21"/>
          <w:szCs w:val="21"/>
        </w:rPr>
        <w:tab/>
        <w:t xml:space="preserve">Instituto Colombiano Agropecuario </w:t>
      </w:r>
    </w:p>
    <w:p w14:paraId="1CCEFE2B"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IDEAM</w:t>
      </w:r>
      <w:r w:rsidRPr="00A5452C">
        <w:rPr>
          <w:rFonts w:cstheme="minorHAnsi"/>
          <w:sz w:val="21"/>
          <w:szCs w:val="21"/>
        </w:rPr>
        <w:tab/>
      </w:r>
      <w:r w:rsidRPr="00A5452C">
        <w:rPr>
          <w:rFonts w:cstheme="minorHAnsi"/>
          <w:sz w:val="21"/>
          <w:szCs w:val="21"/>
        </w:rPr>
        <w:tab/>
        <w:t xml:space="preserve">Instituto de Hidrología Meteorología y Estudios Ambientales </w:t>
      </w:r>
    </w:p>
    <w:p w14:paraId="4BF969F9" w14:textId="77777777" w:rsidR="002724A2" w:rsidRPr="00A5452C" w:rsidRDefault="002724A2" w:rsidP="00D106F2">
      <w:pPr>
        <w:spacing w:after="0" w:line="240" w:lineRule="auto"/>
        <w:rPr>
          <w:rFonts w:cstheme="minorHAnsi"/>
          <w:sz w:val="21"/>
          <w:szCs w:val="21"/>
        </w:rPr>
      </w:pPr>
      <w:r w:rsidRPr="00A5452C">
        <w:rPr>
          <w:rFonts w:cstheme="minorHAnsi"/>
          <w:sz w:val="21"/>
          <w:szCs w:val="21"/>
          <w:lang w:val="es-ES_tradnl"/>
        </w:rPr>
        <w:t xml:space="preserve">IGAC </w:t>
      </w:r>
      <w:r w:rsidRPr="00A5452C">
        <w:rPr>
          <w:rFonts w:cstheme="minorHAnsi"/>
          <w:sz w:val="21"/>
          <w:szCs w:val="21"/>
          <w:lang w:val="es-ES_tradnl"/>
        </w:rPr>
        <w:tab/>
      </w:r>
      <w:r w:rsidRPr="00A5452C">
        <w:rPr>
          <w:rFonts w:cstheme="minorHAnsi"/>
          <w:sz w:val="21"/>
          <w:szCs w:val="21"/>
          <w:lang w:val="es-ES_tradnl"/>
        </w:rPr>
        <w:tab/>
        <w:t xml:space="preserve">Instituto Geográfico Agustín Codazzi </w:t>
      </w:r>
    </w:p>
    <w:p w14:paraId="3A6351B2"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 xml:space="preserve">IIAP </w:t>
      </w:r>
      <w:r w:rsidRPr="00A5452C">
        <w:rPr>
          <w:rFonts w:cstheme="minorHAnsi"/>
          <w:sz w:val="21"/>
          <w:szCs w:val="21"/>
        </w:rPr>
        <w:tab/>
      </w:r>
      <w:r w:rsidRPr="00A5452C">
        <w:rPr>
          <w:rFonts w:cstheme="minorHAnsi"/>
          <w:sz w:val="21"/>
          <w:szCs w:val="21"/>
        </w:rPr>
        <w:tab/>
        <w:t xml:space="preserve">Instituto de Investigaciones Ambientales del Pacífico </w:t>
      </w:r>
    </w:p>
    <w:p w14:paraId="53E9A102" w14:textId="024E2FD5" w:rsidR="00836F95" w:rsidRPr="00A5452C" w:rsidRDefault="00836F95" w:rsidP="00D106F2">
      <w:pPr>
        <w:spacing w:after="0" w:line="240" w:lineRule="auto"/>
        <w:rPr>
          <w:rFonts w:cstheme="minorHAnsi"/>
          <w:sz w:val="21"/>
          <w:szCs w:val="21"/>
        </w:rPr>
      </w:pPr>
      <w:r w:rsidRPr="00A5452C">
        <w:rPr>
          <w:rFonts w:cstheme="minorHAnsi"/>
          <w:sz w:val="21"/>
          <w:szCs w:val="21"/>
        </w:rPr>
        <w:t>ISFL</w:t>
      </w:r>
      <w:r w:rsidRPr="00A5452C">
        <w:rPr>
          <w:rFonts w:cstheme="minorHAnsi"/>
          <w:sz w:val="21"/>
          <w:szCs w:val="21"/>
        </w:rPr>
        <w:tab/>
      </w:r>
      <w:r w:rsidRPr="00A5452C">
        <w:rPr>
          <w:rFonts w:cstheme="minorHAnsi"/>
          <w:sz w:val="21"/>
          <w:szCs w:val="21"/>
        </w:rPr>
        <w:tab/>
        <w:t>Iniciativa Paisajes Forestales Sostenibles (por sus siglas en inglés)</w:t>
      </w:r>
    </w:p>
    <w:p w14:paraId="0F41E425" w14:textId="2B0E052F" w:rsidR="002724A2" w:rsidRPr="00A5452C" w:rsidRDefault="002724A2" w:rsidP="00D106F2">
      <w:pPr>
        <w:spacing w:after="0" w:line="240" w:lineRule="auto"/>
        <w:rPr>
          <w:rFonts w:cstheme="minorHAnsi"/>
          <w:sz w:val="21"/>
          <w:szCs w:val="21"/>
        </w:rPr>
      </w:pPr>
      <w:r w:rsidRPr="00A5452C">
        <w:rPr>
          <w:rFonts w:cstheme="minorHAnsi"/>
          <w:sz w:val="21"/>
          <w:szCs w:val="21"/>
        </w:rPr>
        <w:t>MAC</w:t>
      </w:r>
      <w:r w:rsidRPr="00A5452C">
        <w:rPr>
          <w:rFonts w:cstheme="minorHAnsi"/>
          <w:sz w:val="21"/>
          <w:szCs w:val="21"/>
        </w:rPr>
        <w:tab/>
      </w:r>
      <w:r w:rsidRPr="00A5452C">
        <w:rPr>
          <w:rFonts w:cstheme="minorHAnsi"/>
          <w:sz w:val="21"/>
          <w:szCs w:val="21"/>
        </w:rPr>
        <w:tab/>
        <w:t>Mecanismo de Atención Ciudadana</w:t>
      </w:r>
    </w:p>
    <w:p w14:paraId="3DF2EF59" w14:textId="35BF3C5E" w:rsidR="00E36143" w:rsidRPr="00A5452C" w:rsidRDefault="00E36143" w:rsidP="00D106F2">
      <w:pPr>
        <w:spacing w:after="0" w:line="240" w:lineRule="auto"/>
        <w:rPr>
          <w:rFonts w:cstheme="minorHAnsi"/>
          <w:sz w:val="21"/>
          <w:szCs w:val="21"/>
          <w:lang w:val="es-ES_tradnl"/>
        </w:rPr>
      </w:pPr>
      <w:r w:rsidRPr="00A5452C">
        <w:rPr>
          <w:rFonts w:cstheme="minorHAnsi"/>
          <w:sz w:val="21"/>
          <w:szCs w:val="21"/>
          <w:lang w:val="es-ES_tradnl"/>
        </w:rPr>
        <w:t>MGAS</w:t>
      </w:r>
      <w:r w:rsidRPr="00A5452C">
        <w:rPr>
          <w:rFonts w:cstheme="minorHAnsi"/>
          <w:sz w:val="21"/>
          <w:szCs w:val="21"/>
          <w:lang w:val="es-ES_tradnl"/>
        </w:rPr>
        <w:tab/>
      </w:r>
      <w:r w:rsidRPr="00A5452C">
        <w:rPr>
          <w:rFonts w:cstheme="minorHAnsi"/>
          <w:sz w:val="21"/>
          <w:szCs w:val="21"/>
          <w:lang w:val="es-ES_tradnl"/>
        </w:rPr>
        <w:tab/>
        <w:t>Marco de Gestión Ambiental y Social (FAO)</w:t>
      </w:r>
    </w:p>
    <w:p w14:paraId="244129F8" w14:textId="14B00FDF" w:rsidR="00E52BD9" w:rsidRPr="00A5452C" w:rsidRDefault="00E52BD9" w:rsidP="00D106F2">
      <w:pPr>
        <w:spacing w:after="0" w:line="240" w:lineRule="auto"/>
        <w:rPr>
          <w:rFonts w:cstheme="minorHAnsi"/>
          <w:sz w:val="21"/>
          <w:szCs w:val="21"/>
          <w:lang w:val="es-ES_tradnl"/>
        </w:rPr>
      </w:pPr>
      <w:r w:rsidRPr="00A5452C">
        <w:rPr>
          <w:rFonts w:cstheme="minorHAnsi"/>
          <w:sz w:val="21"/>
          <w:szCs w:val="21"/>
          <w:lang w:val="es-ES_tradnl"/>
        </w:rPr>
        <w:t xml:space="preserve">Minagricultura </w:t>
      </w:r>
      <w:r w:rsidRPr="00A5452C">
        <w:rPr>
          <w:rFonts w:cstheme="minorHAnsi"/>
          <w:sz w:val="21"/>
          <w:szCs w:val="21"/>
          <w:lang w:val="es-ES_tradnl"/>
        </w:rPr>
        <w:tab/>
        <w:t>Ministerio de Agricultura y Desarrollo Rural</w:t>
      </w:r>
    </w:p>
    <w:p w14:paraId="34CECE38" w14:textId="77957A54" w:rsidR="00E52BD9" w:rsidRPr="00A5452C" w:rsidRDefault="00E52BD9" w:rsidP="00D106F2">
      <w:pPr>
        <w:spacing w:after="0" w:line="240" w:lineRule="auto"/>
        <w:rPr>
          <w:rFonts w:cstheme="minorHAnsi"/>
          <w:sz w:val="21"/>
          <w:szCs w:val="21"/>
          <w:lang w:val="es-ES_tradnl"/>
        </w:rPr>
      </w:pPr>
      <w:r w:rsidRPr="00A5452C">
        <w:rPr>
          <w:rFonts w:cstheme="minorHAnsi"/>
          <w:sz w:val="21"/>
          <w:szCs w:val="21"/>
          <w:lang w:val="es-ES_tradnl"/>
        </w:rPr>
        <w:t>Minambiente</w:t>
      </w:r>
      <w:r w:rsidRPr="00A5452C">
        <w:rPr>
          <w:rFonts w:cstheme="minorHAnsi"/>
          <w:sz w:val="21"/>
          <w:szCs w:val="21"/>
          <w:lang w:val="es-ES_tradnl"/>
        </w:rPr>
        <w:tab/>
      </w:r>
      <w:r w:rsidRPr="00A5452C">
        <w:rPr>
          <w:rFonts w:cstheme="minorHAnsi"/>
          <w:sz w:val="21"/>
          <w:szCs w:val="21"/>
        </w:rPr>
        <w:t>Ministerio de Ambiente y Desarrollo Sostenible</w:t>
      </w:r>
    </w:p>
    <w:p w14:paraId="3EBFCD47" w14:textId="15C8D597" w:rsidR="00E52BD9" w:rsidRPr="00A5452C" w:rsidRDefault="00E52BD9" w:rsidP="00D106F2">
      <w:pPr>
        <w:spacing w:after="0" w:line="240" w:lineRule="auto"/>
        <w:rPr>
          <w:rFonts w:cstheme="minorHAnsi"/>
          <w:sz w:val="21"/>
          <w:szCs w:val="21"/>
        </w:rPr>
      </w:pPr>
      <w:r w:rsidRPr="00A5452C">
        <w:rPr>
          <w:rFonts w:cstheme="minorHAnsi"/>
          <w:sz w:val="21"/>
          <w:szCs w:val="21"/>
        </w:rPr>
        <w:t>Minjusticia</w:t>
      </w:r>
      <w:r w:rsidRPr="00A5452C">
        <w:rPr>
          <w:rFonts w:cstheme="minorHAnsi"/>
          <w:sz w:val="21"/>
          <w:szCs w:val="21"/>
        </w:rPr>
        <w:tab/>
        <w:t>Ministerio de Justicia y del Derecho</w:t>
      </w:r>
    </w:p>
    <w:p w14:paraId="33A7E229" w14:textId="415D98E8" w:rsidR="00E52BD9" w:rsidRPr="00A5452C" w:rsidRDefault="00E52BD9" w:rsidP="00D106F2">
      <w:pPr>
        <w:spacing w:after="0" w:line="240" w:lineRule="auto"/>
        <w:rPr>
          <w:rFonts w:cstheme="minorHAnsi"/>
          <w:sz w:val="21"/>
          <w:szCs w:val="21"/>
          <w:lang w:val="es-ES_tradnl"/>
        </w:rPr>
      </w:pPr>
      <w:r w:rsidRPr="00A5452C">
        <w:rPr>
          <w:rFonts w:cstheme="minorHAnsi"/>
          <w:sz w:val="21"/>
          <w:szCs w:val="21"/>
        </w:rPr>
        <w:t xml:space="preserve">Minsalud </w:t>
      </w:r>
      <w:r w:rsidRPr="00A5452C">
        <w:rPr>
          <w:rFonts w:cstheme="minorHAnsi"/>
          <w:sz w:val="21"/>
          <w:szCs w:val="21"/>
        </w:rPr>
        <w:tab/>
        <w:t>Ministerio de Salud y Protección Social</w:t>
      </w:r>
    </w:p>
    <w:p w14:paraId="75A425BA" w14:textId="7EB9A97B" w:rsidR="001057FF" w:rsidRPr="00A5452C" w:rsidRDefault="001057FF" w:rsidP="00D106F2">
      <w:pPr>
        <w:spacing w:after="0" w:line="240" w:lineRule="auto"/>
        <w:rPr>
          <w:rFonts w:cstheme="minorHAnsi"/>
          <w:sz w:val="21"/>
          <w:szCs w:val="21"/>
          <w:lang w:val="es-ES_tradnl"/>
        </w:rPr>
      </w:pPr>
      <w:r w:rsidRPr="00A5452C">
        <w:rPr>
          <w:rFonts w:cstheme="minorHAnsi"/>
          <w:sz w:val="21"/>
          <w:szCs w:val="21"/>
          <w:lang w:val="es-ES_tradnl"/>
        </w:rPr>
        <w:t>MIPE</w:t>
      </w:r>
      <w:r w:rsidRPr="00A5452C">
        <w:rPr>
          <w:rFonts w:cstheme="minorHAnsi"/>
          <w:sz w:val="21"/>
          <w:szCs w:val="21"/>
          <w:lang w:val="es-ES_tradnl"/>
        </w:rPr>
        <w:tab/>
      </w:r>
      <w:r w:rsidRPr="00A5452C">
        <w:rPr>
          <w:rFonts w:cstheme="minorHAnsi"/>
          <w:sz w:val="21"/>
          <w:szCs w:val="21"/>
          <w:lang w:val="es-ES_tradnl"/>
        </w:rPr>
        <w:tab/>
        <w:t>Manejo Integral de Plagas y Enfermedades</w:t>
      </w:r>
    </w:p>
    <w:p w14:paraId="35078B9C" w14:textId="134FC0CD" w:rsidR="002724A2" w:rsidRPr="00A5452C" w:rsidRDefault="002724A2" w:rsidP="00D106F2">
      <w:pPr>
        <w:spacing w:after="0" w:line="240" w:lineRule="auto"/>
        <w:rPr>
          <w:rFonts w:cstheme="minorHAnsi"/>
          <w:color w:val="000000"/>
          <w:sz w:val="21"/>
          <w:szCs w:val="21"/>
          <w:shd w:val="clear" w:color="auto" w:fill="FFFFFF"/>
        </w:rPr>
      </w:pPr>
      <w:r w:rsidRPr="00A5452C">
        <w:rPr>
          <w:rFonts w:cstheme="minorHAnsi"/>
          <w:sz w:val="21"/>
          <w:szCs w:val="21"/>
          <w:lang w:val="es-ES_tradnl"/>
        </w:rPr>
        <w:t>MOTRA</w:t>
      </w:r>
      <w:r w:rsidRPr="00A5452C">
        <w:rPr>
          <w:rFonts w:cstheme="minorHAnsi"/>
          <w:sz w:val="21"/>
          <w:szCs w:val="21"/>
          <w:lang w:val="es-ES_tradnl"/>
        </w:rPr>
        <w:tab/>
      </w:r>
      <w:r w:rsidRPr="00A5452C">
        <w:rPr>
          <w:rFonts w:cstheme="minorHAnsi"/>
          <w:sz w:val="21"/>
          <w:szCs w:val="21"/>
          <w:lang w:val="es-ES_tradnl"/>
        </w:rPr>
        <w:tab/>
        <w:t>Modelo de Ordenamiento Territorial para la Amazon</w:t>
      </w:r>
      <w:r w:rsidR="00E36143" w:rsidRPr="00A5452C">
        <w:rPr>
          <w:rFonts w:cstheme="minorHAnsi"/>
          <w:sz w:val="21"/>
          <w:szCs w:val="21"/>
          <w:lang w:val="es-ES_tradnl"/>
        </w:rPr>
        <w:t>í</w:t>
      </w:r>
      <w:r w:rsidRPr="00A5452C">
        <w:rPr>
          <w:rFonts w:cstheme="minorHAnsi"/>
          <w:sz w:val="21"/>
          <w:szCs w:val="21"/>
          <w:lang w:val="es-ES_tradnl"/>
        </w:rPr>
        <w:t xml:space="preserve">a </w:t>
      </w:r>
    </w:p>
    <w:p w14:paraId="55494415" w14:textId="71E787E7" w:rsidR="00E36143" w:rsidRPr="00A5452C" w:rsidRDefault="00E36143" w:rsidP="00D106F2">
      <w:pPr>
        <w:spacing w:after="0" w:line="240" w:lineRule="auto"/>
        <w:rPr>
          <w:rFonts w:cstheme="minorHAnsi"/>
          <w:sz w:val="21"/>
          <w:szCs w:val="21"/>
        </w:rPr>
      </w:pPr>
      <w:r w:rsidRPr="00A5452C">
        <w:rPr>
          <w:rFonts w:cstheme="minorHAnsi"/>
          <w:sz w:val="21"/>
          <w:szCs w:val="21"/>
        </w:rPr>
        <w:t>MQRC</w:t>
      </w:r>
      <w:r w:rsidRPr="00A5452C">
        <w:rPr>
          <w:rFonts w:cstheme="minorHAnsi"/>
          <w:sz w:val="21"/>
          <w:szCs w:val="21"/>
        </w:rPr>
        <w:tab/>
      </w:r>
      <w:r w:rsidRPr="00A5452C">
        <w:rPr>
          <w:rFonts w:cstheme="minorHAnsi"/>
          <w:sz w:val="21"/>
          <w:szCs w:val="21"/>
        </w:rPr>
        <w:tab/>
      </w:r>
      <w:r w:rsidRPr="00A5452C">
        <w:rPr>
          <w:rFonts w:eastAsia="Times New Roman" w:cstheme="minorHAnsi"/>
          <w:sz w:val="21"/>
          <w:szCs w:val="21"/>
          <w:lang w:eastAsia="es-CO"/>
        </w:rPr>
        <w:t>Mecanismo de Quejas, Reclamos y Manejho de Conflictos (FAO)</w:t>
      </w:r>
    </w:p>
    <w:p w14:paraId="42707CC0" w14:textId="3AC5E75A" w:rsidR="002724A2" w:rsidRPr="00A5452C" w:rsidRDefault="002724A2" w:rsidP="00D106F2">
      <w:pPr>
        <w:spacing w:after="0" w:line="240" w:lineRule="auto"/>
        <w:rPr>
          <w:rFonts w:cstheme="minorHAnsi"/>
          <w:sz w:val="21"/>
          <w:szCs w:val="21"/>
        </w:rPr>
      </w:pPr>
      <w:r w:rsidRPr="00A5452C">
        <w:rPr>
          <w:rFonts w:cstheme="minorHAnsi"/>
          <w:sz w:val="21"/>
          <w:szCs w:val="21"/>
        </w:rPr>
        <w:t>MRA</w:t>
      </w:r>
      <w:r w:rsidRPr="00A5452C">
        <w:rPr>
          <w:rFonts w:cstheme="minorHAnsi"/>
          <w:sz w:val="21"/>
          <w:szCs w:val="21"/>
        </w:rPr>
        <w:tab/>
      </w:r>
      <w:r w:rsidRPr="00A5452C">
        <w:rPr>
          <w:rFonts w:cstheme="minorHAnsi"/>
          <w:sz w:val="21"/>
          <w:szCs w:val="21"/>
        </w:rPr>
        <w:tab/>
        <w:t>Mesa Regional Amazónica</w:t>
      </w:r>
    </w:p>
    <w:p w14:paraId="706EBC12"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MRV</w:t>
      </w:r>
      <w:r w:rsidRPr="00A5452C">
        <w:rPr>
          <w:rFonts w:cstheme="minorHAnsi"/>
          <w:sz w:val="21"/>
          <w:szCs w:val="21"/>
        </w:rPr>
        <w:tab/>
      </w:r>
      <w:r w:rsidRPr="00A5452C">
        <w:rPr>
          <w:rFonts w:cstheme="minorHAnsi"/>
          <w:sz w:val="21"/>
          <w:szCs w:val="21"/>
        </w:rPr>
        <w:tab/>
        <w:t xml:space="preserve">Medición, Reporte y Verificación </w:t>
      </w:r>
    </w:p>
    <w:p w14:paraId="6D64FFD5" w14:textId="7651D339" w:rsidR="001057FF" w:rsidRPr="00A5452C" w:rsidRDefault="001057FF" w:rsidP="00D106F2">
      <w:pPr>
        <w:spacing w:after="0" w:line="240" w:lineRule="auto"/>
        <w:rPr>
          <w:rFonts w:cstheme="minorHAnsi"/>
          <w:sz w:val="21"/>
          <w:szCs w:val="21"/>
          <w:lang w:val="es-ES_tradnl"/>
        </w:rPr>
      </w:pPr>
      <w:r w:rsidRPr="00A5452C">
        <w:rPr>
          <w:rFonts w:cstheme="minorHAnsi"/>
          <w:sz w:val="21"/>
          <w:szCs w:val="21"/>
          <w:lang w:val="es-ES_tradnl"/>
        </w:rPr>
        <w:t>NDC</w:t>
      </w:r>
      <w:r w:rsidRPr="00A5452C">
        <w:rPr>
          <w:rFonts w:cstheme="minorHAnsi"/>
          <w:sz w:val="21"/>
          <w:szCs w:val="21"/>
          <w:lang w:val="es-ES_tradnl"/>
        </w:rPr>
        <w:tab/>
      </w:r>
      <w:r w:rsidRPr="00A5452C">
        <w:rPr>
          <w:rFonts w:cstheme="minorHAnsi"/>
          <w:sz w:val="21"/>
          <w:szCs w:val="21"/>
          <w:lang w:val="es-ES_tradnl"/>
        </w:rPr>
        <w:tab/>
        <w:t>Contribución Nacional Determinada (por sus siglos en inglés)</w:t>
      </w:r>
    </w:p>
    <w:p w14:paraId="0E93C162" w14:textId="6382E68B" w:rsidR="002724A2" w:rsidRPr="00A5452C" w:rsidRDefault="002724A2" w:rsidP="00D106F2">
      <w:pPr>
        <w:spacing w:after="0" w:line="240" w:lineRule="auto"/>
        <w:rPr>
          <w:rFonts w:cstheme="minorHAnsi"/>
          <w:sz w:val="21"/>
          <w:szCs w:val="21"/>
          <w:lang w:val="es-ES_tradnl"/>
        </w:rPr>
      </w:pPr>
      <w:r w:rsidRPr="00A5452C">
        <w:rPr>
          <w:rFonts w:cstheme="minorHAnsi"/>
          <w:sz w:val="21"/>
          <w:szCs w:val="21"/>
          <w:lang w:val="es-ES_tradnl"/>
        </w:rPr>
        <w:t>NDF</w:t>
      </w:r>
      <w:r w:rsidRPr="00A5452C">
        <w:rPr>
          <w:rFonts w:cstheme="minorHAnsi"/>
          <w:sz w:val="21"/>
          <w:szCs w:val="21"/>
          <w:lang w:val="es-ES_tradnl"/>
        </w:rPr>
        <w:tab/>
      </w:r>
      <w:r w:rsidRPr="00A5452C">
        <w:rPr>
          <w:rFonts w:cstheme="minorHAnsi"/>
          <w:sz w:val="21"/>
          <w:szCs w:val="21"/>
          <w:lang w:val="es-ES_tradnl"/>
        </w:rPr>
        <w:tab/>
        <w:t xml:space="preserve">Núcleos de Desarrollo Forestal </w:t>
      </w:r>
    </w:p>
    <w:p w14:paraId="2FD340D5" w14:textId="000B5D7D" w:rsidR="00503BB5" w:rsidRPr="00A5452C" w:rsidRDefault="00503BB5" w:rsidP="00D106F2">
      <w:pPr>
        <w:spacing w:after="0" w:line="240" w:lineRule="auto"/>
        <w:rPr>
          <w:rFonts w:cstheme="minorHAnsi"/>
          <w:sz w:val="21"/>
          <w:szCs w:val="21"/>
        </w:rPr>
      </w:pPr>
      <w:r w:rsidRPr="00A5452C">
        <w:rPr>
          <w:rFonts w:cstheme="minorHAnsi"/>
          <w:sz w:val="21"/>
          <w:szCs w:val="21"/>
          <w:lang w:val="es-ES_tradnl"/>
        </w:rPr>
        <w:t>NORECCO</w:t>
      </w:r>
      <w:r w:rsidRPr="00A5452C">
        <w:rPr>
          <w:rFonts w:cstheme="minorHAnsi"/>
          <w:sz w:val="21"/>
          <w:szCs w:val="21"/>
          <w:lang w:val="es-ES_tradnl"/>
        </w:rPr>
        <w:tab/>
        <w:t>Nodo Regional Cambio Climático de la Orinoquia</w:t>
      </w:r>
    </w:p>
    <w:p w14:paraId="381D6BB1" w14:textId="7ED59A06" w:rsidR="00E36143" w:rsidRPr="00A5452C" w:rsidRDefault="00E36143" w:rsidP="00D106F2">
      <w:pPr>
        <w:spacing w:after="0" w:line="240" w:lineRule="auto"/>
        <w:rPr>
          <w:rFonts w:cstheme="minorHAnsi"/>
          <w:sz w:val="21"/>
          <w:szCs w:val="21"/>
        </w:rPr>
      </w:pPr>
      <w:r w:rsidRPr="00A5452C">
        <w:rPr>
          <w:rFonts w:cstheme="minorHAnsi"/>
          <w:sz w:val="21"/>
          <w:szCs w:val="21"/>
        </w:rPr>
        <w:t>OIG</w:t>
      </w:r>
      <w:r w:rsidRPr="00A5452C">
        <w:rPr>
          <w:rFonts w:cstheme="minorHAnsi"/>
          <w:sz w:val="21"/>
          <w:szCs w:val="21"/>
        </w:rPr>
        <w:tab/>
      </w:r>
      <w:r w:rsidR="00503BB5" w:rsidRPr="00A5452C">
        <w:rPr>
          <w:rFonts w:cstheme="minorHAnsi"/>
          <w:sz w:val="21"/>
          <w:szCs w:val="21"/>
        </w:rPr>
        <w:tab/>
      </w:r>
      <w:r w:rsidRPr="00A5452C">
        <w:rPr>
          <w:rFonts w:cstheme="minorHAnsi"/>
          <w:sz w:val="21"/>
          <w:szCs w:val="21"/>
        </w:rPr>
        <w:t>Oficina de Inspector General (FAO)</w:t>
      </w:r>
    </w:p>
    <w:p w14:paraId="64C091E9" w14:textId="28C21146" w:rsidR="002724A2" w:rsidRPr="00A5452C" w:rsidRDefault="002724A2" w:rsidP="00D106F2">
      <w:pPr>
        <w:spacing w:after="0" w:line="240" w:lineRule="auto"/>
        <w:ind w:left="1410" w:hanging="1410"/>
        <w:rPr>
          <w:rFonts w:cstheme="minorHAnsi"/>
          <w:sz w:val="21"/>
          <w:szCs w:val="21"/>
        </w:rPr>
      </w:pPr>
      <w:r w:rsidRPr="00A5452C">
        <w:rPr>
          <w:rFonts w:cstheme="minorHAnsi"/>
          <w:sz w:val="21"/>
          <w:szCs w:val="21"/>
        </w:rPr>
        <w:t>ONF</w:t>
      </w:r>
      <w:r w:rsidRPr="00A5452C">
        <w:rPr>
          <w:rFonts w:cstheme="minorHAnsi"/>
          <w:sz w:val="21"/>
          <w:szCs w:val="21"/>
        </w:rPr>
        <w:tab/>
      </w:r>
      <w:r w:rsidRPr="00A5452C">
        <w:rPr>
          <w:rFonts w:cstheme="minorHAnsi"/>
          <w:sz w:val="21"/>
          <w:szCs w:val="21"/>
        </w:rPr>
        <w:tab/>
      </w:r>
      <w:r w:rsidRPr="00A5452C">
        <w:rPr>
          <w:rFonts w:cstheme="minorHAnsi"/>
          <w:sz w:val="21"/>
          <w:szCs w:val="21"/>
          <w:lang w:val="es-ES_tradnl"/>
        </w:rPr>
        <w:t>Office National des Forêts / Oficina Nacional de Bosques (institución pública francesa); ONF Andina en Colombia: oficina regional</w:t>
      </w:r>
      <w:r w:rsidRPr="00A5452C">
        <w:rPr>
          <w:rFonts w:cstheme="minorHAnsi"/>
          <w:sz w:val="21"/>
          <w:szCs w:val="21"/>
        </w:rPr>
        <w:tab/>
      </w:r>
      <w:r w:rsidRPr="00A5452C">
        <w:rPr>
          <w:rFonts w:cstheme="minorHAnsi"/>
          <w:sz w:val="21"/>
          <w:szCs w:val="21"/>
        </w:rPr>
        <w:tab/>
      </w:r>
    </w:p>
    <w:p w14:paraId="09B07E20"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ONU</w:t>
      </w:r>
      <w:r w:rsidRPr="00A5452C">
        <w:rPr>
          <w:rFonts w:cstheme="minorHAnsi"/>
          <w:sz w:val="21"/>
          <w:szCs w:val="21"/>
        </w:rPr>
        <w:tab/>
      </w:r>
      <w:r w:rsidRPr="00A5452C">
        <w:rPr>
          <w:rFonts w:cstheme="minorHAnsi"/>
          <w:sz w:val="21"/>
          <w:szCs w:val="21"/>
        </w:rPr>
        <w:tab/>
        <w:t xml:space="preserve">Organización de las Naciones Unidas </w:t>
      </w:r>
    </w:p>
    <w:p w14:paraId="52E346F9" w14:textId="0F3C9A10" w:rsidR="002724A2" w:rsidRPr="00A5452C" w:rsidRDefault="002724A2" w:rsidP="00D106F2">
      <w:pPr>
        <w:spacing w:after="0" w:line="240" w:lineRule="auto"/>
        <w:rPr>
          <w:rFonts w:cstheme="minorHAnsi"/>
          <w:sz w:val="21"/>
          <w:szCs w:val="21"/>
        </w:rPr>
      </w:pPr>
      <w:r w:rsidRPr="00A5452C">
        <w:rPr>
          <w:rFonts w:cstheme="minorHAnsi"/>
          <w:sz w:val="21"/>
          <w:szCs w:val="21"/>
        </w:rPr>
        <w:t xml:space="preserve">OPIAC </w:t>
      </w:r>
      <w:r w:rsidRPr="00A5452C">
        <w:rPr>
          <w:rFonts w:cstheme="minorHAnsi"/>
          <w:sz w:val="21"/>
          <w:szCs w:val="21"/>
        </w:rPr>
        <w:tab/>
      </w:r>
      <w:r w:rsidRPr="00A5452C">
        <w:rPr>
          <w:rFonts w:cstheme="minorHAnsi"/>
          <w:sz w:val="21"/>
          <w:szCs w:val="21"/>
        </w:rPr>
        <w:tab/>
        <w:t>Organización de los Pueblos Indígenas de la Amazon</w:t>
      </w:r>
      <w:r w:rsidR="00CD4A33" w:rsidRPr="00A5452C">
        <w:rPr>
          <w:rFonts w:cstheme="minorHAnsi"/>
          <w:sz w:val="21"/>
          <w:szCs w:val="21"/>
        </w:rPr>
        <w:t>í</w:t>
      </w:r>
      <w:r w:rsidRPr="00A5452C">
        <w:rPr>
          <w:rFonts w:cstheme="minorHAnsi"/>
          <w:sz w:val="21"/>
          <w:szCs w:val="21"/>
        </w:rPr>
        <w:t>a Colombiana</w:t>
      </w:r>
    </w:p>
    <w:p w14:paraId="7426A4E2" w14:textId="77777777" w:rsidR="002724A2" w:rsidRPr="00A5452C" w:rsidRDefault="002724A2" w:rsidP="00D106F2">
      <w:pPr>
        <w:spacing w:after="0" w:line="240" w:lineRule="auto"/>
        <w:rPr>
          <w:rFonts w:cstheme="minorHAnsi"/>
          <w:sz w:val="21"/>
          <w:szCs w:val="21"/>
        </w:rPr>
      </w:pPr>
      <w:r w:rsidRPr="00A5452C">
        <w:rPr>
          <w:rFonts w:cstheme="minorHAnsi"/>
          <w:sz w:val="21"/>
          <w:szCs w:val="21"/>
          <w:lang w:val="es-ES_tradnl"/>
        </w:rPr>
        <w:t>OVV</w:t>
      </w:r>
      <w:r w:rsidRPr="00A5452C">
        <w:rPr>
          <w:rFonts w:cstheme="minorHAnsi"/>
          <w:sz w:val="21"/>
          <w:szCs w:val="21"/>
          <w:lang w:val="es-ES_tradnl"/>
        </w:rPr>
        <w:tab/>
      </w:r>
      <w:r w:rsidRPr="00A5452C">
        <w:rPr>
          <w:rFonts w:cstheme="minorHAnsi"/>
          <w:sz w:val="21"/>
          <w:szCs w:val="21"/>
          <w:lang w:val="es-ES_tradnl"/>
        </w:rPr>
        <w:tab/>
        <w:t xml:space="preserve">Organizaciones de validación y verificación </w:t>
      </w:r>
    </w:p>
    <w:p w14:paraId="3D253DA5" w14:textId="77777777" w:rsidR="00A5452C" w:rsidRPr="00A5452C" w:rsidRDefault="002B47E4" w:rsidP="00A5452C">
      <w:pPr>
        <w:pStyle w:val="Sinespaciado"/>
        <w:rPr>
          <w:sz w:val="21"/>
          <w:szCs w:val="21"/>
          <w:lang w:eastAsia="es-ES"/>
        </w:rPr>
      </w:pPr>
      <w:r w:rsidRPr="00A5452C">
        <w:rPr>
          <w:sz w:val="21"/>
          <w:szCs w:val="21"/>
        </w:rPr>
        <w:t>OZIP</w:t>
      </w:r>
      <w:r w:rsidRPr="00A5452C">
        <w:rPr>
          <w:sz w:val="21"/>
          <w:szCs w:val="21"/>
        </w:rPr>
        <w:tab/>
      </w:r>
      <w:r w:rsidRPr="00A5452C">
        <w:rPr>
          <w:sz w:val="21"/>
          <w:szCs w:val="21"/>
        </w:rPr>
        <w:tab/>
      </w:r>
      <w:r w:rsidRPr="00A5452C">
        <w:rPr>
          <w:sz w:val="21"/>
          <w:szCs w:val="21"/>
          <w:lang w:eastAsia="es-ES"/>
        </w:rPr>
        <w:t xml:space="preserve">Organización Zonal Indígena del Putumayo </w:t>
      </w:r>
    </w:p>
    <w:p w14:paraId="0990578F" w14:textId="3FA8788B" w:rsidR="002724A2" w:rsidRPr="00A5452C" w:rsidRDefault="002724A2" w:rsidP="00A5452C">
      <w:pPr>
        <w:pStyle w:val="Sinespaciado"/>
        <w:rPr>
          <w:rFonts w:eastAsia="Times New Roman"/>
          <w:color w:val="000000"/>
          <w:sz w:val="21"/>
          <w:szCs w:val="21"/>
          <w:lang w:val="es-ES_tradnl" w:eastAsia="es-ES"/>
        </w:rPr>
      </w:pPr>
      <w:r w:rsidRPr="00A5452C">
        <w:rPr>
          <w:sz w:val="21"/>
          <w:szCs w:val="21"/>
        </w:rPr>
        <w:t xml:space="preserve">PAS </w:t>
      </w:r>
      <w:r w:rsidRPr="00A5452C">
        <w:rPr>
          <w:sz w:val="21"/>
          <w:szCs w:val="21"/>
        </w:rPr>
        <w:tab/>
      </w:r>
      <w:r w:rsidRPr="00A5452C">
        <w:rPr>
          <w:sz w:val="21"/>
          <w:szCs w:val="21"/>
        </w:rPr>
        <w:tab/>
        <w:t xml:space="preserve">Plataforma de Acompañamiento y Seguimiento </w:t>
      </w:r>
    </w:p>
    <w:p w14:paraId="70B5F241" w14:textId="6E0CB57D" w:rsidR="00975236" w:rsidRPr="00A5452C" w:rsidRDefault="00975236" w:rsidP="00D106F2">
      <w:pPr>
        <w:spacing w:after="0" w:line="240" w:lineRule="auto"/>
        <w:rPr>
          <w:rFonts w:cstheme="minorHAnsi"/>
          <w:sz w:val="21"/>
          <w:szCs w:val="21"/>
          <w:lang w:val="es-ES"/>
        </w:rPr>
      </w:pPr>
      <w:r w:rsidRPr="00A5452C">
        <w:rPr>
          <w:rFonts w:cstheme="minorHAnsi"/>
          <w:sz w:val="21"/>
          <w:szCs w:val="21"/>
          <w:lang w:val="es-ES"/>
        </w:rPr>
        <w:t>PBR</w:t>
      </w:r>
      <w:r w:rsidRPr="00A5452C">
        <w:rPr>
          <w:rFonts w:cstheme="minorHAnsi"/>
          <w:sz w:val="21"/>
          <w:szCs w:val="21"/>
          <w:lang w:val="es-ES"/>
        </w:rPr>
        <w:tab/>
      </w:r>
      <w:r w:rsidRPr="00A5452C">
        <w:rPr>
          <w:rFonts w:cstheme="minorHAnsi"/>
          <w:sz w:val="21"/>
          <w:szCs w:val="21"/>
          <w:lang w:val="es-ES"/>
        </w:rPr>
        <w:tab/>
        <w:t>Pago Basado en Resultados</w:t>
      </w:r>
    </w:p>
    <w:p w14:paraId="017BBA2E" w14:textId="1442F527" w:rsidR="002724A2" w:rsidRPr="00A5452C" w:rsidRDefault="00975236" w:rsidP="00D106F2">
      <w:pPr>
        <w:spacing w:after="0" w:line="240" w:lineRule="auto"/>
        <w:rPr>
          <w:rFonts w:cstheme="minorHAnsi"/>
          <w:sz w:val="21"/>
          <w:szCs w:val="21"/>
          <w:lang w:val="es-ES"/>
        </w:rPr>
      </w:pPr>
      <w:r w:rsidRPr="00A5452C">
        <w:rPr>
          <w:rFonts w:cstheme="minorHAnsi"/>
          <w:sz w:val="21"/>
          <w:szCs w:val="21"/>
          <w:lang w:val="es-ES"/>
        </w:rPr>
        <w:t>PCAS</w:t>
      </w:r>
      <w:r w:rsidRPr="00A5452C">
        <w:rPr>
          <w:rFonts w:cstheme="minorHAnsi"/>
          <w:sz w:val="21"/>
          <w:szCs w:val="21"/>
          <w:lang w:val="es-ES"/>
        </w:rPr>
        <w:tab/>
      </w:r>
      <w:r w:rsidRPr="00A5452C">
        <w:rPr>
          <w:rFonts w:cstheme="minorHAnsi"/>
          <w:sz w:val="21"/>
          <w:szCs w:val="21"/>
          <w:lang w:val="es-ES"/>
        </w:rPr>
        <w:tab/>
      </w:r>
      <w:r w:rsidRPr="00A5452C">
        <w:rPr>
          <w:rFonts w:cstheme="minorHAnsi"/>
          <w:sz w:val="21"/>
          <w:szCs w:val="21"/>
        </w:rPr>
        <w:t>Plan de Compromisos Ambientales y sociales (FAO)</w:t>
      </w:r>
    </w:p>
    <w:p w14:paraId="556DA1F3" w14:textId="1FC9CB10" w:rsidR="00FC47A9" w:rsidRPr="00A5452C" w:rsidRDefault="00FC47A9" w:rsidP="00D106F2">
      <w:pPr>
        <w:spacing w:after="0" w:line="240" w:lineRule="auto"/>
        <w:rPr>
          <w:rFonts w:cstheme="minorHAnsi"/>
          <w:sz w:val="21"/>
          <w:szCs w:val="21"/>
          <w:lang w:val="es-ES_tradnl"/>
        </w:rPr>
      </w:pPr>
      <w:r w:rsidRPr="00A5452C">
        <w:rPr>
          <w:rFonts w:cstheme="minorHAnsi"/>
          <w:sz w:val="21"/>
          <w:szCs w:val="21"/>
          <w:lang w:val="es-ES_tradnl"/>
        </w:rPr>
        <w:t>PCS</w:t>
      </w:r>
      <w:r w:rsidRPr="00A5452C">
        <w:rPr>
          <w:rFonts w:cstheme="minorHAnsi"/>
          <w:sz w:val="21"/>
          <w:szCs w:val="21"/>
          <w:lang w:val="es-ES_tradnl"/>
        </w:rPr>
        <w:tab/>
      </w:r>
      <w:r w:rsidRPr="00A5452C">
        <w:rPr>
          <w:rFonts w:cstheme="minorHAnsi"/>
          <w:sz w:val="21"/>
          <w:szCs w:val="21"/>
          <w:lang w:val="es-ES_tradnl"/>
        </w:rPr>
        <w:tab/>
        <w:t>Programa Colombia Sostenible</w:t>
      </w:r>
    </w:p>
    <w:p w14:paraId="02A23727" w14:textId="36C24213" w:rsidR="002724A2" w:rsidRPr="00A5452C" w:rsidRDefault="002724A2" w:rsidP="00D106F2">
      <w:pPr>
        <w:spacing w:after="0" w:line="240" w:lineRule="auto"/>
        <w:rPr>
          <w:rFonts w:cstheme="minorHAnsi"/>
          <w:sz w:val="21"/>
          <w:szCs w:val="21"/>
        </w:rPr>
      </w:pPr>
      <w:r w:rsidRPr="00A5452C">
        <w:rPr>
          <w:rFonts w:cstheme="minorHAnsi"/>
          <w:sz w:val="21"/>
          <w:szCs w:val="21"/>
          <w:lang w:val="es-ES_tradnl"/>
        </w:rPr>
        <w:t xml:space="preserve">PDD </w:t>
      </w:r>
      <w:r w:rsidRPr="00A5452C">
        <w:rPr>
          <w:rFonts w:cstheme="minorHAnsi"/>
          <w:sz w:val="21"/>
          <w:szCs w:val="21"/>
          <w:lang w:val="es-ES_tradnl"/>
        </w:rPr>
        <w:tab/>
      </w:r>
      <w:r w:rsidRPr="00A5452C">
        <w:rPr>
          <w:rFonts w:cstheme="minorHAnsi"/>
          <w:sz w:val="21"/>
          <w:szCs w:val="21"/>
          <w:lang w:val="es-ES_tradnl"/>
        </w:rPr>
        <w:tab/>
        <w:t xml:space="preserve">Documento de Diseño del Proyecto </w:t>
      </w:r>
    </w:p>
    <w:p w14:paraId="242A8EBD"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 xml:space="preserve">PDET </w:t>
      </w:r>
      <w:r w:rsidRPr="00A5452C">
        <w:rPr>
          <w:rFonts w:cstheme="minorHAnsi"/>
          <w:sz w:val="21"/>
          <w:szCs w:val="21"/>
        </w:rPr>
        <w:tab/>
      </w:r>
      <w:r w:rsidRPr="00A5452C">
        <w:rPr>
          <w:rFonts w:cstheme="minorHAnsi"/>
          <w:sz w:val="21"/>
          <w:szCs w:val="21"/>
        </w:rPr>
        <w:tab/>
        <w:t xml:space="preserve">Plan de Desarrollo con Enfoque Territorial </w:t>
      </w:r>
    </w:p>
    <w:p w14:paraId="2CB61B07" w14:textId="6DC51AC9" w:rsidR="00E52BD9" w:rsidRPr="00A5452C" w:rsidRDefault="00E52BD9" w:rsidP="00D106F2">
      <w:pPr>
        <w:spacing w:after="0" w:line="240" w:lineRule="auto"/>
        <w:ind w:left="1410" w:hanging="1410"/>
        <w:rPr>
          <w:rFonts w:cstheme="minorHAnsi"/>
          <w:color w:val="000000"/>
          <w:sz w:val="21"/>
          <w:szCs w:val="21"/>
          <w:shd w:val="clear" w:color="auto" w:fill="FFFFFF"/>
        </w:rPr>
      </w:pPr>
      <w:r w:rsidRPr="00A5452C">
        <w:rPr>
          <w:rFonts w:cstheme="minorHAnsi"/>
          <w:color w:val="000000"/>
          <w:sz w:val="21"/>
          <w:szCs w:val="21"/>
          <w:shd w:val="clear" w:color="auto" w:fill="FFFFFF"/>
        </w:rPr>
        <w:t>PGN</w:t>
      </w:r>
      <w:r w:rsidRPr="00A5452C">
        <w:rPr>
          <w:rFonts w:cstheme="minorHAnsi"/>
          <w:color w:val="000000"/>
          <w:sz w:val="21"/>
          <w:szCs w:val="21"/>
          <w:shd w:val="clear" w:color="auto" w:fill="FFFFFF"/>
        </w:rPr>
        <w:tab/>
        <w:t>Procuraduría General de la Nación</w:t>
      </w:r>
    </w:p>
    <w:p w14:paraId="43D59A8A" w14:textId="55976979" w:rsidR="0040520D" w:rsidRPr="00A5452C" w:rsidRDefault="0040520D" w:rsidP="00D106F2">
      <w:pPr>
        <w:spacing w:after="0" w:line="240" w:lineRule="auto"/>
        <w:ind w:left="1410" w:hanging="1410"/>
        <w:rPr>
          <w:rFonts w:cstheme="minorHAnsi"/>
          <w:color w:val="000000"/>
          <w:sz w:val="21"/>
          <w:szCs w:val="21"/>
          <w:shd w:val="clear" w:color="auto" w:fill="FFFFFF"/>
        </w:rPr>
      </w:pPr>
      <w:r w:rsidRPr="00A5452C">
        <w:rPr>
          <w:rFonts w:cstheme="minorHAnsi"/>
          <w:color w:val="000000"/>
          <w:sz w:val="21"/>
          <w:szCs w:val="21"/>
          <w:shd w:val="clear" w:color="auto" w:fill="FFFFFF"/>
        </w:rPr>
        <w:t>PI</w:t>
      </w:r>
      <w:r w:rsidRPr="00A5452C">
        <w:rPr>
          <w:rFonts w:cstheme="minorHAnsi"/>
          <w:color w:val="000000"/>
          <w:sz w:val="21"/>
          <w:szCs w:val="21"/>
          <w:shd w:val="clear" w:color="auto" w:fill="FFFFFF"/>
        </w:rPr>
        <w:tab/>
        <w:t>Pueblos Indígenas</w:t>
      </w:r>
    </w:p>
    <w:p w14:paraId="7A29A0A3" w14:textId="2BFDD4B3" w:rsidR="002724A2" w:rsidRPr="00A5452C" w:rsidRDefault="002724A2" w:rsidP="00D106F2">
      <w:pPr>
        <w:spacing w:after="0" w:line="240" w:lineRule="auto"/>
        <w:ind w:left="1410" w:hanging="1410"/>
        <w:rPr>
          <w:rFonts w:cstheme="minorHAnsi"/>
          <w:color w:val="000000"/>
          <w:sz w:val="21"/>
          <w:szCs w:val="21"/>
          <w:shd w:val="clear" w:color="auto" w:fill="FFFFFF"/>
        </w:rPr>
      </w:pPr>
      <w:r w:rsidRPr="00A5452C">
        <w:rPr>
          <w:rFonts w:cstheme="minorHAnsi"/>
          <w:color w:val="000000"/>
          <w:sz w:val="21"/>
          <w:szCs w:val="21"/>
          <w:shd w:val="clear" w:color="auto" w:fill="FFFFFF"/>
        </w:rPr>
        <w:t>PID</w:t>
      </w:r>
      <w:r w:rsidRPr="00A5452C">
        <w:rPr>
          <w:rFonts w:cstheme="minorHAnsi"/>
          <w:color w:val="000000"/>
          <w:sz w:val="21"/>
          <w:szCs w:val="21"/>
          <w:shd w:val="clear" w:color="auto" w:fill="FFFFFF"/>
        </w:rPr>
        <w:tab/>
        <w:t>Plan de Inversión por Desembolso (antes PTA)</w:t>
      </w:r>
    </w:p>
    <w:p w14:paraId="0CD4667C" w14:textId="7D0A7A23" w:rsidR="002724A2" w:rsidRPr="00A5452C" w:rsidRDefault="002724A2" w:rsidP="00D106F2">
      <w:pPr>
        <w:spacing w:after="0" w:line="240" w:lineRule="auto"/>
        <w:rPr>
          <w:rFonts w:cstheme="minorHAnsi"/>
          <w:sz w:val="21"/>
          <w:szCs w:val="21"/>
        </w:rPr>
      </w:pPr>
      <w:r w:rsidRPr="00A5452C">
        <w:rPr>
          <w:rFonts w:cstheme="minorHAnsi"/>
          <w:sz w:val="21"/>
          <w:szCs w:val="21"/>
        </w:rPr>
        <w:t>PIVA</w:t>
      </w:r>
      <w:r w:rsidRPr="00A5452C">
        <w:rPr>
          <w:rFonts w:cstheme="minorHAnsi"/>
          <w:sz w:val="21"/>
          <w:szCs w:val="21"/>
        </w:rPr>
        <w:tab/>
      </w:r>
      <w:r w:rsidRPr="00A5452C">
        <w:rPr>
          <w:rFonts w:cstheme="minorHAnsi"/>
          <w:sz w:val="21"/>
          <w:szCs w:val="21"/>
        </w:rPr>
        <w:tab/>
        <w:t>Pilar Indígena de Visión Amazon</w:t>
      </w:r>
      <w:r w:rsidR="0056000D" w:rsidRPr="00A5452C">
        <w:rPr>
          <w:rFonts w:cstheme="minorHAnsi"/>
          <w:sz w:val="21"/>
          <w:szCs w:val="21"/>
        </w:rPr>
        <w:t>í</w:t>
      </w:r>
      <w:r w:rsidRPr="00A5452C">
        <w:rPr>
          <w:rFonts w:cstheme="minorHAnsi"/>
          <w:sz w:val="21"/>
          <w:szCs w:val="21"/>
        </w:rPr>
        <w:t xml:space="preserve">a </w:t>
      </w:r>
    </w:p>
    <w:p w14:paraId="4B6C5BD8"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PIVAC</w:t>
      </w:r>
      <w:r w:rsidRPr="00A5452C">
        <w:rPr>
          <w:rFonts w:cstheme="minorHAnsi"/>
          <w:sz w:val="21"/>
          <w:szCs w:val="21"/>
        </w:rPr>
        <w:tab/>
      </w:r>
      <w:r w:rsidRPr="00A5452C">
        <w:rPr>
          <w:rFonts w:cstheme="minorHAnsi"/>
          <w:sz w:val="21"/>
          <w:szCs w:val="21"/>
        </w:rPr>
        <w:tab/>
        <w:t>Pacto Intergeneracional por la Vida del Amazonas Colombiano</w:t>
      </w:r>
    </w:p>
    <w:p w14:paraId="757FDA9C"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PND</w:t>
      </w:r>
      <w:r w:rsidRPr="00A5452C">
        <w:rPr>
          <w:rFonts w:cstheme="minorHAnsi"/>
          <w:sz w:val="21"/>
          <w:szCs w:val="21"/>
        </w:rPr>
        <w:tab/>
      </w:r>
      <w:r w:rsidRPr="00A5452C">
        <w:rPr>
          <w:rFonts w:cstheme="minorHAnsi"/>
          <w:sz w:val="21"/>
          <w:szCs w:val="21"/>
        </w:rPr>
        <w:tab/>
        <w:t>Plan Nacional de Desarrollo</w:t>
      </w:r>
    </w:p>
    <w:p w14:paraId="44F2974C"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PNN</w:t>
      </w:r>
      <w:r w:rsidRPr="00A5452C">
        <w:rPr>
          <w:rFonts w:cstheme="minorHAnsi"/>
          <w:sz w:val="21"/>
          <w:szCs w:val="21"/>
        </w:rPr>
        <w:tab/>
      </w:r>
      <w:r w:rsidRPr="00A5452C">
        <w:rPr>
          <w:rFonts w:cstheme="minorHAnsi"/>
          <w:sz w:val="21"/>
          <w:szCs w:val="21"/>
        </w:rPr>
        <w:tab/>
        <w:t>Parque Nacional Natural</w:t>
      </w:r>
    </w:p>
    <w:p w14:paraId="29A3056B"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PNUD</w:t>
      </w:r>
      <w:r w:rsidRPr="00A5452C">
        <w:rPr>
          <w:rFonts w:cstheme="minorHAnsi"/>
          <w:sz w:val="21"/>
          <w:szCs w:val="21"/>
        </w:rPr>
        <w:tab/>
      </w:r>
      <w:r w:rsidRPr="00A5452C">
        <w:rPr>
          <w:rFonts w:cstheme="minorHAnsi"/>
          <w:sz w:val="21"/>
          <w:szCs w:val="21"/>
        </w:rPr>
        <w:tab/>
        <w:t>Programa de las Naciones Unidas para el Desarrollo</w:t>
      </w:r>
    </w:p>
    <w:p w14:paraId="42678189" w14:textId="54692A04" w:rsidR="00560614" w:rsidRPr="00A5452C" w:rsidRDefault="00560614" w:rsidP="00D106F2">
      <w:pPr>
        <w:spacing w:after="0" w:line="240" w:lineRule="auto"/>
        <w:rPr>
          <w:rFonts w:cstheme="minorHAnsi"/>
          <w:color w:val="000000"/>
          <w:sz w:val="21"/>
          <w:szCs w:val="21"/>
          <w:shd w:val="clear" w:color="auto" w:fill="FFFFFF"/>
        </w:rPr>
      </w:pPr>
      <w:r w:rsidRPr="00A5452C">
        <w:rPr>
          <w:rFonts w:cstheme="minorHAnsi"/>
          <w:color w:val="000000"/>
          <w:sz w:val="21"/>
          <w:szCs w:val="21"/>
          <w:shd w:val="clear" w:color="auto" w:fill="FFFFFF"/>
        </w:rPr>
        <w:t>POMCA</w:t>
      </w:r>
      <w:r w:rsidRPr="00A5452C">
        <w:rPr>
          <w:rFonts w:cstheme="minorHAnsi"/>
          <w:color w:val="000000"/>
          <w:sz w:val="21"/>
          <w:szCs w:val="21"/>
          <w:shd w:val="clear" w:color="auto" w:fill="FFFFFF"/>
        </w:rPr>
        <w:tab/>
      </w:r>
      <w:r w:rsidRPr="00A5452C">
        <w:rPr>
          <w:rFonts w:cstheme="minorHAnsi"/>
          <w:color w:val="000000"/>
          <w:sz w:val="21"/>
          <w:szCs w:val="21"/>
          <w:shd w:val="clear" w:color="auto" w:fill="FFFFFF"/>
        </w:rPr>
        <w:tab/>
        <w:t>Plan de Manejo y Ordenamiento de una cuenca</w:t>
      </w:r>
    </w:p>
    <w:p w14:paraId="6E13A64C" w14:textId="7655533F" w:rsidR="002724A2" w:rsidRPr="00A5452C" w:rsidRDefault="002724A2" w:rsidP="00D106F2">
      <w:pPr>
        <w:spacing w:after="0" w:line="240" w:lineRule="auto"/>
        <w:rPr>
          <w:rFonts w:cstheme="minorHAnsi"/>
          <w:color w:val="000000"/>
          <w:sz w:val="21"/>
          <w:szCs w:val="21"/>
          <w:shd w:val="clear" w:color="auto" w:fill="FFFFFF"/>
        </w:rPr>
      </w:pPr>
      <w:r w:rsidRPr="00A5452C">
        <w:rPr>
          <w:rFonts w:cstheme="minorHAnsi"/>
          <w:color w:val="000000"/>
          <w:sz w:val="21"/>
          <w:szCs w:val="21"/>
          <w:shd w:val="clear" w:color="auto" w:fill="FFFFFF"/>
        </w:rPr>
        <w:t>POT</w:t>
      </w:r>
      <w:r w:rsidRPr="00A5452C">
        <w:rPr>
          <w:rFonts w:cstheme="minorHAnsi"/>
          <w:color w:val="000000"/>
          <w:sz w:val="21"/>
          <w:szCs w:val="21"/>
          <w:shd w:val="clear" w:color="auto" w:fill="FFFFFF"/>
        </w:rPr>
        <w:tab/>
      </w:r>
      <w:r w:rsidRPr="00A5452C">
        <w:rPr>
          <w:rFonts w:cstheme="minorHAnsi"/>
          <w:color w:val="000000"/>
          <w:sz w:val="21"/>
          <w:szCs w:val="21"/>
          <w:shd w:val="clear" w:color="auto" w:fill="FFFFFF"/>
        </w:rPr>
        <w:tab/>
        <w:t>Plan de Ordenamiento Territorial</w:t>
      </w:r>
    </w:p>
    <w:p w14:paraId="02DF95F1"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PQRSD</w:t>
      </w:r>
      <w:r w:rsidRPr="00A5452C">
        <w:rPr>
          <w:rFonts w:cstheme="minorHAnsi"/>
          <w:sz w:val="21"/>
          <w:szCs w:val="21"/>
        </w:rPr>
        <w:tab/>
      </w:r>
      <w:r w:rsidRPr="00A5452C">
        <w:rPr>
          <w:rFonts w:cstheme="minorHAnsi"/>
          <w:sz w:val="21"/>
          <w:szCs w:val="21"/>
        </w:rPr>
        <w:tab/>
        <w:t>Peticiones, quejas, reclamos, solicitudes, denuncias</w:t>
      </w:r>
    </w:p>
    <w:p w14:paraId="3161103C" w14:textId="4AF68D02" w:rsidR="00560614" w:rsidRPr="00A5452C" w:rsidRDefault="00560614" w:rsidP="00D106F2">
      <w:pPr>
        <w:spacing w:after="0" w:line="240" w:lineRule="auto"/>
        <w:rPr>
          <w:rFonts w:cstheme="minorHAnsi"/>
          <w:sz w:val="21"/>
          <w:szCs w:val="21"/>
          <w:lang w:val="es-ES_tradnl"/>
        </w:rPr>
      </w:pPr>
      <w:r w:rsidRPr="00A5452C">
        <w:rPr>
          <w:rFonts w:cstheme="minorHAnsi"/>
          <w:sz w:val="21"/>
          <w:szCs w:val="21"/>
          <w:lang w:val="es-ES_tradnl"/>
        </w:rPr>
        <w:t>PRICCO</w:t>
      </w:r>
      <w:r w:rsidRPr="00A5452C">
        <w:rPr>
          <w:rFonts w:cstheme="minorHAnsi"/>
          <w:sz w:val="21"/>
          <w:szCs w:val="21"/>
          <w:lang w:val="es-ES_tradnl"/>
        </w:rPr>
        <w:tab/>
      </w:r>
      <w:r w:rsidRPr="00A5452C">
        <w:rPr>
          <w:rFonts w:cstheme="minorHAnsi"/>
          <w:sz w:val="21"/>
          <w:szCs w:val="21"/>
          <w:lang w:val="es-ES_tradnl"/>
        </w:rPr>
        <w:tab/>
        <w:t>Plan Regional Integral de Cambio Climático para la Orinoquia</w:t>
      </w:r>
    </w:p>
    <w:p w14:paraId="5687FA6B" w14:textId="617DC7A6" w:rsidR="002724A2" w:rsidRPr="00A5452C" w:rsidRDefault="002724A2" w:rsidP="00D106F2">
      <w:pPr>
        <w:spacing w:after="0" w:line="240" w:lineRule="auto"/>
        <w:rPr>
          <w:rFonts w:cstheme="minorHAnsi"/>
          <w:sz w:val="21"/>
          <w:szCs w:val="21"/>
        </w:rPr>
      </w:pPr>
      <w:r w:rsidRPr="00A5452C">
        <w:rPr>
          <w:rFonts w:cstheme="minorHAnsi"/>
          <w:sz w:val="21"/>
          <w:szCs w:val="21"/>
          <w:lang w:val="es-ES_tradnl"/>
        </w:rPr>
        <w:t xml:space="preserve">RAP </w:t>
      </w:r>
      <w:r w:rsidRPr="00A5452C">
        <w:rPr>
          <w:rFonts w:cstheme="minorHAnsi"/>
          <w:sz w:val="21"/>
          <w:szCs w:val="21"/>
          <w:lang w:val="es-ES_tradnl"/>
        </w:rPr>
        <w:tab/>
      </w:r>
      <w:r w:rsidRPr="00A5452C">
        <w:rPr>
          <w:rFonts w:cstheme="minorHAnsi"/>
          <w:sz w:val="21"/>
          <w:szCs w:val="21"/>
          <w:lang w:val="es-ES_tradnl"/>
        </w:rPr>
        <w:tab/>
        <w:t xml:space="preserve">Región Administrativa y de Planeación Amazonía </w:t>
      </w:r>
    </w:p>
    <w:p w14:paraId="35E71C70" w14:textId="4D36472C" w:rsidR="001057FF" w:rsidRPr="00A5452C" w:rsidRDefault="001057FF" w:rsidP="00D106F2">
      <w:pPr>
        <w:spacing w:after="0" w:line="240" w:lineRule="auto"/>
        <w:rPr>
          <w:rFonts w:cstheme="minorHAnsi"/>
          <w:sz w:val="21"/>
          <w:szCs w:val="21"/>
        </w:rPr>
      </w:pPr>
      <w:r w:rsidRPr="00A5452C">
        <w:rPr>
          <w:rFonts w:cstheme="minorHAnsi"/>
          <w:sz w:val="21"/>
          <w:szCs w:val="21"/>
        </w:rPr>
        <w:t>REEA</w:t>
      </w:r>
      <w:r w:rsidRPr="00A5452C">
        <w:rPr>
          <w:rFonts w:cstheme="minorHAnsi"/>
          <w:sz w:val="21"/>
          <w:szCs w:val="21"/>
        </w:rPr>
        <w:tab/>
      </w:r>
      <w:r w:rsidRPr="00A5452C">
        <w:rPr>
          <w:rFonts w:cstheme="minorHAnsi"/>
          <w:sz w:val="21"/>
          <w:szCs w:val="21"/>
        </w:rPr>
        <w:tab/>
        <w:t>Registro único de Ecosistemas y Áreas Ambientales</w:t>
      </w:r>
    </w:p>
    <w:p w14:paraId="575FC38A" w14:textId="5B2858E4" w:rsidR="002A5A61" w:rsidRPr="00A5452C" w:rsidRDefault="002724A2" w:rsidP="00D106F2">
      <w:pPr>
        <w:spacing w:after="0" w:line="240" w:lineRule="auto"/>
        <w:rPr>
          <w:rFonts w:cstheme="minorHAnsi"/>
          <w:sz w:val="21"/>
          <w:szCs w:val="21"/>
        </w:rPr>
      </w:pPr>
      <w:r w:rsidRPr="00A5452C">
        <w:rPr>
          <w:rFonts w:cstheme="minorHAnsi"/>
          <w:sz w:val="21"/>
          <w:szCs w:val="21"/>
        </w:rPr>
        <w:t>REDD+</w:t>
      </w:r>
      <w:r w:rsidRPr="00A5452C">
        <w:rPr>
          <w:rFonts w:cstheme="minorHAnsi"/>
          <w:sz w:val="21"/>
          <w:szCs w:val="21"/>
        </w:rPr>
        <w:tab/>
      </w:r>
      <w:r w:rsidRPr="00A5452C">
        <w:rPr>
          <w:rFonts w:cstheme="minorHAnsi"/>
          <w:sz w:val="21"/>
          <w:szCs w:val="21"/>
        </w:rPr>
        <w:tab/>
        <w:t xml:space="preserve">Reducción de Emisiones por Deforestación y Degradación de Bosques </w:t>
      </w:r>
      <w:r w:rsidR="001E626F" w:rsidRPr="00A5452C">
        <w:rPr>
          <w:rFonts w:cstheme="minorHAnsi"/>
          <w:sz w:val="21"/>
          <w:szCs w:val="21"/>
        </w:rPr>
        <w:t xml:space="preserve">y la función </w:t>
      </w:r>
    </w:p>
    <w:p w14:paraId="399EB9BC" w14:textId="08E86B0F" w:rsidR="002724A2" w:rsidRPr="00A5452C" w:rsidRDefault="001E626F" w:rsidP="00D106F2">
      <w:pPr>
        <w:spacing w:after="0" w:line="240" w:lineRule="auto"/>
        <w:ind w:left="1416"/>
        <w:rPr>
          <w:rFonts w:cstheme="minorHAnsi"/>
          <w:sz w:val="21"/>
          <w:szCs w:val="21"/>
        </w:rPr>
      </w:pPr>
      <w:r w:rsidRPr="00A5452C">
        <w:rPr>
          <w:rFonts w:cstheme="minorHAnsi"/>
          <w:sz w:val="21"/>
          <w:szCs w:val="21"/>
        </w:rPr>
        <w:t>de la conservación, el manejo forestal sostenible y el aumento de las existencias forestales de carbono</w:t>
      </w:r>
    </w:p>
    <w:p w14:paraId="19482A21" w14:textId="77777777" w:rsidR="002724A2" w:rsidRPr="00A5452C" w:rsidRDefault="002724A2" w:rsidP="00D106F2">
      <w:pPr>
        <w:spacing w:after="0" w:line="240" w:lineRule="auto"/>
        <w:rPr>
          <w:rFonts w:cstheme="minorHAnsi"/>
          <w:color w:val="000000"/>
          <w:sz w:val="21"/>
          <w:szCs w:val="21"/>
          <w:shd w:val="clear" w:color="auto" w:fill="FFFFFF"/>
        </w:rPr>
      </w:pPr>
      <w:r w:rsidRPr="00A5452C">
        <w:rPr>
          <w:rFonts w:cstheme="minorHAnsi"/>
          <w:sz w:val="21"/>
          <w:szCs w:val="21"/>
        </w:rPr>
        <w:t xml:space="preserve">RENARE </w:t>
      </w:r>
      <w:r w:rsidRPr="00A5452C">
        <w:rPr>
          <w:rFonts w:cstheme="minorHAnsi"/>
          <w:sz w:val="21"/>
          <w:szCs w:val="21"/>
        </w:rPr>
        <w:tab/>
        <w:t xml:space="preserve">Registro de Reducción de Emisiones </w:t>
      </w:r>
    </w:p>
    <w:p w14:paraId="0084FCBF" w14:textId="17674D7C" w:rsidR="002724A2" w:rsidRPr="00A5452C" w:rsidRDefault="002724A2" w:rsidP="00D106F2">
      <w:pPr>
        <w:spacing w:after="0" w:line="240" w:lineRule="auto"/>
        <w:rPr>
          <w:rFonts w:cstheme="minorHAnsi"/>
          <w:sz w:val="21"/>
          <w:szCs w:val="21"/>
        </w:rPr>
      </w:pPr>
      <w:r w:rsidRPr="00A5452C">
        <w:rPr>
          <w:rFonts w:cstheme="minorHAnsi"/>
          <w:sz w:val="21"/>
          <w:szCs w:val="21"/>
        </w:rPr>
        <w:t xml:space="preserve">REM </w:t>
      </w:r>
      <w:r w:rsidRPr="00A5452C">
        <w:rPr>
          <w:rFonts w:cstheme="minorHAnsi"/>
          <w:sz w:val="21"/>
          <w:szCs w:val="21"/>
        </w:rPr>
        <w:tab/>
      </w:r>
      <w:r w:rsidRPr="00A5452C">
        <w:rPr>
          <w:rFonts w:cstheme="minorHAnsi"/>
          <w:sz w:val="21"/>
          <w:szCs w:val="21"/>
        </w:rPr>
        <w:tab/>
        <w:t>Programa de implementación temprana de REDD+ (Por su</w:t>
      </w:r>
      <w:r w:rsidR="00EA2DAE" w:rsidRPr="00A5452C">
        <w:rPr>
          <w:rFonts w:cstheme="minorHAnsi"/>
          <w:sz w:val="21"/>
          <w:szCs w:val="21"/>
        </w:rPr>
        <w:t>s</w:t>
      </w:r>
      <w:r w:rsidRPr="00A5452C">
        <w:rPr>
          <w:rFonts w:cstheme="minorHAnsi"/>
          <w:sz w:val="21"/>
          <w:szCs w:val="21"/>
        </w:rPr>
        <w:t xml:space="preserve"> sigla</w:t>
      </w:r>
      <w:r w:rsidR="00EA2DAE" w:rsidRPr="00A5452C">
        <w:rPr>
          <w:rFonts w:cstheme="minorHAnsi"/>
          <w:sz w:val="21"/>
          <w:szCs w:val="21"/>
        </w:rPr>
        <w:t>s</w:t>
      </w:r>
      <w:r w:rsidRPr="00A5452C">
        <w:rPr>
          <w:rFonts w:cstheme="minorHAnsi"/>
          <w:sz w:val="21"/>
          <w:szCs w:val="21"/>
        </w:rPr>
        <w:t xml:space="preserve"> en inglés)</w:t>
      </w:r>
    </w:p>
    <w:p w14:paraId="08E0ED2D" w14:textId="77777777" w:rsidR="002724A2" w:rsidRPr="00A5452C" w:rsidRDefault="002724A2" w:rsidP="00D106F2">
      <w:pPr>
        <w:spacing w:after="0" w:line="240" w:lineRule="auto"/>
        <w:rPr>
          <w:rFonts w:cstheme="minorHAnsi"/>
          <w:sz w:val="21"/>
          <w:szCs w:val="21"/>
        </w:rPr>
      </w:pPr>
      <w:r w:rsidRPr="00A5452C">
        <w:rPr>
          <w:rFonts w:cstheme="minorHAnsi"/>
          <w:sz w:val="21"/>
          <w:szCs w:val="21"/>
          <w:lang w:val="es-ES_tradnl"/>
        </w:rPr>
        <w:t xml:space="preserve">RET </w:t>
      </w:r>
      <w:r w:rsidRPr="00A5452C">
        <w:rPr>
          <w:rFonts w:cstheme="minorHAnsi"/>
          <w:sz w:val="21"/>
          <w:szCs w:val="21"/>
          <w:lang w:val="es-ES_tradnl"/>
        </w:rPr>
        <w:tab/>
      </w:r>
      <w:r w:rsidRPr="00A5452C">
        <w:rPr>
          <w:rFonts w:cstheme="minorHAnsi"/>
          <w:sz w:val="21"/>
          <w:szCs w:val="21"/>
          <w:lang w:val="es-ES_tradnl"/>
        </w:rPr>
        <w:tab/>
        <w:t xml:space="preserve">Región Entidad Territorial </w:t>
      </w:r>
    </w:p>
    <w:p w14:paraId="6E9BD0C0" w14:textId="1824974B" w:rsidR="00135788" w:rsidRPr="00A5452C" w:rsidRDefault="00135788" w:rsidP="00D106F2">
      <w:pPr>
        <w:spacing w:after="0" w:line="240" w:lineRule="auto"/>
        <w:rPr>
          <w:rFonts w:cstheme="minorHAnsi"/>
          <w:sz w:val="21"/>
          <w:szCs w:val="21"/>
        </w:rPr>
      </w:pPr>
      <w:r w:rsidRPr="00A5452C">
        <w:rPr>
          <w:rFonts w:cstheme="minorHAnsi"/>
          <w:sz w:val="21"/>
          <w:szCs w:val="21"/>
        </w:rPr>
        <w:t>RFA</w:t>
      </w:r>
      <w:r w:rsidRPr="00A5452C">
        <w:rPr>
          <w:rFonts w:cstheme="minorHAnsi"/>
          <w:sz w:val="21"/>
          <w:szCs w:val="21"/>
        </w:rPr>
        <w:tab/>
      </w:r>
      <w:r w:rsidRPr="00A5452C">
        <w:rPr>
          <w:rFonts w:cstheme="minorHAnsi"/>
          <w:sz w:val="21"/>
          <w:szCs w:val="21"/>
        </w:rPr>
        <w:tab/>
        <w:t>Reserva Forestal de la Amazonía</w:t>
      </w:r>
    </w:p>
    <w:p w14:paraId="37F79D42" w14:textId="66E79E2D" w:rsidR="002724A2" w:rsidRPr="00A5452C" w:rsidRDefault="002724A2" w:rsidP="00D106F2">
      <w:pPr>
        <w:spacing w:after="0" w:line="240" w:lineRule="auto"/>
        <w:rPr>
          <w:rFonts w:cstheme="minorHAnsi"/>
          <w:sz w:val="21"/>
          <w:szCs w:val="21"/>
        </w:rPr>
      </w:pPr>
      <w:r w:rsidRPr="00A5452C">
        <w:rPr>
          <w:rFonts w:cstheme="minorHAnsi"/>
          <w:sz w:val="21"/>
          <w:szCs w:val="21"/>
        </w:rPr>
        <w:t xml:space="preserve">RIS </w:t>
      </w:r>
      <w:r w:rsidRPr="00A5452C">
        <w:rPr>
          <w:rFonts w:cstheme="minorHAnsi"/>
          <w:sz w:val="21"/>
          <w:szCs w:val="21"/>
        </w:rPr>
        <w:tab/>
      </w:r>
      <w:r w:rsidRPr="00A5452C">
        <w:rPr>
          <w:rFonts w:cstheme="minorHAnsi"/>
          <w:sz w:val="21"/>
          <w:szCs w:val="21"/>
        </w:rPr>
        <w:tab/>
        <w:t xml:space="preserve">Resumen Nacional de Salvaguardas de REDD+ </w:t>
      </w:r>
    </w:p>
    <w:p w14:paraId="0E4E4E79" w14:textId="15765E3B" w:rsidR="001057FF" w:rsidRPr="00A5452C" w:rsidRDefault="001057FF" w:rsidP="00D106F2">
      <w:pPr>
        <w:spacing w:after="0" w:line="240" w:lineRule="auto"/>
        <w:rPr>
          <w:rFonts w:cstheme="minorHAnsi"/>
          <w:sz w:val="21"/>
          <w:szCs w:val="21"/>
        </w:rPr>
      </w:pPr>
      <w:r w:rsidRPr="00A5452C">
        <w:rPr>
          <w:rFonts w:cstheme="minorHAnsi"/>
          <w:sz w:val="21"/>
          <w:szCs w:val="21"/>
        </w:rPr>
        <w:t>RUNAP</w:t>
      </w:r>
      <w:r w:rsidRPr="00A5452C">
        <w:rPr>
          <w:rFonts w:cstheme="minorHAnsi"/>
          <w:sz w:val="21"/>
          <w:szCs w:val="21"/>
        </w:rPr>
        <w:tab/>
      </w:r>
      <w:r w:rsidRPr="00A5452C">
        <w:rPr>
          <w:rFonts w:cstheme="minorHAnsi"/>
          <w:sz w:val="21"/>
          <w:szCs w:val="21"/>
        </w:rPr>
        <w:tab/>
        <w:t>Registro Único Nacional de Áreas Protegidas</w:t>
      </w:r>
    </w:p>
    <w:p w14:paraId="334004A6" w14:textId="4F947B62" w:rsidR="002724A2" w:rsidRPr="00A5452C" w:rsidRDefault="002724A2" w:rsidP="00D106F2">
      <w:pPr>
        <w:spacing w:after="0" w:line="240" w:lineRule="auto"/>
        <w:rPr>
          <w:rFonts w:cstheme="minorHAnsi"/>
          <w:sz w:val="21"/>
          <w:szCs w:val="21"/>
        </w:rPr>
      </w:pPr>
      <w:r w:rsidRPr="00A5452C">
        <w:rPr>
          <w:rFonts w:cstheme="minorHAnsi"/>
          <w:sz w:val="21"/>
          <w:szCs w:val="21"/>
        </w:rPr>
        <w:t>SENA</w:t>
      </w:r>
      <w:r w:rsidRPr="00A5452C">
        <w:rPr>
          <w:rFonts w:cstheme="minorHAnsi"/>
          <w:sz w:val="21"/>
          <w:szCs w:val="21"/>
        </w:rPr>
        <w:tab/>
      </w:r>
      <w:r w:rsidRPr="00A5452C">
        <w:rPr>
          <w:rFonts w:cstheme="minorHAnsi"/>
          <w:sz w:val="21"/>
          <w:szCs w:val="21"/>
        </w:rPr>
        <w:tab/>
        <w:t xml:space="preserve">Servicio Nacional de Aprendizaje </w:t>
      </w:r>
    </w:p>
    <w:p w14:paraId="39FF168B" w14:textId="77777777" w:rsidR="002724A2" w:rsidRPr="00A5452C" w:rsidRDefault="002724A2" w:rsidP="00D106F2">
      <w:pPr>
        <w:spacing w:after="0" w:line="240" w:lineRule="auto"/>
        <w:rPr>
          <w:rFonts w:cstheme="minorHAnsi"/>
          <w:sz w:val="21"/>
          <w:szCs w:val="21"/>
        </w:rPr>
      </w:pPr>
      <w:r w:rsidRPr="00A5452C">
        <w:rPr>
          <w:rFonts w:cstheme="minorHAnsi"/>
          <w:sz w:val="21"/>
          <w:szCs w:val="21"/>
        </w:rPr>
        <w:t xml:space="preserve">SEP </w:t>
      </w:r>
      <w:r w:rsidRPr="00A5452C">
        <w:rPr>
          <w:rFonts w:cstheme="minorHAnsi"/>
          <w:sz w:val="21"/>
          <w:szCs w:val="21"/>
        </w:rPr>
        <w:tab/>
      </w:r>
      <w:r w:rsidRPr="00A5452C">
        <w:rPr>
          <w:rFonts w:cstheme="minorHAnsi"/>
          <w:sz w:val="21"/>
          <w:szCs w:val="21"/>
        </w:rPr>
        <w:tab/>
        <w:t xml:space="preserve">Subdirección de Educación y Participación </w:t>
      </w:r>
    </w:p>
    <w:p w14:paraId="4C70DCAC" w14:textId="0B9C1249" w:rsidR="002724A2" w:rsidRPr="00A5452C" w:rsidRDefault="002724A2" w:rsidP="00D106F2">
      <w:pPr>
        <w:spacing w:after="0" w:line="240" w:lineRule="auto"/>
        <w:rPr>
          <w:rFonts w:cstheme="minorHAnsi"/>
          <w:sz w:val="21"/>
          <w:szCs w:val="21"/>
          <w:lang w:val="es-ES_tradnl"/>
        </w:rPr>
      </w:pPr>
      <w:r w:rsidRPr="00A5452C">
        <w:rPr>
          <w:rFonts w:cstheme="minorHAnsi"/>
          <w:sz w:val="21"/>
          <w:szCs w:val="21"/>
          <w:lang w:val="es-ES_tradnl"/>
        </w:rPr>
        <w:t>SINA</w:t>
      </w:r>
      <w:r w:rsidRPr="00A5452C">
        <w:rPr>
          <w:rFonts w:cstheme="minorHAnsi"/>
          <w:sz w:val="21"/>
          <w:szCs w:val="21"/>
          <w:lang w:val="es-ES_tradnl"/>
        </w:rPr>
        <w:tab/>
      </w:r>
      <w:r w:rsidRPr="00A5452C">
        <w:rPr>
          <w:rFonts w:cstheme="minorHAnsi"/>
          <w:sz w:val="21"/>
          <w:szCs w:val="21"/>
          <w:lang w:val="es-ES_tradnl"/>
        </w:rPr>
        <w:tab/>
        <w:t xml:space="preserve">Sistema Nacional Ambiental </w:t>
      </w:r>
    </w:p>
    <w:p w14:paraId="00477991" w14:textId="472C5AE0" w:rsidR="001057FF" w:rsidRPr="00A5452C" w:rsidRDefault="001057FF" w:rsidP="00D106F2">
      <w:pPr>
        <w:spacing w:after="0" w:line="240" w:lineRule="auto"/>
        <w:rPr>
          <w:rFonts w:cstheme="minorHAnsi"/>
          <w:sz w:val="21"/>
          <w:szCs w:val="21"/>
          <w:lang w:val="es-ES_tradnl"/>
        </w:rPr>
      </w:pPr>
      <w:r w:rsidRPr="00A5452C">
        <w:rPr>
          <w:rFonts w:cstheme="minorHAnsi"/>
          <w:sz w:val="21"/>
          <w:szCs w:val="21"/>
          <w:lang w:val="es-ES_tradnl"/>
        </w:rPr>
        <w:t>SINAP</w:t>
      </w:r>
      <w:r w:rsidRPr="00A5452C">
        <w:rPr>
          <w:rFonts w:cstheme="minorHAnsi"/>
          <w:sz w:val="21"/>
          <w:szCs w:val="21"/>
          <w:lang w:val="es-ES_tradnl"/>
        </w:rPr>
        <w:tab/>
      </w:r>
      <w:r w:rsidRPr="00A5452C">
        <w:rPr>
          <w:rFonts w:cstheme="minorHAnsi"/>
          <w:sz w:val="21"/>
          <w:szCs w:val="21"/>
          <w:lang w:val="es-ES_tradnl"/>
        </w:rPr>
        <w:tab/>
        <w:t>Sistema Nacional de Áreas Protegidas</w:t>
      </w:r>
    </w:p>
    <w:p w14:paraId="20CE85BB" w14:textId="36554511" w:rsidR="002724A2" w:rsidRPr="00A5452C" w:rsidRDefault="002724A2" w:rsidP="00D106F2">
      <w:pPr>
        <w:spacing w:after="0" w:line="240" w:lineRule="auto"/>
        <w:rPr>
          <w:rFonts w:cstheme="minorHAnsi"/>
          <w:sz w:val="21"/>
          <w:szCs w:val="21"/>
          <w:lang w:val="es-ES_tradnl"/>
        </w:rPr>
      </w:pPr>
      <w:r w:rsidRPr="00A5452C">
        <w:rPr>
          <w:rFonts w:cstheme="minorHAnsi"/>
          <w:sz w:val="21"/>
          <w:szCs w:val="21"/>
          <w:lang w:val="es-ES_tradnl"/>
        </w:rPr>
        <w:t>SINCHI</w:t>
      </w:r>
      <w:r w:rsidRPr="00A5452C">
        <w:rPr>
          <w:rFonts w:cstheme="minorHAnsi"/>
          <w:sz w:val="21"/>
          <w:szCs w:val="21"/>
          <w:lang w:val="es-ES_tradnl"/>
        </w:rPr>
        <w:tab/>
      </w:r>
      <w:r w:rsidRPr="00A5452C">
        <w:rPr>
          <w:rFonts w:cstheme="minorHAnsi"/>
          <w:sz w:val="21"/>
          <w:szCs w:val="21"/>
          <w:lang w:val="es-ES_tradnl"/>
        </w:rPr>
        <w:tab/>
        <w:t>Instituto de Investigaciones Científicas de la Amazon</w:t>
      </w:r>
      <w:r w:rsidR="0056000D" w:rsidRPr="00A5452C">
        <w:rPr>
          <w:rFonts w:cstheme="minorHAnsi"/>
          <w:sz w:val="21"/>
          <w:szCs w:val="21"/>
          <w:lang w:val="es-ES_tradnl"/>
        </w:rPr>
        <w:t>í</w:t>
      </w:r>
      <w:r w:rsidRPr="00A5452C">
        <w:rPr>
          <w:rFonts w:cstheme="minorHAnsi"/>
          <w:sz w:val="21"/>
          <w:szCs w:val="21"/>
          <w:lang w:val="es-ES_tradnl"/>
        </w:rPr>
        <w:t xml:space="preserve">a Colombiana </w:t>
      </w:r>
    </w:p>
    <w:p w14:paraId="2DED2935" w14:textId="77777777" w:rsidR="002724A2" w:rsidRPr="00A5452C" w:rsidRDefault="002724A2" w:rsidP="00D106F2">
      <w:pPr>
        <w:spacing w:after="0" w:line="240" w:lineRule="auto"/>
        <w:rPr>
          <w:rFonts w:cstheme="minorHAnsi"/>
          <w:sz w:val="21"/>
          <w:szCs w:val="21"/>
          <w:lang w:val="es-ES_tradnl"/>
        </w:rPr>
      </w:pPr>
      <w:r w:rsidRPr="00A5452C">
        <w:rPr>
          <w:rFonts w:cstheme="minorHAnsi"/>
          <w:sz w:val="21"/>
          <w:szCs w:val="21"/>
          <w:lang w:val="es-ES_tradnl"/>
        </w:rPr>
        <w:t xml:space="preserve">SINERGIA </w:t>
      </w:r>
      <w:r w:rsidRPr="00A5452C">
        <w:rPr>
          <w:rFonts w:cstheme="minorHAnsi"/>
          <w:sz w:val="21"/>
          <w:szCs w:val="21"/>
          <w:lang w:val="es-ES_tradnl"/>
        </w:rPr>
        <w:tab/>
        <w:t>Sistema de Seguimiento y Evaluación de Políticas Públicas del DNP</w:t>
      </w:r>
    </w:p>
    <w:p w14:paraId="7E529AA9" w14:textId="77777777" w:rsidR="002724A2" w:rsidRPr="00A5452C" w:rsidRDefault="002724A2" w:rsidP="00D106F2">
      <w:pPr>
        <w:spacing w:after="0" w:line="240" w:lineRule="auto"/>
        <w:rPr>
          <w:rFonts w:cstheme="minorHAnsi"/>
          <w:sz w:val="21"/>
          <w:szCs w:val="21"/>
          <w:lang w:val="es-ES_tradnl"/>
        </w:rPr>
      </w:pPr>
      <w:r w:rsidRPr="00A5452C">
        <w:rPr>
          <w:rFonts w:cstheme="minorHAnsi"/>
          <w:sz w:val="21"/>
          <w:szCs w:val="21"/>
          <w:lang w:val="es-ES_tradnl"/>
        </w:rPr>
        <w:t>SIS</w:t>
      </w:r>
      <w:r w:rsidRPr="00A5452C">
        <w:rPr>
          <w:rFonts w:cstheme="minorHAnsi"/>
          <w:sz w:val="21"/>
          <w:szCs w:val="21"/>
          <w:lang w:val="es-ES_tradnl"/>
        </w:rPr>
        <w:tab/>
      </w:r>
      <w:r w:rsidRPr="00A5452C">
        <w:rPr>
          <w:rFonts w:cstheme="minorHAnsi"/>
          <w:sz w:val="21"/>
          <w:szCs w:val="21"/>
          <w:lang w:val="es-ES_tradnl"/>
        </w:rPr>
        <w:tab/>
        <w:t>Sistema de Información de Salvaguardas</w:t>
      </w:r>
    </w:p>
    <w:p w14:paraId="38003AFD" w14:textId="77777777" w:rsidR="002724A2" w:rsidRPr="00A5452C" w:rsidRDefault="002724A2" w:rsidP="00D106F2">
      <w:pPr>
        <w:spacing w:after="0" w:line="240" w:lineRule="auto"/>
        <w:rPr>
          <w:rFonts w:cstheme="minorHAnsi"/>
          <w:sz w:val="21"/>
          <w:szCs w:val="21"/>
        </w:rPr>
      </w:pPr>
      <w:r w:rsidRPr="00A5452C">
        <w:rPr>
          <w:rFonts w:cstheme="minorHAnsi"/>
          <w:sz w:val="21"/>
          <w:szCs w:val="21"/>
          <w:lang w:val="es-ES_tradnl"/>
        </w:rPr>
        <w:t xml:space="preserve">SMByC </w:t>
      </w:r>
      <w:r w:rsidRPr="00A5452C">
        <w:rPr>
          <w:rFonts w:cstheme="minorHAnsi"/>
          <w:sz w:val="21"/>
          <w:szCs w:val="21"/>
          <w:lang w:val="es-ES_tradnl"/>
        </w:rPr>
        <w:tab/>
      </w:r>
      <w:r w:rsidRPr="00A5452C">
        <w:rPr>
          <w:rFonts w:cstheme="minorHAnsi"/>
          <w:sz w:val="21"/>
          <w:szCs w:val="21"/>
          <w:lang w:val="es-ES_tradnl"/>
        </w:rPr>
        <w:tab/>
        <w:t xml:space="preserve">Sistema de Monitoreo de Bosques y Carbono </w:t>
      </w:r>
    </w:p>
    <w:p w14:paraId="7BE3D213" w14:textId="77777777" w:rsidR="002724A2" w:rsidRPr="00A5452C" w:rsidRDefault="002724A2" w:rsidP="00D106F2">
      <w:pPr>
        <w:spacing w:after="0" w:line="240" w:lineRule="auto"/>
        <w:rPr>
          <w:rFonts w:cstheme="minorHAnsi"/>
          <w:sz w:val="21"/>
          <w:szCs w:val="21"/>
          <w:lang w:val="es-ES_tradnl"/>
        </w:rPr>
      </w:pPr>
      <w:r w:rsidRPr="00A5452C">
        <w:rPr>
          <w:rFonts w:cstheme="minorHAnsi"/>
          <w:sz w:val="21"/>
          <w:szCs w:val="21"/>
        </w:rPr>
        <w:t>SNS</w:t>
      </w:r>
      <w:r w:rsidRPr="00A5452C">
        <w:rPr>
          <w:rFonts w:cstheme="minorHAnsi"/>
          <w:sz w:val="21"/>
          <w:szCs w:val="21"/>
        </w:rPr>
        <w:tab/>
      </w:r>
      <w:r w:rsidRPr="00A5452C">
        <w:rPr>
          <w:rFonts w:cstheme="minorHAnsi"/>
          <w:sz w:val="21"/>
          <w:szCs w:val="21"/>
        </w:rPr>
        <w:tab/>
      </w:r>
      <w:r w:rsidRPr="00A5452C">
        <w:rPr>
          <w:rFonts w:cstheme="minorHAnsi"/>
          <w:sz w:val="21"/>
          <w:szCs w:val="21"/>
          <w:lang w:val="es-ES_tradnl"/>
        </w:rPr>
        <w:t>Sistema Nacional de Salvaguardas</w:t>
      </w:r>
    </w:p>
    <w:p w14:paraId="632625A7" w14:textId="2B9DC417" w:rsidR="00135788" w:rsidRPr="00A5452C" w:rsidRDefault="00135788" w:rsidP="00D106F2">
      <w:pPr>
        <w:spacing w:after="0" w:line="240" w:lineRule="auto"/>
        <w:rPr>
          <w:rFonts w:cstheme="minorHAnsi"/>
          <w:sz w:val="21"/>
          <w:szCs w:val="21"/>
          <w:lang w:val="es-ES_tradnl"/>
        </w:rPr>
      </w:pPr>
      <w:r w:rsidRPr="00A5452C">
        <w:rPr>
          <w:rFonts w:cstheme="minorHAnsi"/>
          <w:sz w:val="21"/>
          <w:szCs w:val="21"/>
          <w:lang w:val="es-ES_tradnl"/>
        </w:rPr>
        <w:t>SQR</w:t>
      </w:r>
      <w:r w:rsidRPr="00A5452C">
        <w:rPr>
          <w:rFonts w:cstheme="minorHAnsi"/>
          <w:sz w:val="21"/>
          <w:szCs w:val="21"/>
          <w:lang w:val="es-ES_tradnl"/>
        </w:rPr>
        <w:tab/>
      </w:r>
      <w:r w:rsidRPr="00A5452C">
        <w:rPr>
          <w:rFonts w:cstheme="minorHAnsi"/>
          <w:sz w:val="21"/>
          <w:szCs w:val="21"/>
          <w:lang w:val="es-ES_tradnl"/>
        </w:rPr>
        <w:tab/>
      </w:r>
      <w:r w:rsidR="001057FF" w:rsidRPr="00A5452C">
        <w:rPr>
          <w:rFonts w:cstheme="minorHAnsi"/>
          <w:sz w:val="21"/>
          <w:szCs w:val="21"/>
          <w:lang w:val="es-ES_tradnl"/>
        </w:rPr>
        <w:t>Solicitudes, Quejas y Reclamos</w:t>
      </w:r>
    </w:p>
    <w:p w14:paraId="6DFF1EC2" w14:textId="6F106601" w:rsidR="002724A2" w:rsidRPr="00A5452C" w:rsidRDefault="002724A2" w:rsidP="00D106F2">
      <w:pPr>
        <w:spacing w:after="0" w:line="240" w:lineRule="auto"/>
        <w:rPr>
          <w:rFonts w:cstheme="minorHAnsi"/>
          <w:sz w:val="21"/>
          <w:szCs w:val="21"/>
          <w:lang w:val="es-ES_tradnl"/>
        </w:rPr>
      </w:pPr>
      <w:r w:rsidRPr="00A5452C">
        <w:rPr>
          <w:rFonts w:cstheme="minorHAnsi"/>
          <w:sz w:val="21"/>
          <w:szCs w:val="21"/>
          <w:lang w:val="es-ES_tradnl"/>
        </w:rPr>
        <w:t>STC</w:t>
      </w:r>
      <w:r w:rsidRPr="00A5452C">
        <w:rPr>
          <w:rFonts w:cstheme="minorHAnsi"/>
          <w:sz w:val="21"/>
          <w:szCs w:val="21"/>
          <w:lang w:val="es-ES_tradnl"/>
        </w:rPr>
        <w:tab/>
      </w:r>
      <w:r w:rsidRPr="00A5452C">
        <w:rPr>
          <w:rFonts w:cstheme="minorHAnsi"/>
          <w:sz w:val="21"/>
          <w:szCs w:val="21"/>
          <w:lang w:val="es-ES_tradnl"/>
        </w:rPr>
        <w:tab/>
        <w:t xml:space="preserve">Sentencia </w:t>
      </w:r>
    </w:p>
    <w:p w14:paraId="67BE4194" w14:textId="0DA3461D" w:rsidR="00503BB5" w:rsidRPr="00A5452C" w:rsidRDefault="00503BB5" w:rsidP="00D106F2">
      <w:pPr>
        <w:spacing w:after="0" w:line="240" w:lineRule="auto"/>
        <w:rPr>
          <w:rFonts w:cstheme="minorHAnsi"/>
          <w:sz w:val="21"/>
          <w:szCs w:val="21"/>
        </w:rPr>
      </w:pPr>
      <w:r w:rsidRPr="00A5452C">
        <w:rPr>
          <w:rFonts w:cstheme="minorHAnsi"/>
          <w:sz w:val="21"/>
          <w:szCs w:val="21"/>
        </w:rPr>
        <w:t>UGP</w:t>
      </w:r>
      <w:r w:rsidRPr="00A5452C">
        <w:rPr>
          <w:rFonts w:cstheme="minorHAnsi"/>
          <w:sz w:val="21"/>
          <w:szCs w:val="21"/>
        </w:rPr>
        <w:tab/>
      </w:r>
      <w:r w:rsidRPr="00A5452C">
        <w:rPr>
          <w:rFonts w:cstheme="minorHAnsi"/>
          <w:sz w:val="21"/>
          <w:szCs w:val="21"/>
        </w:rPr>
        <w:tab/>
        <w:t>Unidad de Gestión del Proyecto (Colombia Sostenible)</w:t>
      </w:r>
    </w:p>
    <w:p w14:paraId="7640FA99" w14:textId="4D30E497" w:rsidR="00560614" w:rsidRPr="00A5452C" w:rsidRDefault="00560614" w:rsidP="00D106F2">
      <w:pPr>
        <w:spacing w:after="0" w:line="240" w:lineRule="auto"/>
        <w:rPr>
          <w:rFonts w:cstheme="minorHAnsi"/>
          <w:sz w:val="21"/>
          <w:szCs w:val="21"/>
        </w:rPr>
      </w:pPr>
      <w:r w:rsidRPr="00A5452C">
        <w:rPr>
          <w:rFonts w:cstheme="minorHAnsi"/>
          <w:sz w:val="21"/>
          <w:szCs w:val="21"/>
        </w:rPr>
        <w:t>UIP</w:t>
      </w:r>
      <w:r w:rsidRPr="00A5452C">
        <w:rPr>
          <w:rFonts w:cstheme="minorHAnsi"/>
          <w:sz w:val="21"/>
          <w:szCs w:val="21"/>
        </w:rPr>
        <w:tab/>
      </w:r>
      <w:r w:rsidRPr="00A5452C">
        <w:rPr>
          <w:rFonts w:cstheme="minorHAnsi"/>
          <w:sz w:val="21"/>
          <w:szCs w:val="21"/>
        </w:rPr>
        <w:tab/>
        <w:t>Unidad de Implementación del Proyecto</w:t>
      </w:r>
    </w:p>
    <w:p w14:paraId="4C45EE5C" w14:textId="6F8C590B" w:rsidR="002724A2" w:rsidRPr="00A5452C" w:rsidRDefault="002724A2" w:rsidP="00D106F2">
      <w:pPr>
        <w:spacing w:after="0" w:line="240" w:lineRule="auto"/>
        <w:rPr>
          <w:rFonts w:cstheme="minorHAnsi"/>
          <w:sz w:val="21"/>
          <w:szCs w:val="21"/>
        </w:rPr>
      </w:pPr>
      <w:r w:rsidRPr="00A5452C">
        <w:rPr>
          <w:rFonts w:cstheme="minorHAnsi"/>
          <w:sz w:val="21"/>
          <w:szCs w:val="21"/>
        </w:rPr>
        <w:t>VA</w:t>
      </w:r>
      <w:r w:rsidRPr="00A5452C">
        <w:rPr>
          <w:rFonts w:cstheme="minorHAnsi"/>
          <w:sz w:val="21"/>
          <w:szCs w:val="21"/>
        </w:rPr>
        <w:tab/>
      </w:r>
      <w:r w:rsidRPr="00A5452C">
        <w:rPr>
          <w:rFonts w:cstheme="minorHAnsi"/>
          <w:sz w:val="21"/>
          <w:szCs w:val="21"/>
        </w:rPr>
        <w:tab/>
        <w:t>Visión Amazon</w:t>
      </w:r>
      <w:r w:rsidR="00CD4A33" w:rsidRPr="00A5452C">
        <w:rPr>
          <w:rFonts w:cstheme="minorHAnsi"/>
          <w:sz w:val="21"/>
          <w:szCs w:val="21"/>
        </w:rPr>
        <w:t>í</w:t>
      </w:r>
      <w:r w:rsidRPr="00A5452C">
        <w:rPr>
          <w:rFonts w:cstheme="minorHAnsi"/>
          <w:sz w:val="21"/>
          <w:szCs w:val="21"/>
        </w:rPr>
        <w:t xml:space="preserve">a </w:t>
      </w:r>
    </w:p>
    <w:p w14:paraId="31D62134" w14:textId="1A7A4968" w:rsidR="002724A2" w:rsidRPr="00A5452C" w:rsidRDefault="002724A2" w:rsidP="00D106F2">
      <w:pPr>
        <w:spacing w:after="0" w:line="240" w:lineRule="auto"/>
        <w:rPr>
          <w:rFonts w:cstheme="minorHAnsi"/>
          <w:sz w:val="21"/>
          <w:szCs w:val="21"/>
        </w:rPr>
      </w:pPr>
      <w:r w:rsidRPr="00A5452C">
        <w:rPr>
          <w:rFonts w:cstheme="minorHAnsi"/>
          <w:sz w:val="21"/>
          <w:szCs w:val="21"/>
        </w:rPr>
        <w:t>VCS</w:t>
      </w:r>
      <w:r w:rsidRPr="00A5452C">
        <w:rPr>
          <w:rFonts w:cstheme="minorHAnsi"/>
          <w:sz w:val="21"/>
          <w:szCs w:val="21"/>
        </w:rPr>
        <w:tab/>
      </w:r>
      <w:r w:rsidRPr="00A5452C">
        <w:rPr>
          <w:rFonts w:cstheme="minorHAnsi"/>
          <w:sz w:val="21"/>
          <w:szCs w:val="21"/>
        </w:rPr>
        <w:tab/>
        <w:t>Estándar de carbono verificado (por su</w:t>
      </w:r>
      <w:r w:rsidR="00EA2DAE" w:rsidRPr="00A5452C">
        <w:rPr>
          <w:rFonts w:cstheme="minorHAnsi"/>
          <w:sz w:val="21"/>
          <w:szCs w:val="21"/>
        </w:rPr>
        <w:t>s</w:t>
      </w:r>
      <w:r w:rsidRPr="00A5452C">
        <w:rPr>
          <w:rFonts w:cstheme="minorHAnsi"/>
          <w:sz w:val="21"/>
          <w:szCs w:val="21"/>
        </w:rPr>
        <w:t xml:space="preserve"> sigla</w:t>
      </w:r>
      <w:r w:rsidR="00EA2DAE" w:rsidRPr="00A5452C">
        <w:rPr>
          <w:rFonts w:cstheme="minorHAnsi"/>
          <w:sz w:val="21"/>
          <w:szCs w:val="21"/>
        </w:rPr>
        <w:t>s</w:t>
      </w:r>
      <w:r w:rsidRPr="00A5452C">
        <w:rPr>
          <w:rFonts w:cstheme="minorHAnsi"/>
          <w:sz w:val="21"/>
          <w:szCs w:val="21"/>
        </w:rPr>
        <w:t xml:space="preserve"> en inglés)</w:t>
      </w:r>
    </w:p>
    <w:p w14:paraId="58B9B1E3" w14:textId="51ED5F9F" w:rsidR="002724A2" w:rsidRPr="00A5452C" w:rsidRDefault="002724A2" w:rsidP="00D106F2">
      <w:pPr>
        <w:spacing w:after="0" w:line="240" w:lineRule="auto"/>
        <w:rPr>
          <w:rFonts w:cstheme="minorHAnsi"/>
          <w:sz w:val="21"/>
          <w:szCs w:val="21"/>
        </w:rPr>
      </w:pPr>
      <w:r w:rsidRPr="00A5452C">
        <w:rPr>
          <w:rFonts w:cstheme="minorHAnsi"/>
          <w:sz w:val="21"/>
          <w:szCs w:val="21"/>
          <w:lang w:val="es-ES_tradnl"/>
        </w:rPr>
        <w:t>WWF</w:t>
      </w:r>
      <w:r w:rsidRPr="00A5452C">
        <w:rPr>
          <w:rFonts w:cstheme="minorHAnsi"/>
          <w:sz w:val="21"/>
          <w:szCs w:val="21"/>
          <w:lang w:val="es-ES_tradnl"/>
        </w:rPr>
        <w:tab/>
      </w:r>
      <w:r w:rsidRPr="00A5452C">
        <w:rPr>
          <w:rFonts w:cstheme="minorHAnsi"/>
          <w:sz w:val="21"/>
          <w:szCs w:val="21"/>
          <w:lang w:val="es-ES_tradnl"/>
        </w:rPr>
        <w:tab/>
      </w:r>
      <w:r w:rsidRPr="00A5452C">
        <w:rPr>
          <w:rFonts w:cstheme="minorHAnsi"/>
          <w:sz w:val="21"/>
          <w:szCs w:val="21"/>
        </w:rPr>
        <w:t>Fondo Mundial para la Naturaleza (por su</w:t>
      </w:r>
      <w:r w:rsidR="00EA2DAE" w:rsidRPr="00A5452C">
        <w:rPr>
          <w:rFonts w:cstheme="minorHAnsi"/>
          <w:sz w:val="21"/>
          <w:szCs w:val="21"/>
        </w:rPr>
        <w:t>s</w:t>
      </w:r>
      <w:r w:rsidRPr="00A5452C">
        <w:rPr>
          <w:rFonts w:cstheme="minorHAnsi"/>
          <w:sz w:val="21"/>
          <w:szCs w:val="21"/>
        </w:rPr>
        <w:t xml:space="preserve"> sigla</w:t>
      </w:r>
      <w:r w:rsidR="00EA2DAE" w:rsidRPr="00A5452C">
        <w:rPr>
          <w:rFonts w:cstheme="minorHAnsi"/>
          <w:sz w:val="21"/>
          <w:szCs w:val="21"/>
        </w:rPr>
        <w:t>s</w:t>
      </w:r>
      <w:r w:rsidRPr="00A5452C">
        <w:rPr>
          <w:rFonts w:cstheme="minorHAnsi"/>
          <w:sz w:val="21"/>
          <w:szCs w:val="21"/>
        </w:rPr>
        <w:t xml:space="preserve"> en inglés)</w:t>
      </w:r>
    </w:p>
    <w:p w14:paraId="197FEBD3" w14:textId="77777777" w:rsidR="005459B1" w:rsidRPr="00206553" w:rsidRDefault="005459B1" w:rsidP="00D106F2">
      <w:pPr>
        <w:spacing w:after="0" w:line="240" w:lineRule="auto"/>
        <w:rPr>
          <w:rFonts w:eastAsiaTheme="majorEastAsia" w:cstheme="minorHAnsi"/>
          <w:b/>
          <w:bCs/>
          <w:color w:val="365F91" w:themeColor="accent1" w:themeShade="BF"/>
          <w:sz w:val="28"/>
          <w:szCs w:val="28"/>
        </w:rPr>
      </w:pPr>
    </w:p>
    <w:p w14:paraId="5B86ACB5" w14:textId="77777777" w:rsidR="005459B1" w:rsidRPr="00206553" w:rsidRDefault="005459B1" w:rsidP="00D106F2">
      <w:pPr>
        <w:spacing w:after="0" w:line="240" w:lineRule="auto"/>
        <w:rPr>
          <w:rFonts w:eastAsiaTheme="majorEastAsia" w:cstheme="minorHAnsi"/>
          <w:b/>
          <w:bCs/>
          <w:color w:val="365F91" w:themeColor="accent1" w:themeShade="BF"/>
          <w:sz w:val="28"/>
          <w:szCs w:val="28"/>
        </w:rPr>
      </w:pPr>
    </w:p>
    <w:p w14:paraId="5EEA229F" w14:textId="13426634" w:rsidR="008F2265" w:rsidRPr="00206553" w:rsidRDefault="005459B1" w:rsidP="00D106F2">
      <w:pPr>
        <w:spacing w:after="0" w:line="240" w:lineRule="auto"/>
        <w:rPr>
          <w:rFonts w:cstheme="minorHAnsi"/>
          <w:color w:val="000000" w:themeColor="text1"/>
          <w:sz w:val="20"/>
        </w:rPr>
      </w:pPr>
      <w:r w:rsidRPr="00206553">
        <w:rPr>
          <w:rFonts w:eastAsiaTheme="majorEastAsia" w:cstheme="minorHAnsi"/>
          <w:b/>
          <w:bCs/>
          <w:color w:val="365F91" w:themeColor="accent1" w:themeShade="BF"/>
          <w:sz w:val="28"/>
          <w:szCs w:val="28"/>
        </w:rPr>
        <w:br w:type="page"/>
      </w:r>
    </w:p>
    <w:p w14:paraId="296C611A" w14:textId="304B70FD" w:rsidR="008F2265" w:rsidRPr="00206553" w:rsidRDefault="008F2265" w:rsidP="00D106F2">
      <w:pPr>
        <w:spacing w:after="0" w:line="240" w:lineRule="auto"/>
        <w:jc w:val="center"/>
        <w:rPr>
          <w:rFonts w:cstheme="minorHAnsi"/>
          <w:color w:val="000000" w:themeColor="text1"/>
          <w:sz w:val="20"/>
          <w:lang w:val="es-ES"/>
        </w:rPr>
      </w:pPr>
      <w:r w:rsidRPr="00206553">
        <w:rPr>
          <w:rFonts w:cstheme="minorHAnsi"/>
          <w:b/>
          <w:color w:val="000000" w:themeColor="text1"/>
          <w:sz w:val="20"/>
        </w:rPr>
        <w:t>Ministerio de Ambiente y Desarrollo Sostenible</w:t>
      </w:r>
    </w:p>
    <w:p w14:paraId="15C4E7A7" w14:textId="77777777" w:rsidR="00CF5939" w:rsidRPr="00206553" w:rsidRDefault="00CF5939" w:rsidP="00D106F2">
      <w:pPr>
        <w:pStyle w:val="Sinespaciado"/>
        <w:jc w:val="center"/>
        <w:rPr>
          <w:rFonts w:asciiTheme="minorHAnsi" w:hAnsiTheme="minorHAnsi" w:cstheme="minorHAnsi"/>
          <w:color w:val="000000" w:themeColor="text1"/>
          <w:sz w:val="20"/>
        </w:rPr>
      </w:pPr>
    </w:p>
    <w:p w14:paraId="027D6DB5" w14:textId="5B282A37" w:rsidR="008F2265" w:rsidRPr="00206553" w:rsidRDefault="00DD4A4B" w:rsidP="00231B4B">
      <w:pPr>
        <w:pStyle w:val="Sinespaciado"/>
        <w:jc w:val="center"/>
        <w:rPr>
          <w:rFonts w:asciiTheme="minorHAnsi" w:hAnsiTheme="minorHAnsi" w:cstheme="minorHAnsi"/>
          <w:color w:val="000000" w:themeColor="text1"/>
          <w:sz w:val="20"/>
        </w:rPr>
      </w:pPr>
      <w:r w:rsidRPr="00206553">
        <w:rPr>
          <w:rFonts w:asciiTheme="minorHAnsi" w:hAnsiTheme="minorHAnsi" w:cstheme="minorHAnsi"/>
          <w:color w:val="000000" w:themeColor="text1"/>
          <w:sz w:val="20"/>
        </w:rPr>
        <w:t xml:space="preserve">CARLOS EDUARDO CORREA </w:t>
      </w:r>
      <w:r w:rsidR="00C3608A" w:rsidRPr="00206553">
        <w:rPr>
          <w:rFonts w:asciiTheme="minorHAnsi" w:hAnsiTheme="minorHAnsi" w:cstheme="minorHAnsi"/>
          <w:color w:val="000000" w:themeColor="text1"/>
          <w:sz w:val="20"/>
        </w:rPr>
        <w:t>E</w:t>
      </w:r>
      <w:r w:rsidRPr="00206553">
        <w:rPr>
          <w:rFonts w:asciiTheme="minorHAnsi" w:hAnsiTheme="minorHAnsi" w:cstheme="minorHAnsi"/>
          <w:color w:val="000000" w:themeColor="text1"/>
          <w:sz w:val="20"/>
        </w:rPr>
        <w:t>SCAF</w:t>
      </w:r>
      <w:r w:rsidR="008F2265" w:rsidRPr="00206553">
        <w:rPr>
          <w:rFonts w:asciiTheme="minorHAnsi" w:hAnsiTheme="minorHAnsi" w:cstheme="minorHAnsi"/>
          <w:color w:val="000000" w:themeColor="text1"/>
          <w:sz w:val="20"/>
        </w:rPr>
        <w:br/>
        <w:t>Ministro de Ambiente y Desarrollo Sostenible</w:t>
      </w:r>
    </w:p>
    <w:p w14:paraId="20E6735A" w14:textId="77777777" w:rsidR="008F2265" w:rsidRPr="00206553" w:rsidRDefault="008F2265" w:rsidP="00D106F2">
      <w:pPr>
        <w:pStyle w:val="Sinespaciado"/>
        <w:rPr>
          <w:rFonts w:asciiTheme="minorHAnsi" w:hAnsiTheme="minorHAnsi" w:cstheme="minorHAnsi"/>
          <w:color w:val="000000" w:themeColor="text1"/>
          <w:sz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F2265" w:rsidRPr="00206553" w14:paraId="6630AB37" w14:textId="77777777" w:rsidTr="008F2265">
        <w:tc>
          <w:tcPr>
            <w:tcW w:w="4414" w:type="dxa"/>
          </w:tcPr>
          <w:p w14:paraId="43E3F8D2" w14:textId="54071DC1" w:rsidR="008F2265" w:rsidRPr="00206553" w:rsidRDefault="00DD4A4B" w:rsidP="00D106F2">
            <w:pPr>
              <w:pStyle w:val="Sinespaciado"/>
              <w:jc w:val="center"/>
              <w:rPr>
                <w:rFonts w:asciiTheme="minorHAnsi" w:hAnsiTheme="minorHAnsi" w:cstheme="minorHAnsi"/>
                <w:color w:val="000000" w:themeColor="text1"/>
                <w:sz w:val="18"/>
              </w:rPr>
            </w:pPr>
            <w:r w:rsidRPr="00206553">
              <w:rPr>
                <w:rFonts w:asciiTheme="minorHAnsi" w:hAnsiTheme="minorHAnsi" w:cstheme="minorHAnsi"/>
                <w:color w:val="000000" w:themeColor="text1"/>
                <w:sz w:val="18"/>
              </w:rPr>
              <w:t>FRANCISCO JOS</w:t>
            </w:r>
            <w:r w:rsidR="00C3608A" w:rsidRPr="00206553">
              <w:rPr>
                <w:rFonts w:asciiTheme="minorHAnsi" w:hAnsiTheme="minorHAnsi" w:cstheme="minorHAnsi"/>
                <w:color w:val="000000" w:themeColor="text1"/>
                <w:sz w:val="18"/>
              </w:rPr>
              <w:t>É</w:t>
            </w:r>
            <w:r w:rsidRPr="00206553">
              <w:rPr>
                <w:rFonts w:asciiTheme="minorHAnsi" w:hAnsiTheme="minorHAnsi" w:cstheme="minorHAnsi"/>
                <w:color w:val="000000" w:themeColor="text1"/>
                <w:sz w:val="18"/>
              </w:rPr>
              <w:t xml:space="preserve"> CRUZ PRADA</w:t>
            </w:r>
          </w:p>
          <w:p w14:paraId="1BCD78D1" w14:textId="7DB6EBCF" w:rsidR="008F2265" w:rsidRPr="00206553" w:rsidRDefault="008F2265" w:rsidP="00D106F2">
            <w:pPr>
              <w:pStyle w:val="Sinespaciado"/>
              <w:jc w:val="center"/>
              <w:rPr>
                <w:rFonts w:asciiTheme="minorHAnsi" w:hAnsiTheme="minorHAnsi" w:cstheme="minorHAnsi"/>
                <w:color w:val="000000" w:themeColor="text1"/>
                <w:sz w:val="18"/>
              </w:rPr>
            </w:pPr>
            <w:r w:rsidRPr="00206553">
              <w:rPr>
                <w:rFonts w:asciiTheme="minorHAnsi" w:hAnsiTheme="minorHAnsi" w:cstheme="minorHAnsi"/>
                <w:color w:val="000000" w:themeColor="text1"/>
                <w:sz w:val="18"/>
              </w:rPr>
              <w:t>Viceministr</w:t>
            </w:r>
            <w:r w:rsidR="00DD4A4B" w:rsidRPr="00206553">
              <w:rPr>
                <w:rFonts w:asciiTheme="minorHAnsi" w:hAnsiTheme="minorHAnsi" w:cstheme="minorHAnsi"/>
                <w:color w:val="000000" w:themeColor="text1"/>
                <w:sz w:val="18"/>
              </w:rPr>
              <w:t>o</w:t>
            </w:r>
            <w:r w:rsidRPr="00206553">
              <w:rPr>
                <w:rFonts w:asciiTheme="minorHAnsi" w:hAnsiTheme="minorHAnsi" w:cstheme="minorHAnsi"/>
                <w:color w:val="000000" w:themeColor="text1"/>
                <w:sz w:val="18"/>
              </w:rPr>
              <w:t xml:space="preserve"> de Políticas y Normalización Ambiental</w:t>
            </w:r>
          </w:p>
          <w:p w14:paraId="34A0AC50" w14:textId="77777777" w:rsidR="008F2265" w:rsidRPr="00206553" w:rsidRDefault="008F2265" w:rsidP="00D106F2">
            <w:pPr>
              <w:pStyle w:val="Sinespaciado"/>
              <w:jc w:val="center"/>
              <w:rPr>
                <w:rFonts w:asciiTheme="minorHAnsi" w:hAnsiTheme="minorHAnsi" w:cstheme="minorHAnsi"/>
                <w:color w:val="000000" w:themeColor="text1"/>
                <w:sz w:val="18"/>
              </w:rPr>
            </w:pPr>
          </w:p>
        </w:tc>
        <w:tc>
          <w:tcPr>
            <w:tcW w:w="4414" w:type="dxa"/>
          </w:tcPr>
          <w:p w14:paraId="3E2F660E" w14:textId="300D6A3A" w:rsidR="00DD4A4B" w:rsidRPr="00206553" w:rsidRDefault="00DD4A4B" w:rsidP="00D106F2">
            <w:pPr>
              <w:pStyle w:val="Sinespaciado"/>
              <w:jc w:val="center"/>
              <w:rPr>
                <w:rFonts w:asciiTheme="minorHAnsi" w:hAnsiTheme="minorHAnsi" w:cstheme="minorHAnsi"/>
                <w:color w:val="000000" w:themeColor="text1"/>
                <w:sz w:val="18"/>
              </w:rPr>
            </w:pPr>
            <w:r w:rsidRPr="00206553">
              <w:rPr>
                <w:rFonts w:asciiTheme="minorHAnsi" w:hAnsiTheme="minorHAnsi" w:cstheme="minorHAnsi"/>
                <w:color w:val="000000" w:themeColor="text1"/>
                <w:sz w:val="18"/>
              </w:rPr>
              <w:t>JUAN NICOL</w:t>
            </w:r>
            <w:r w:rsidR="00C3608A" w:rsidRPr="00206553">
              <w:rPr>
                <w:rFonts w:asciiTheme="minorHAnsi" w:hAnsiTheme="minorHAnsi" w:cstheme="minorHAnsi"/>
                <w:color w:val="000000" w:themeColor="text1"/>
                <w:sz w:val="18"/>
              </w:rPr>
              <w:t>Á</w:t>
            </w:r>
            <w:r w:rsidRPr="00206553">
              <w:rPr>
                <w:rFonts w:asciiTheme="minorHAnsi" w:hAnsiTheme="minorHAnsi" w:cstheme="minorHAnsi"/>
                <w:color w:val="000000" w:themeColor="text1"/>
                <w:sz w:val="18"/>
              </w:rPr>
              <w:t>S GALARZA SÁNCHEZ</w:t>
            </w:r>
          </w:p>
          <w:p w14:paraId="67BA7DFC" w14:textId="70BDD8B4" w:rsidR="008F2265" w:rsidRPr="00206553" w:rsidRDefault="008F2265" w:rsidP="00D106F2">
            <w:pPr>
              <w:pStyle w:val="Sinespaciado"/>
              <w:jc w:val="center"/>
              <w:rPr>
                <w:rFonts w:asciiTheme="minorHAnsi" w:hAnsiTheme="minorHAnsi" w:cstheme="minorHAnsi"/>
                <w:color w:val="000000" w:themeColor="text1"/>
                <w:sz w:val="18"/>
              </w:rPr>
            </w:pPr>
            <w:r w:rsidRPr="00206553">
              <w:rPr>
                <w:rFonts w:asciiTheme="minorHAnsi" w:hAnsiTheme="minorHAnsi" w:cstheme="minorHAnsi"/>
                <w:color w:val="000000" w:themeColor="text1"/>
                <w:sz w:val="18"/>
              </w:rPr>
              <w:t>Viceministro de Ordenamiento Ambiental del Territorio</w:t>
            </w:r>
          </w:p>
          <w:p w14:paraId="78801EF6" w14:textId="77777777" w:rsidR="008F2265" w:rsidRPr="00206553" w:rsidRDefault="008F2265" w:rsidP="00D106F2">
            <w:pPr>
              <w:pStyle w:val="Sinespaciado"/>
              <w:jc w:val="center"/>
              <w:rPr>
                <w:rFonts w:asciiTheme="minorHAnsi" w:hAnsiTheme="minorHAnsi" w:cstheme="minorHAnsi"/>
                <w:color w:val="000000" w:themeColor="text1"/>
                <w:sz w:val="18"/>
              </w:rPr>
            </w:pPr>
          </w:p>
        </w:tc>
      </w:tr>
      <w:tr w:rsidR="008F2265" w:rsidRPr="00206553" w14:paraId="2BCEED6C" w14:textId="77777777" w:rsidTr="008F2265">
        <w:tc>
          <w:tcPr>
            <w:tcW w:w="4414" w:type="dxa"/>
          </w:tcPr>
          <w:p w14:paraId="48A1FF6E" w14:textId="5FBC702C" w:rsidR="008F2265" w:rsidRPr="00206553" w:rsidRDefault="00C3608A" w:rsidP="00D106F2">
            <w:pPr>
              <w:pStyle w:val="Sinespaciado"/>
              <w:jc w:val="center"/>
              <w:rPr>
                <w:rFonts w:asciiTheme="minorHAnsi" w:hAnsiTheme="minorHAnsi" w:cstheme="minorHAnsi"/>
                <w:color w:val="000000" w:themeColor="text1"/>
                <w:sz w:val="18"/>
              </w:rPr>
            </w:pPr>
            <w:r w:rsidRPr="00206553">
              <w:rPr>
                <w:rFonts w:asciiTheme="minorHAnsi" w:hAnsiTheme="minorHAnsi" w:cstheme="minorHAnsi"/>
                <w:color w:val="000000" w:themeColor="text1"/>
                <w:sz w:val="18"/>
              </w:rPr>
              <w:t>LUIS FRANCISCO CAMARGO FAGARDO</w:t>
            </w:r>
            <w:r w:rsidR="008F2265" w:rsidRPr="00206553">
              <w:rPr>
                <w:rFonts w:asciiTheme="minorHAnsi" w:hAnsiTheme="minorHAnsi" w:cstheme="minorHAnsi"/>
                <w:color w:val="000000" w:themeColor="text1"/>
                <w:sz w:val="18"/>
              </w:rPr>
              <w:br/>
              <w:t>Director Técnico de la Dirección de Bosques</w:t>
            </w:r>
            <w:r w:rsidR="00FF0C49" w:rsidRPr="00206553">
              <w:rPr>
                <w:rFonts w:asciiTheme="minorHAnsi" w:hAnsiTheme="minorHAnsi" w:cstheme="minorHAnsi"/>
                <w:color w:val="000000" w:themeColor="text1"/>
                <w:sz w:val="18"/>
              </w:rPr>
              <w:t>,</w:t>
            </w:r>
            <w:r w:rsidR="008F2265" w:rsidRPr="00206553">
              <w:rPr>
                <w:rFonts w:asciiTheme="minorHAnsi" w:hAnsiTheme="minorHAnsi" w:cstheme="minorHAnsi"/>
                <w:color w:val="000000" w:themeColor="text1"/>
                <w:sz w:val="18"/>
              </w:rPr>
              <w:t xml:space="preserve"> Biodiversidad y Servicios Ecosistémicos</w:t>
            </w:r>
            <w:r w:rsidRPr="00206553">
              <w:rPr>
                <w:rFonts w:asciiTheme="minorHAnsi" w:hAnsiTheme="minorHAnsi" w:cstheme="minorHAnsi"/>
                <w:color w:val="000000" w:themeColor="text1"/>
                <w:sz w:val="18"/>
              </w:rPr>
              <w:t xml:space="preserve"> (e)</w:t>
            </w:r>
          </w:p>
          <w:p w14:paraId="23EC1F7C" w14:textId="77777777" w:rsidR="008F2265" w:rsidRPr="00206553" w:rsidRDefault="008F2265" w:rsidP="00D106F2">
            <w:pPr>
              <w:pStyle w:val="Sinespaciado"/>
              <w:jc w:val="center"/>
              <w:rPr>
                <w:rFonts w:asciiTheme="minorHAnsi" w:hAnsiTheme="minorHAnsi" w:cstheme="minorHAnsi"/>
                <w:color w:val="000000" w:themeColor="text1"/>
                <w:sz w:val="18"/>
              </w:rPr>
            </w:pPr>
          </w:p>
        </w:tc>
        <w:tc>
          <w:tcPr>
            <w:tcW w:w="4414" w:type="dxa"/>
          </w:tcPr>
          <w:p w14:paraId="3480AC1E" w14:textId="77777777" w:rsidR="008F2265" w:rsidRPr="00206553" w:rsidRDefault="008F2265" w:rsidP="00D106F2">
            <w:pPr>
              <w:pStyle w:val="Sinespaciado"/>
              <w:jc w:val="center"/>
              <w:rPr>
                <w:rFonts w:asciiTheme="minorHAnsi" w:hAnsiTheme="minorHAnsi" w:cstheme="minorHAnsi"/>
                <w:color w:val="000000" w:themeColor="text1"/>
                <w:sz w:val="18"/>
              </w:rPr>
            </w:pPr>
            <w:r w:rsidRPr="00206553">
              <w:rPr>
                <w:rFonts w:asciiTheme="minorHAnsi" w:hAnsiTheme="minorHAnsi" w:cstheme="minorHAnsi"/>
                <w:color w:val="000000" w:themeColor="text1"/>
                <w:sz w:val="18"/>
              </w:rPr>
              <w:t>OSWALDO PORRAS VALLEJO</w:t>
            </w:r>
          </w:p>
          <w:p w14:paraId="4757CD18" w14:textId="51E5195E" w:rsidR="008F2265" w:rsidRPr="00206553" w:rsidRDefault="008F2265" w:rsidP="00D106F2">
            <w:pPr>
              <w:pStyle w:val="Sinespaciado"/>
              <w:jc w:val="center"/>
              <w:rPr>
                <w:rFonts w:asciiTheme="minorHAnsi" w:hAnsiTheme="minorHAnsi" w:cstheme="minorHAnsi"/>
                <w:color w:val="000000" w:themeColor="text1"/>
                <w:sz w:val="18"/>
              </w:rPr>
            </w:pPr>
            <w:r w:rsidRPr="00206553">
              <w:rPr>
                <w:rFonts w:asciiTheme="minorHAnsi" w:hAnsiTheme="minorHAnsi" w:cstheme="minorHAnsi"/>
                <w:color w:val="000000" w:themeColor="text1"/>
                <w:sz w:val="18"/>
              </w:rPr>
              <w:t xml:space="preserve">Director </w:t>
            </w:r>
            <w:r w:rsidR="00FF0C49" w:rsidRPr="00206553">
              <w:rPr>
                <w:rFonts w:asciiTheme="minorHAnsi" w:hAnsiTheme="minorHAnsi" w:cstheme="minorHAnsi"/>
                <w:color w:val="000000" w:themeColor="text1"/>
                <w:sz w:val="18"/>
              </w:rPr>
              <w:t xml:space="preserve">Técnico de la Dirección </w:t>
            </w:r>
            <w:r w:rsidRPr="00206553">
              <w:rPr>
                <w:rFonts w:asciiTheme="minorHAnsi" w:hAnsiTheme="minorHAnsi" w:cstheme="minorHAnsi"/>
                <w:color w:val="000000" w:themeColor="text1"/>
                <w:sz w:val="18"/>
              </w:rPr>
              <w:t>de Ordenamiento Territorial y Coordinación del Sistema Ambiental - SINA</w:t>
            </w:r>
          </w:p>
          <w:p w14:paraId="0E63F587" w14:textId="77777777" w:rsidR="008F2265" w:rsidRPr="00206553" w:rsidRDefault="008F2265" w:rsidP="00D106F2">
            <w:pPr>
              <w:pStyle w:val="Sinespaciado"/>
              <w:jc w:val="center"/>
              <w:rPr>
                <w:rFonts w:asciiTheme="minorHAnsi" w:hAnsiTheme="minorHAnsi" w:cstheme="minorHAnsi"/>
                <w:color w:val="000000" w:themeColor="text1"/>
                <w:sz w:val="18"/>
              </w:rPr>
            </w:pPr>
          </w:p>
        </w:tc>
      </w:tr>
      <w:tr w:rsidR="008F2265" w:rsidRPr="00206553" w14:paraId="0A0C0DC2" w14:textId="77777777" w:rsidTr="008F2265">
        <w:tc>
          <w:tcPr>
            <w:tcW w:w="4414" w:type="dxa"/>
          </w:tcPr>
          <w:p w14:paraId="65704F74" w14:textId="77777777" w:rsidR="00052B75" w:rsidRPr="00206553" w:rsidRDefault="00052B75" w:rsidP="00D106F2">
            <w:pPr>
              <w:pStyle w:val="Sinespaciado"/>
              <w:jc w:val="center"/>
              <w:rPr>
                <w:rFonts w:asciiTheme="minorHAnsi" w:hAnsiTheme="minorHAnsi" w:cstheme="minorHAnsi"/>
                <w:color w:val="000000" w:themeColor="text1"/>
                <w:sz w:val="18"/>
              </w:rPr>
            </w:pPr>
            <w:r w:rsidRPr="00206553">
              <w:rPr>
                <w:rFonts w:asciiTheme="minorHAnsi" w:hAnsiTheme="minorHAnsi" w:cstheme="minorHAnsi"/>
                <w:color w:val="000000" w:themeColor="text1"/>
                <w:sz w:val="18"/>
              </w:rPr>
              <w:t>KATIA HELENA FLOREZ SAGRE</w:t>
            </w:r>
          </w:p>
          <w:p w14:paraId="483FEB22" w14:textId="6CA73384" w:rsidR="008F2265" w:rsidRPr="00206553" w:rsidRDefault="008F2265" w:rsidP="00D106F2">
            <w:pPr>
              <w:pStyle w:val="Sinespaciado"/>
              <w:jc w:val="center"/>
              <w:rPr>
                <w:rFonts w:asciiTheme="minorHAnsi" w:hAnsiTheme="minorHAnsi" w:cstheme="minorHAnsi"/>
                <w:color w:val="000000" w:themeColor="text1"/>
                <w:sz w:val="18"/>
              </w:rPr>
            </w:pPr>
            <w:r w:rsidRPr="00206553">
              <w:rPr>
                <w:rFonts w:asciiTheme="minorHAnsi" w:hAnsiTheme="minorHAnsi" w:cstheme="minorHAnsi"/>
                <w:color w:val="000000" w:themeColor="text1"/>
                <w:sz w:val="18"/>
              </w:rPr>
              <w:t>Jefe de</w:t>
            </w:r>
            <w:r w:rsidR="00FF0C49" w:rsidRPr="00206553">
              <w:rPr>
                <w:rFonts w:asciiTheme="minorHAnsi" w:hAnsiTheme="minorHAnsi" w:cstheme="minorHAnsi"/>
                <w:color w:val="000000" w:themeColor="text1"/>
                <w:sz w:val="18"/>
              </w:rPr>
              <w:t xml:space="preserve"> la</w:t>
            </w:r>
            <w:r w:rsidRPr="00206553">
              <w:rPr>
                <w:rFonts w:asciiTheme="minorHAnsi" w:hAnsiTheme="minorHAnsi" w:cstheme="minorHAnsi"/>
                <w:color w:val="000000" w:themeColor="text1"/>
                <w:sz w:val="18"/>
              </w:rPr>
              <w:t xml:space="preserve"> Oficina de Negocios Verdes y Sostenible</w:t>
            </w:r>
            <w:r w:rsidR="00FF0C49" w:rsidRPr="00206553">
              <w:rPr>
                <w:rFonts w:asciiTheme="minorHAnsi" w:hAnsiTheme="minorHAnsi" w:cstheme="minorHAnsi"/>
                <w:color w:val="000000" w:themeColor="text1"/>
                <w:sz w:val="18"/>
              </w:rPr>
              <w:t>s</w:t>
            </w:r>
          </w:p>
          <w:p w14:paraId="3FAB385D" w14:textId="77777777" w:rsidR="008F2265" w:rsidRPr="00206553" w:rsidRDefault="008F2265" w:rsidP="00D106F2">
            <w:pPr>
              <w:pStyle w:val="Sinespaciado"/>
              <w:jc w:val="center"/>
              <w:rPr>
                <w:rFonts w:asciiTheme="minorHAnsi" w:hAnsiTheme="minorHAnsi" w:cstheme="minorHAnsi"/>
                <w:color w:val="000000" w:themeColor="text1"/>
                <w:sz w:val="18"/>
              </w:rPr>
            </w:pPr>
          </w:p>
        </w:tc>
        <w:tc>
          <w:tcPr>
            <w:tcW w:w="4414" w:type="dxa"/>
          </w:tcPr>
          <w:p w14:paraId="269E0B86" w14:textId="4DC27B7E" w:rsidR="008F2265" w:rsidRPr="00206553" w:rsidRDefault="008F2265" w:rsidP="00D106F2">
            <w:pPr>
              <w:pStyle w:val="Sinespaciado"/>
              <w:jc w:val="center"/>
              <w:rPr>
                <w:rFonts w:asciiTheme="minorHAnsi" w:hAnsiTheme="minorHAnsi" w:cstheme="minorHAnsi"/>
                <w:color w:val="000000" w:themeColor="text1"/>
                <w:sz w:val="18"/>
              </w:rPr>
            </w:pPr>
            <w:r w:rsidRPr="00206553">
              <w:rPr>
                <w:rFonts w:asciiTheme="minorHAnsi" w:hAnsiTheme="minorHAnsi" w:cstheme="minorHAnsi"/>
                <w:color w:val="000000" w:themeColor="text1"/>
                <w:sz w:val="18"/>
              </w:rPr>
              <w:t>JOSÉ FRANCISCO CHARRY RUÍZ</w:t>
            </w:r>
            <w:r w:rsidRPr="00206553">
              <w:rPr>
                <w:rFonts w:asciiTheme="minorHAnsi" w:hAnsiTheme="minorHAnsi" w:cstheme="minorHAnsi"/>
                <w:color w:val="000000" w:themeColor="text1"/>
                <w:sz w:val="18"/>
              </w:rPr>
              <w:br/>
              <w:t>Director Técnico de</w:t>
            </w:r>
            <w:r w:rsidR="00FF0C49" w:rsidRPr="00206553">
              <w:rPr>
                <w:rFonts w:asciiTheme="minorHAnsi" w:hAnsiTheme="minorHAnsi" w:cstheme="minorHAnsi"/>
                <w:color w:val="000000" w:themeColor="text1"/>
                <w:sz w:val="18"/>
              </w:rPr>
              <w:t xml:space="preserve"> la Dirección de</w:t>
            </w:r>
            <w:r w:rsidRPr="00206553">
              <w:rPr>
                <w:rFonts w:asciiTheme="minorHAnsi" w:hAnsiTheme="minorHAnsi" w:cstheme="minorHAnsi"/>
                <w:color w:val="000000" w:themeColor="text1"/>
                <w:sz w:val="18"/>
              </w:rPr>
              <w:t xml:space="preserve"> Cambio Climático</w:t>
            </w:r>
            <w:r w:rsidR="00C3608A" w:rsidRPr="00206553">
              <w:rPr>
                <w:rFonts w:asciiTheme="minorHAnsi" w:hAnsiTheme="minorHAnsi" w:cstheme="minorHAnsi"/>
                <w:color w:val="000000" w:themeColor="text1"/>
                <w:sz w:val="18"/>
              </w:rPr>
              <w:t xml:space="preserve"> y Gestión del Riesgo</w:t>
            </w:r>
          </w:p>
          <w:p w14:paraId="182CCEF3" w14:textId="77777777" w:rsidR="008F2265" w:rsidRPr="00206553" w:rsidRDefault="008F2265" w:rsidP="00D106F2">
            <w:pPr>
              <w:pStyle w:val="Sinespaciado"/>
              <w:jc w:val="center"/>
              <w:rPr>
                <w:rFonts w:asciiTheme="minorHAnsi" w:hAnsiTheme="minorHAnsi" w:cstheme="minorHAnsi"/>
                <w:color w:val="000000" w:themeColor="text1"/>
                <w:sz w:val="18"/>
              </w:rPr>
            </w:pPr>
          </w:p>
        </w:tc>
      </w:tr>
      <w:tr w:rsidR="008F2265" w:rsidRPr="00206553" w14:paraId="21701BB1" w14:textId="77777777" w:rsidTr="008F2265">
        <w:tc>
          <w:tcPr>
            <w:tcW w:w="4414" w:type="dxa"/>
          </w:tcPr>
          <w:p w14:paraId="4B5B7CBB" w14:textId="77777777" w:rsidR="008F2265" w:rsidRPr="00206553" w:rsidRDefault="008F2265" w:rsidP="00D106F2">
            <w:pPr>
              <w:pStyle w:val="Sinespaciado"/>
              <w:rPr>
                <w:rFonts w:asciiTheme="minorHAnsi" w:hAnsiTheme="minorHAnsi" w:cstheme="minorHAnsi"/>
                <w:color w:val="000000" w:themeColor="text1"/>
                <w:sz w:val="18"/>
              </w:rPr>
            </w:pPr>
          </w:p>
        </w:tc>
        <w:tc>
          <w:tcPr>
            <w:tcW w:w="4414" w:type="dxa"/>
          </w:tcPr>
          <w:p w14:paraId="42390B37" w14:textId="77777777" w:rsidR="008F2265" w:rsidRPr="00206553" w:rsidRDefault="008F2265" w:rsidP="00D106F2">
            <w:pPr>
              <w:pStyle w:val="Sinespaciado"/>
              <w:jc w:val="center"/>
              <w:rPr>
                <w:rFonts w:asciiTheme="minorHAnsi" w:hAnsiTheme="minorHAnsi" w:cstheme="minorHAnsi"/>
                <w:color w:val="000000" w:themeColor="text1"/>
                <w:sz w:val="18"/>
              </w:rPr>
            </w:pPr>
          </w:p>
        </w:tc>
      </w:tr>
      <w:tr w:rsidR="008F2265" w:rsidRPr="00206553" w14:paraId="4C7412D6" w14:textId="77777777" w:rsidTr="008F2265">
        <w:tc>
          <w:tcPr>
            <w:tcW w:w="4414" w:type="dxa"/>
          </w:tcPr>
          <w:p w14:paraId="64E31F8E" w14:textId="77777777" w:rsidR="008F2265" w:rsidRPr="00206553" w:rsidRDefault="008F2265" w:rsidP="00D106F2">
            <w:pPr>
              <w:pStyle w:val="Sinespaciado"/>
              <w:jc w:val="center"/>
              <w:rPr>
                <w:rFonts w:asciiTheme="minorHAnsi" w:hAnsiTheme="minorHAnsi" w:cstheme="minorHAnsi"/>
                <w:color w:val="000000" w:themeColor="text1"/>
                <w:sz w:val="18"/>
              </w:rPr>
            </w:pPr>
            <w:r w:rsidRPr="00206553">
              <w:rPr>
                <w:rFonts w:asciiTheme="minorHAnsi" w:hAnsiTheme="minorHAnsi" w:cstheme="minorHAnsi"/>
                <w:color w:val="000000" w:themeColor="text1"/>
                <w:sz w:val="18"/>
              </w:rPr>
              <w:t>FABIÁN MAURICIO CAICEDO CARRASCAL</w:t>
            </w:r>
          </w:p>
          <w:p w14:paraId="783E64A6" w14:textId="59011123" w:rsidR="008F2265" w:rsidRPr="00206553" w:rsidRDefault="008F2265" w:rsidP="00D106F2">
            <w:pPr>
              <w:pStyle w:val="Sinespaciado"/>
              <w:jc w:val="center"/>
              <w:rPr>
                <w:rFonts w:asciiTheme="minorHAnsi" w:hAnsiTheme="minorHAnsi" w:cstheme="minorHAnsi"/>
                <w:color w:val="000000" w:themeColor="text1"/>
                <w:sz w:val="18"/>
              </w:rPr>
            </w:pPr>
            <w:r w:rsidRPr="00206553">
              <w:rPr>
                <w:rFonts w:asciiTheme="minorHAnsi" w:hAnsiTheme="minorHAnsi" w:cstheme="minorHAnsi"/>
                <w:color w:val="000000" w:themeColor="text1"/>
                <w:sz w:val="18"/>
              </w:rPr>
              <w:t xml:space="preserve">Director </w:t>
            </w:r>
            <w:r w:rsidR="00FF0C49" w:rsidRPr="00206553">
              <w:rPr>
                <w:rFonts w:asciiTheme="minorHAnsi" w:hAnsiTheme="minorHAnsi" w:cstheme="minorHAnsi"/>
                <w:color w:val="000000" w:themeColor="text1"/>
                <w:sz w:val="18"/>
              </w:rPr>
              <w:t xml:space="preserve">Técnico </w:t>
            </w:r>
            <w:r w:rsidRPr="00206553">
              <w:rPr>
                <w:rFonts w:asciiTheme="minorHAnsi" w:hAnsiTheme="minorHAnsi" w:cstheme="minorHAnsi"/>
                <w:color w:val="000000" w:themeColor="text1"/>
                <w:sz w:val="18"/>
              </w:rPr>
              <w:t>de</w:t>
            </w:r>
            <w:r w:rsidR="00FF0C49" w:rsidRPr="00206553">
              <w:rPr>
                <w:rFonts w:asciiTheme="minorHAnsi" w:hAnsiTheme="minorHAnsi" w:cstheme="minorHAnsi"/>
                <w:color w:val="000000" w:themeColor="text1"/>
                <w:sz w:val="18"/>
              </w:rPr>
              <w:t xml:space="preserve"> la Dirección de</w:t>
            </w:r>
            <w:r w:rsidRPr="00206553">
              <w:rPr>
                <w:rFonts w:asciiTheme="minorHAnsi" w:hAnsiTheme="minorHAnsi" w:cstheme="minorHAnsi"/>
                <w:color w:val="000000" w:themeColor="text1"/>
                <w:sz w:val="18"/>
              </w:rPr>
              <w:t xml:space="preserve"> Gestión Integral del Recurso Hídrico</w:t>
            </w:r>
          </w:p>
          <w:p w14:paraId="281C1D34" w14:textId="77777777" w:rsidR="008F2265" w:rsidRPr="00206553" w:rsidRDefault="008F2265" w:rsidP="00D106F2">
            <w:pPr>
              <w:pStyle w:val="Sinespaciado"/>
              <w:rPr>
                <w:rFonts w:asciiTheme="minorHAnsi" w:hAnsiTheme="minorHAnsi" w:cstheme="minorHAnsi"/>
                <w:color w:val="000000" w:themeColor="text1"/>
                <w:sz w:val="18"/>
              </w:rPr>
            </w:pPr>
          </w:p>
        </w:tc>
        <w:tc>
          <w:tcPr>
            <w:tcW w:w="4414" w:type="dxa"/>
          </w:tcPr>
          <w:p w14:paraId="59992A35" w14:textId="7F7E5859" w:rsidR="008F2265" w:rsidRPr="00206553" w:rsidRDefault="008F2265" w:rsidP="00D106F2">
            <w:pPr>
              <w:pStyle w:val="Sinespaciado"/>
              <w:jc w:val="center"/>
              <w:rPr>
                <w:rFonts w:asciiTheme="minorHAnsi" w:hAnsiTheme="minorHAnsi" w:cstheme="minorHAnsi"/>
                <w:color w:val="000000" w:themeColor="text1"/>
                <w:sz w:val="18"/>
              </w:rPr>
            </w:pPr>
            <w:r w:rsidRPr="00206553">
              <w:rPr>
                <w:rFonts w:asciiTheme="minorHAnsi" w:hAnsiTheme="minorHAnsi" w:cstheme="minorHAnsi"/>
                <w:color w:val="000000" w:themeColor="text1"/>
                <w:sz w:val="18"/>
              </w:rPr>
              <w:t>DAVID FELIPE OLARTE AMAYA</w:t>
            </w:r>
            <w:r w:rsidRPr="00206553">
              <w:rPr>
                <w:rFonts w:asciiTheme="minorHAnsi" w:hAnsiTheme="minorHAnsi" w:cstheme="minorHAnsi"/>
                <w:color w:val="000000" w:themeColor="text1"/>
                <w:sz w:val="18"/>
              </w:rPr>
              <w:br/>
              <w:t xml:space="preserve">Jefe de </w:t>
            </w:r>
            <w:r w:rsidR="00FF0C49" w:rsidRPr="00206553">
              <w:rPr>
                <w:rFonts w:asciiTheme="minorHAnsi" w:hAnsiTheme="minorHAnsi" w:cstheme="minorHAnsi"/>
                <w:color w:val="000000" w:themeColor="text1"/>
                <w:sz w:val="18"/>
              </w:rPr>
              <w:t xml:space="preserve">la </w:t>
            </w:r>
            <w:r w:rsidRPr="00206553">
              <w:rPr>
                <w:rFonts w:asciiTheme="minorHAnsi" w:hAnsiTheme="minorHAnsi" w:cstheme="minorHAnsi"/>
                <w:color w:val="000000" w:themeColor="text1"/>
                <w:sz w:val="18"/>
              </w:rPr>
              <w:t>Oficina de Asuntos Internacionales</w:t>
            </w:r>
          </w:p>
          <w:p w14:paraId="63F516AF" w14:textId="77777777" w:rsidR="008F2265" w:rsidRPr="00206553" w:rsidRDefault="008F2265" w:rsidP="00D106F2">
            <w:pPr>
              <w:pStyle w:val="Sinespaciado"/>
              <w:jc w:val="center"/>
              <w:rPr>
                <w:rFonts w:asciiTheme="minorHAnsi" w:hAnsiTheme="minorHAnsi" w:cstheme="minorHAnsi"/>
                <w:color w:val="000000" w:themeColor="text1"/>
                <w:sz w:val="18"/>
              </w:rPr>
            </w:pPr>
          </w:p>
        </w:tc>
      </w:tr>
      <w:tr w:rsidR="008F2265" w:rsidRPr="00206553" w14:paraId="013CE35D" w14:textId="77777777" w:rsidTr="008F2265">
        <w:tc>
          <w:tcPr>
            <w:tcW w:w="4414" w:type="dxa"/>
          </w:tcPr>
          <w:p w14:paraId="56A8194D" w14:textId="77777777" w:rsidR="00565B1E" w:rsidRPr="00206553" w:rsidRDefault="00565B1E" w:rsidP="00D106F2">
            <w:pPr>
              <w:pStyle w:val="Sinespaciado"/>
              <w:jc w:val="center"/>
              <w:rPr>
                <w:rFonts w:asciiTheme="minorHAnsi" w:hAnsiTheme="minorHAnsi" w:cstheme="minorHAnsi"/>
                <w:color w:val="000000" w:themeColor="text1"/>
                <w:sz w:val="18"/>
              </w:rPr>
            </w:pPr>
            <w:r w:rsidRPr="00206553">
              <w:rPr>
                <w:rFonts w:asciiTheme="minorHAnsi" w:hAnsiTheme="minorHAnsi" w:cstheme="minorHAnsi"/>
                <w:color w:val="000000" w:themeColor="text1"/>
                <w:sz w:val="18"/>
              </w:rPr>
              <w:t>MARIA LUCIA FRANCO ENSUNCHO</w:t>
            </w:r>
          </w:p>
          <w:p w14:paraId="5EDFC629" w14:textId="0B0F0B9F" w:rsidR="008F2265" w:rsidRPr="00206553" w:rsidRDefault="008F2265" w:rsidP="00D106F2">
            <w:pPr>
              <w:pStyle w:val="Sinespaciado"/>
              <w:jc w:val="center"/>
              <w:rPr>
                <w:rFonts w:asciiTheme="minorHAnsi" w:hAnsiTheme="minorHAnsi" w:cstheme="minorHAnsi"/>
                <w:color w:val="000000" w:themeColor="text1"/>
                <w:sz w:val="18"/>
              </w:rPr>
            </w:pPr>
            <w:r w:rsidRPr="00206553">
              <w:rPr>
                <w:rFonts w:asciiTheme="minorHAnsi" w:hAnsiTheme="minorHAnsi" w:cstheme="minorHAnsi"/>
                <w:color w:val="000000" w:themeColor="text1"/>
                <w:sz w:val="18"/>
              </w:rPr>
              <w:t xml:space="preserve">Jefe </w:t>
            </w:r>
            <w:r w:rsidR="00565B1E" w:rsidRPr="00206553">
              <w:rPr>
                <w:rFonts w:asciiTheme="minorHAnsi" w:hAnsiTheme="minorHAnsi" w:cstheme="minorHAnsi"/>
                <w:color w:val="000000" w:themeColor="text1"/>
                <w:sz w:val="18"/>
              </w:rPr>
              <w:t xml:space="preserve">(E) </w:t>
            </w:r>
            <w:r w:rsidRPr="00206553">
              <w:rPr>
                <w:rFonts w:asciiTheme="minorHAnsi" w:hAnsiTheme="minorHAnsi" w:cstheme="minorHAnsi"/>
                <w:color w:val="000000" w:themeColor="text1"/>
                <w:sz w:val="18"/>
              </w:rPr>
              <w:t>de</w:t>
            </w:r>
            <w:r w:rsidR="00FF0C49" w:rsidRPr="00206553">
              <w:rPr>
                <w:rFonts w:asciiTheme="minorHAnsi" w:hAnsiTheme="minorHAnsi" w:cstheme="minorHAnsi"/>
                <w:color w:val="000000" w:themeColor="text1"/>
                <w:sz w:val="18"/>
              </w:rPr>
              <w:t xml:space="preserve"> la</w:t>
            </w:r>
            <w:r w:rsidRPr="00206553">
              <w:rPr>
                <w:rFonts w:asciiTheme="minorHAnsi" w:hAnsiTheme="minorHAnsi" w:cstheme="minorHAnsi"/>
                <w:color w:val="000000" w:themeColor="text1"/>
                <w:sz w:val="18"/>
              </w:rPr>
              <w:t xml:space="preserve"> Oficina de Tecnologías de la Información y la Comunicación</w:t>
            </w:r>
          </w:p>
          <w:p w14:paraId="1C037EBA" w14:textId="77777777" w:rsidR="008F2265" w:rsidRPr="00206553" w:rsidRDefault="008F2265" w:rsidP="00D106F2">
            <w:pPr>
              <w:pStyle w:val="Sinespaciado"/>
              <w:jc w:val="center"/>
              <w:rPr>
                <w:rFonts w:asciiTheme="minorHAnsi" w:hAnsiTheme="minorHAnsi" w:cstheme="minorHAnsi"/>
                <w:color w:val="000000" w:themeColor="text1"/>
                <w:sz w:val="18"/>
              </w:rPr>
            </w:pPr>
          </w:p>
        </w:tc>
        <w:tc>
          <w:tcPr>
            <w:tcW w:w="4414" w:type="dxa"/>
          </w:tcPr>
          <w:p w14:paraId="0E482840" w14:textId="4129E2AA" w:rsidR="00FB20C2" w:rsidRPr="00206553" w:rsidRDefault="00FB20C2" w:rsidP="00D106F2">
            <w:pPr>
              <w:pStyle w:val="Sinespaciado"/>
              <w:jc w:val="center"/>
              <w:rPr>
                <w:rFonts w:asciiTheme="minorHAnsi" w:hAnsiTheme="minorHAnsi" w:cstheme="minorHAnsi"/>
                <w:color w:val="000000" w:themeColor="text1"/>
                <w:sz w:val="18"/>
              </w:rPr>
            </w:pPr>
          </w:p>
        </w:tc>
      </w:tr>
    </w:tbl>
    <w:p w14:paraId="6D69B544" w14:textId="17BFEABB" w:rsidR="008F2265" w:rsidRPr="00206553" w:rsidRDefault="008F2265" w:rsidP="00D106F2">
      <w:pPr>
        <w:spacing w:after="0" w:line="240" w:lineRule="auto"/>
        <w:jc w:val="center"/>
        <w:rPr>
          <w:rFonts w:cstheme="minorHAnsi"/>
          <w:b/>
          <w:sz w:val="20"/>
          <w:szCs w:val="18"/>
        </w:rPr>
      </w:pPr>
      <w:r w:rsidRPr="00206553">
        <w:rPr>
          <w:rFonts w:cstheme="minorHAnsi"/>
          <w:b/>
          <w:sz w:val="20"/>
          <w:szCs w:val="18"/>
        </w:rPr>
        <w:t>Programa REM Visión Amazon</w:t>
      </w:r>
      <w:r w:rsidR="00CD4A33" w:rsidRPr="00206553">
        <w:rPr>
          <w:rFonts w:cstheme="minorHAnsi"/>
          <w:b/>
          <w:sz w:val="20"/>
          <w:szCs w:val="18"/>
        </w:rPr>
        <w:t>í</w:t>
      </w:r>
      <w:r w:rsidRPr="00206553">
        <w:rPr>
          <w:rFonts w:cstheme="minorHAnsi"/>
          <w:b/>
          <w:sz w:val="20"/>
          <w:szCs w:val="18"/>
        </w:rPr>
        <w:t>a</w:t>
      </w:r>
    </w:p>
    <w:p w14:paraId="194181C4" w14:textId="77777777" w:rsidR="008F2265" w:rsidRPr="00206553" w:rsidRDefault="008F2265" w:rsidP="00D106F2">
      <w:pPr>
        <w:pStyle w:val="Sinespaciado"/>
        <w:jc w:val="center"/>
        <w:rPr>
          <w:rFonts w:asciiTheme="minorHAnsi" w:hAnsiTheme="minorHAnsi" w:cstheme="minorHAnsi"/>
          <w:sz w:val="20"/>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F2265" w:rsidRPr="00206553" w14:paraId="14A1FC3C" w14:textId="77777777" w:rsidTr="00A00E29">
        <w:tc>
          <w:tcPr>
            <w:tcW w:w="8828" w:type="dxa"/>
            <w:gridSpan w:val="2"/>
          </w:tcPr>
          <w:p w14:paraId="0A822F35" w14:textId="2D105A00" w:rsidR="00667172" w:rsidRPr="00206553" w:rsidRDefault="00667172" w:rsidP="00D106F2">
            <w:pPr>
              <w:jc w:val="center"/>
              <w:rPr>
                <w:rFonts w:cstheme="minorHAnsi"/>
                <w:sz w:val="20"/>
                <w:szCs w:val="18"/>
              </w:rPr>
            </w:pPr>
            <w:r w:rsidRPr="00206553">
              <w:rPr>
                <w:rFonts w:cstheme="minorHAnsi"/>
                <w:sz w:val="20"/>
                <w:szCs w:val="18"/>
              </w:rPr>
              <w:t>JOSÉ YUNIS MEBARAK</w:t>
            </w:r>
          </w:p>
          <w:p w14:paraId="464582BC" w14:textId="69C6CBB8" w:rsidR="008F2265" w:rsidRPr="00206553" w:rsidRDefault="008F2265" w:rsidP="00D106F2">
            <w:pPr>
              <w:jc w:val="center"/>
              <w:rPr>
                <w:rFonts w:cstheme="minorHAnsi"/>
                <w:sz w:val="20"/>
                <w:szCs w:val="18"/>
              </w:rPr>
            </w:pPr>
            <w:r w:rsidRPr="00206553">
              <w:rPr>
                <w:rFonts w:cstheme="minorHAnsi"/>
                <w:sz w:val="20"/>
                <w:szCs w:val="18"/>
              </w:rPr>
              <w:t>Coordinador General</w:t>
            </w:r>
          </w:p>
          <w:p w14:paraId="4E0AEFE5" w14:textId="2A02BE26" w:rsidR="008F2265" w:rsidRPr="00206553" w:rsidRDefault="008F2265" w:rsidP="00D106F2">
            <w:pPr>
              <w:jc w:val="center"/>
              <w:rPr>
                <w:rFonts w:cstheme="minorHAnsi"/>
                <w:color w:val="000000" w:themeColor="text1"/>
                <w:sz w:val="20"/>
                <w:szCs w:val="18"/>
              </w:rPr>
            </w:pPr>
          </w:p>
        </w:tc>
      </w:tr>
      <w:tr w:rsidR="008F2265" w:rsidRPr="00206553" w14:paraId="1E415352" w14:textId="77777777" w:rsidTr="00A00E29">
        <w:tc>
          <w:tcPr>
            <w:tcW w:w="4414" w:type="dxa"/>
          </w:tcPr>
          <w:p w14:paraId="42F1F30D" w14:textId="200982E6" w:rsidR="008F2265" w:rsidRPr="00206553" w:rsidRDefault="008F2265" w:rsidP="00D106F2">
            <w:pPr>
              <w:jc w:val="center"/>
              <w:rPr>
                <w:rFonts w:cstheme="minorHAnsi"/>
                <w:sz w:val="18"/>
                <w:szCs w:val="18"/>
              </w:rPr>
            </w:pPr>
            <w:r w:rsidRPr="00206553">
              <w:rPr>
                <w:rFonts w:cstheme="minorHAnsi"/>
                <w:sz w:val="18"/>
                <w:szCs w:val="18"/>
              </w:rPr>
              <w:t>JOSÉ IGNACIO MUÑOZ</w:t>
            </w:r>
          </w:p>
          <w:p w14:paraId="1CC79C72" w14:textId="4E01CA9E" w:rsidR="008F2265" w:rsidRPr="00206553" w:rsidRDefault="008F2265" w:rsidP="00D106F2">
            <w:pPr>
              <w:jc w:val="center"/>
              <w:rPr>
                <w:rFonts w:cstheme="minorHAnsi"/>
                <w:sz w:val="18"/>
                <w:szCs w:val="18"/>
              </w:rPr>
            </w:pPr>
            <w:r w:rsidRPr="00206553">
              <w:rPr>
                <w:rFonts w:cstheme="minorHAnsi"/>
                <w:sz w:val="18"/>
                <w:szCs w:val="18"/>
              </w:rPr>
              <w:t>Coordinador Pilar 1 Gobernanza Forestal</w:t>
            </w:r>
          </w:p>
          <w:p w14:paraId="7AEEFBC7" w14:textId="77777777" w:rsidR="008F2265" w:rsidRPr="00206553" w:rsidRDefault="008F2265" w:rsidP="00D106F2">
            <w:pPr>
              <w:jc w:val="center"/>
              <w:rPr>
                <w:rFonts w:cstheme="minorHAnsi"/>
                <w:color w:val="000000" w:themeColor="text1"/>
                <w:sz w:val="18"/>
                <w:szCs w:val="18"/>
              </w:rPr>
            </w:pPr>
          </w:p>
        </w:tc>
        <w:tc>
          <w:tcPr>
            <w:tcW w:w="4414" w:type="dxa"/>
          </w:tcPr>
          <w:p w14:paraId="221CB7DA" w14:textId="3F69BD0C" w:rsidR="008F2265" w:rsidRPr="00206553" w:rsidRDefault="008F2265" w:rsidP="00D106F2">
            <w:pPr>
              <w:jc w:val="center"/>
              <w:rPr>
                <w:rFonts w:cstheme="minorHAnsi"/>
                <w:sz w:val="18"/>
                <w:szCs w:val="18"/>
              </w:rPr>
            </w:pPr>
            <w:r w:rsidRPr="00206553">
              <w:rPr>
                <w:rFonts w:cstheme="minorHAnsi"/>
                <w:sz w:val="18"/>
                <w:szCs w:val="18"/>
              </w:rPr>
              <w:t>RICARDO LARA</w:t>
            </w:r>
          </w:p>
          <w:p w14:paraId="5C80EADE" w14:textId="35C6EE2F" w:rsidR="008F2265" w:rsidRPr="00206553" w:rsidRDefault="008F2265" w:rsidP="00D106F2">
            <w:pPr>
              <w:jc w:val="center"/>
              <w:rPr>
                <w:rFonts w:cstheme="minorHAnsi"/>
                <w:sz w:val="18"/>
                <w:szCs w:val="18"/>
              </w:rPr>
            </w:pPr>
            <w:r w:rsidRPr="00206553">
              <w:rPr>
                <w:rFonts w:cstheme="minorHAnsi"/>
                <w:sz w:val="18"/>
                <w:szCs w:val="18"/>
              </w:rPr>
              <w:t>Coordinador Pilar 2 Sectorial</w:t>
            </w:r>
          </w:p>
          <w:p w14:paraId="55BBBCA8" w14:textId="77777777" w:rsidR="008F2265" w:rsidRPr="00206553" w:rsidRDefault="008F2265" w:rsidP="00D106F2">
            <w:pPr>
              <w:jc w:val="center"/>
              <w:rPr>
                <w:rFonts w:cstheme="minorHAnsi"/>
                <w:color w:val="000000" w:themeColor="text1"/>
                <w:sz w:val="18"/>
                <w:szCs w:val="18"/>
              </w:rPr>
            </w:pPr>
          </w:p>
        </w:tc>
      </w:tr>
      <w:tr w:rsidR="008F2265" w:rsidRPr="00206553" w14:paraId="7DA902E4" w14:textId="77777777" w:rsidTr="00A00E29">
        <w:trPr>
          <w:trHeight w:val="705"/>
        </w:trPr>
        <w:tc>
          <w:tcPr>
            <w:tcW w:w="4414" w:type="dxa"/>
          </w:tcPr>
          <w:p w14:paraId="476A48E1" w14:textId="219A7EAD" w:rsidR="008F2265" w:rsidRPr="00206553" w:rsidRDefault="008F2265" w:rsidP="00D106F2">
            <w:pPr>
              <w:jc w:val="center"/>
              <w:rPr>
                <w:rFonts w:cstheme="minorHAnsi"/>
                <w:sz w:val="18"/>
                <w:szCs w:val="18"/>
              </w:rPr>
            </w:pPr>
            <w:r w:rsidRPr="00206553">
              <w:rPr>
                <w:rFonts w:cstheme="minorHAnsi"/>
                <w:sz w:val="18"/>
                <w:szCs w:val="18"/>
              </w:rPr>
              <w:t>YEZID BELTRÁN</w:t>
            </w:r>
          </w:p>
          <w:p w14:paraId="1E07FDFF" w14:textId="67597BA7" w:rsidR="001E1298" w:rsidRPr="00206553" w:rsidRDefault="008F2265" w:rsidP="00D106F2">
            <w:pPr>
              <w:jc w:val="center"/>
              <w:rPr>
                <w:rFonts w:cstheme="minorHAnsi"/>
                <w:sz w:val="18"/>
                <w:szCs w:val="18"/>
              </w:rPr>
            </w:pPr>
            <w:r w:rsidRPr="00206553">
              <w:rPr>
                <w:rFonts w:cstheme="minorHAnsi"/>
                <w:sz w:val="18"/>
                <w:szCs w:val="18"/>
              </w:rPr>
              <w:t>Coordinador Pilar 3 Agroambiental</w:t>
            </w:r>
          </w:p>
          <w:p w14:paraId="1654BC4F" w14:textId="76F815EA" w:rsidR="008F2265" w:rsidRPr="00206553" w:rsidRDefault="008F2265" w:rsidP="00D106F2">
            <w:pPr>
              <w:jc w:val="center"/>
              <w:rPr>
                <w:rFonts w:cstheme="minorHAnsi"/>
                <w:color w:val="000000" w:themeColor="text1"/>
                <w:sz w:val="18"/>
                <w:szCs w:val="18"/>
              </w:rPr>
            </w:pPr>
          </w:p>
        </w:tc>
        <w:tc>
          <w:tcPr>
            <w:tcW w:w="4414" w:type="dxa"/>
          </w:tcPr>
          <w:p w14:paraId="16B1593B" w14:textId="1F6D2AE3" w:rsidR="008F2265" w:rsidRPr="00206553" w:rsidRDefault="009F6415" w:rsidP="00D106F2">
            <w:pPr>
              <w:jc w:val="center"/>
              <w:rPr>
                <w:rFonts w:cstheme="minorHAnsi"/>
                <w:sz w:val="18"/>
                <w:szCs w:val="18"/>
              </w:rPr>
            </w:pPr>
            <w:r w:rsidRPr="00206553">
              <w:rPr>
                <w:rFonts w:cstheme="minorHAnsi"/>
                <w:sz w:val="18"/>
                <w:szCs w:val="18"/>
              </w:rPr>
              <w:t>EDUARDO ARIZA</w:t>
            </w:r>
          </w:p>
          <w:p w14:paraId="502749CF" w14:textId="433858A4" w:rsidR="008F2265" w:rsidRPr="00206553" w:rsidRDefault="008F2265" w:rsidP="00D106F2">
            <w:pPr>
              <w:jc w:val="center"/>
              <w:rPr>
                <w:rFonts w:cstheme="minorHAnsi"/>
                <w:sz w:val="18"/>
                <w:szCs w:val="18"/>
              </w:rPr>
            </w:pPr>
            <w:r w:rsidRPr="00206553">
              <w:rPr>
                <w:rFonts w:cstheme="minorHAnsi"/>
                <w:sz w:val="18"/>
                <w:szCs w:val="18"/>
              </w:rPr>
              <w:t>Coordinador</w:t>
            </w:r>
            <w:r w:rsidR="00583DDC" w:rsidRPr="00206553">
              <w:rPr>
                <w:rFonts w:cstheme="minorHAnsi"/>
                <w:sz w:val="18"/>
                <w:szCs w:val="18"/>
              </w:rPr>
              <w:t xml:space="preserve"> </w:t>
            </w:r>
            <w:r w:rsidRPr="00206553">
              <w:rPr>
                <w:rFonts w:cstheme="minorHAnsi"/>
                <w:sz w:val="18"/>
                <w:szCs w:val="18"/>
              </w:rPr>
              <w:t>Pilar 4 Indígena</w:t>
            </w:r>
          </w:p>
          <w:p w14:paraId="7725BBF8" w14:textId="3425516C" w:rsidR="008F2265" w:rsidRPr="00206553" w:rsidRDefault="008F2265" w:rsidP="00D106F2">
            <w:pPr>
              <w:jc w:val="center"/>
              <w:rPr>
                <w:rFonts w:cstheme="minorHAnsi"/>
                <w:color w:val="000000" w:themeColor="text1"/>
                <w:sz w:val="18"/>
                <w:szCs w:val="18"/>
              </w:rPr>
            </w:pPr>
          </w:p>
        </w:tc>
      </w:tr>
      <w:tr w:rsidR="008F2265" w:rsidRPr="00206553" w14:paraId="75C34D53" w14:textId="77777777" w:rsidTr="00A00E29">
        <w:tc>
          <w:tcPr>
            <w:tcW w:w="4414" w:type="dxa"/>
          </w:tcPr>
          <w:p w14:paraId="7B0BA666" w14:textId="266DAD7E" w:rsidR="00583DDC" w:rsidRPr="00206553" w:rsidRDefault="00583DDC" w:rsidP="00D106F2">
            <w:pPr>
              <w:jc w:val="center"/>
              <w:rPr>
                <w:rFonts w:cstheme="minorHAnsi"/>
                <w:sz w:val="18"/>
                <w:szCs w:val="18"/>
              </w:rPr>
            </w:pPr>
            <w:r w:rsidRPr="00206553">
              <w:rPr>
                <w:rFonts w:cstheme="minorHAnsi"/>
                <w:sz w:val="18"/>
                <w:szCs w:val="18"/>
              </w:rPr>
              <w:t>MARNIX LEONARD BECKING</w:t>
            </w:r>
          </w:p>
          <w:p w14:paraId="57E0D0F3" w14:textId="2C78CC85" w:rsidR="008F2265" w:rsidRPr="00206553" w:rsidRDefault="008F2265" w:rsidP="00D106F2">
            <w:pPr>
              <w:jc w:val="center"/>
              <w:rPr>
                <w:rFonts w:cstheme="minorHAnsi"/>
                <w:sz w:val="18"/>
                <w:szCs w:val="18"/>
              </w:rPr>
            </w:pPr>
            <w:r w:rsidRPr="00206553">
              <w:rPr>
                <w:rFonts w:cstheme="minorHAnsi"/>
                <w:sz w:val="18"/>
                <w:szCs w:val="18"/>
              </w:rPr>
              <w:t>Asesor Principal Visión Amazon</w:t>
            </w:r>
            <w:r w:rsidR="00CD4A33" w:rsidRPr="00206553">
              <w:rPr>
                <w:rFonts w:cstheme="minorHAnsi"/>
                <w:sz w:val="18"/>
                <w:szCs w:val="18"/>
              </w:rPr>
              <w:t>ía</w:t>
            </w:r>
            <w:r w:rsidR="005804CD" w:rsidRPr="00206553">
              <w:rPr>
                <w:rFonts w:cstheme="minorHAnsi"/>
                <w:sz w:val="18"/>
                <w:szCs w:val="18"/>
              </w:rPr>
              <w:t xml:space="preserve">                                     </w:t>
            </w:r>
          </w:p>
        </w:tc>
        <w:tc>
          <w:tcPr>
            <w:tcW w:w="4414" w:type="dxa"/>
          </w:tcPr>
          <w:p w14:paraId="4EDB745C" w14:textId="77777777" w:rsidR="008F2265" w:rsidRPr="00206553" w:rsidRDefault="00FC47A9" w:rsidP="00D106F2">
            <w:pPr>
              <w:jc w:val="center"/>
              <w:rPr>
                <w:rFonts w:cstheme="minorHAnsi"/>
                <w:sz w:val="18"/>
                <w:szCs w:val="18"/>
              </w:rPr>
            </w:pPr>
            <w:r w:rsidRPr="00206553">
              <w:rPr>
                <w:rFonts w:cstheme="minorHAnsi"/>
                <w:sz w:val="18"/>
                <w:szCs w:val="18"/>
              </w:rPr>
              <w:t>EDERSSON CABRERA</w:t>
            </w:r>
          </w:p>
          <w:p w14:paraId="79FDD221" w14:textId="2EE85ED7" w:rsidR="00CF5939" w:rsidRPr="00206553" w:rsidRDefault="00FC47A9" w:rsidP="00231B4B">
            <w:pPr>
              <w:jc w:val="center"/>
              <w:rPr>
                <w:rFonts w:cstheme="minorHAnsi"/>
                <w:sz w:val="18"/>
                <w:szCs w:val="18"/>
              </w:rPr>
            </w:pPr>
            <w:r w:rsidRPr="00206553">
              <w:rPr>
                <w:rFonts w:cstheme="minorHAnsi"/>
                <w:sz w:val="18"/>
                <w:szCs w:val="18"/>
              </w:rPr>
              <w:t>Coordinador Pilar 5 Condiciones Habilitantes</w:t>
            </w:r>
          </w:p>
          <w:p w14:paraId="66BCD84F" w14:textId="43D914C0" w:rsidR="00CF5939" w:rsidRPr="00206553" w:rsidRDefault="00CF5939" w:rsidP="00D106F2">
            <w:pPr>
              <w:jc w:val="center"/>
              <w:rPr>
                <w:rFonts w:cstheme="minorHAnsi"/>
                <w:sz w:val="18"/>
                <w:szCs w:val="18"/>
              </w:rPr>
            </w:pPr>
          </w:p>
        </w:tc>
      </w:tr>
    </w:tbl>
    <w:p w14:paraId="57190EFD" w14:textId="77777777" w:rsidR="008F2265" w:rsidRPr="00206553" w:rsidRDefault="008F2265" w:rsidP="00D106F2">
      <w:pPr>
        <w:spacing w:after="0" w:line="240" w:lineRule="auto"/>
        <w:rPr>
          <w:rFonts w:cstheme="minorHAnsi"/>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4425"/>
      </w:tblGrid>
      <w:tr w:rsidR="00A00E29" w:rsidRPr="00206553" w14:paraId="46A60D63" w14:textId="77777777" w:rsidTr="00A00E29">
        <w:tc>
          <w:tcPr>
            <w:tcW w:w="4489" w:type="dxa"/>
          </w:tcPr>
          <w:p w14:paraId="40297381" w14:textId="77777777" w:rsidR="00A00E29" w:rsidRPr="00206553" w:rsidRDefault="00A00E29" w:rsidP="00D106F2">
            <w:pPr>
              <w:rPr>
                <w:rFonts w:cstheme="minorHAnsi"/>
                <w:b/>
                <w:sz w:val="18"/>
              </w:rPr>
            </w:pPr>
            <w:r w:rsidRPr="00206553">
              <w:rPr>
                <w:rFonts w:cstheme="minorHAnsi"/>
                <w:b/>
                <w:sz w:val="18"/>
              </w:rPr>
              <w:t>Comité Técnico de Salvaguardas:</w:t>
            </w:r>
          </w:p>
          <w:p w14:paraId="63031949" w14:textId="05760BCC" w:rsidR="00FB20C2" w:rsidRPr="00206553" w:rsidRDefault="00FB20C2" w:rsidP="00D106F2">
            <w:pPr>
              <w:rPr>
                <w:rFonts w:cstheme="minorHAnsi"/>
                <w:b/>
                <w:bCs/>
                <w:color w:val="000000" w:themeColor="text1"/>
                <w:sz w:val="18"/>
              </w:rPr>
            </w:pPr>
            <w:r w:rsidRPr="00206553">
              <w:rPr>
                <w:rFonts w:cstheme="minorHAnsi"/>
                <w:b/>
                <w:sz w:val="18"/>
              </w:rPr>
              <w:t xml:space="preserve">Asesor </w:t>
            </w:r>
            <w:r w:rsidRPr="00206553">
              <w:rPr>
                <w:rFonts w:cstheme="minorHAnsi"/>
                <w:b/>
                <w:bCs/>
                <w:color w:val="000000" w:themeColor="text1"/>
                <w:sz w:val="18"/>
              </w:rPr>
              <w:t>Despacho Viceministro de Políticas y Normalización Ambiental</w:t>
            </w:r>
          </w:p>
          <w:p w14:paraId="1CAF3587" w14:textId="72DDC70B" w:rsidR="00FB20C2" w:rsidRPr="00206553" w:rsidRDefault="00FB20C2" w:rsidP="00D106F2">
            <w:pPr>
              <w:rPr>
                <w:rFonts w:cstheme="minorHAnsi"/>
                <w:sz w:val="18"/>
              </w:rPr>
            </w:pPr>
            <w:r w:rsidRPr="00206553">
              <w:rPr>
                <w:rFonts w:cstheme="minorHAnsi"/>
                <w:color w:val="000000" w:themeColor="text1"/>
                <w:sz w:val="18"/>
              </w:rPr>
              <w:t>Juan Fernando Phillips Bernal</w:t>
            </w:r>
          </w:p>
          <w:p w14:paraId="04EAE2E2" w14:textId="12F52E6F" w:rsidR="00A00E29" w:rsidRPr="00206553" w:rsidRDefault="00A00E29" w:rsidP="00D106F2">
            <w:pPr>
              <w:rPr>
                <w:rFonts w:cstheme="minorHAnsi"/>
                <w:b/>
                <w:sz w:val="18"/>
              </w:rPr>
            </w:pPr>
            <w:r w:rsidRPr="00206553">
              <w:rPr>
                <w:rFonts w:cstheme="minorHAnsi"/>
                <w:b/>
                <w:sz w:val="18"/>
              </w:rPr>
              <w:t>Coordinador de Grupo de Gestión Integral de Bosques y Reservas Forestales Nacionales</w:t>
            </w:r>
          </w:p>
          <w:p w14:paraId="420EB970" w14:textId="77777777" w:rsidR="00A00E29" w:rsidRPr="00206553" w:rsidRDefault="00A00E29" w:rsidP="00D106F2">
            <w:pPr>
              <w:rPr>
                <w:rFonts w:cstheme="minorHAnsi"/>
                <w:sz w:val="18"/>
              </w:rPr>
            </w:pPr>
            <w:r w:rsidRPr="00206553">
              <w:rPr>
                <w:rFonts w:cstheme="minorHAnsi"/>
                <w:sz w:val="18"/>
              </w:rPr>
              <w:t>Rubén Darío Guerrero Useda</w:t>
            </w:r>
          </w:p>
          <w:p w14:paraId="20540DDA" w14:textId="1460BB4D" w:rsidR="00A00E29" w:rsidRPr="00206553" w:rsidRDefault="00A00E29" w:rsidP="00D106F2">
            <w:pPr>
              <w:rPr>
                <w:rFonts w:cstheme="minorHAnsi"/>
                <w:b/>
                <w:sz w:val="18"/>
              </w:rPr>
            </w:pPr>
            <w:r w:rsidRPr="00206553">
              <w:rPr>
                <w:rFonts w:cstheme="minorHAnsi"/>
                <w:b/>
                <w:sz w:val="18"/>
              </w:rPr>
              <w:t>Coordinador de REDD+, Dirección de Cambio Climático y Gestión del Riesgo</w:t>
            </w:r>
          </w:p>
          <w:p w14:paraId="53A42B00" w14:textId="77777777" w:rsidR="00A00E29" w:rsidRPr="00206553" w:rsidRDefault="00A00E29" w:rsidP="00D106F2">
            <w:pPr>
              <w:rPr>
                <w:rFonts w:cstheme="minorHAnsi"/>
                <w:sz w:val="18"/>
              </w:rPr>
            </w:pPr>
            <w:r w:rsidRPr="00206553">
              <w:rPr>
                <w:rFonts w:cstheme="minorHAnsi"/>
                <w:sz w:val="18"/>
              </w:rPr>
              <w:t>Javier Darío Aristizábal Hernández</w:t>
            </w:r>
          </w:p>
          <w:p w14:paraId="4F6FD6B6" w14:textId="5DFE4313" w:rsidR="00A00E29" w:rsidRPr="00206553" w:rsidRDefault="00A00E29" w:rsidP="00D106F2">
            <w:pPr>
              <w:rPr>
                <w:rFonts w:cstheme="minorHAnsi"/>
                <w:b/>
                <w:sz w:val="18"/>
              </w:rPr>
            </w:pPr>
            <w:r w:rsidRPr="00206553">
              <w:rPr>
                <w:rFonts w:cstheme="minorHAnsi"/>
                <w:b/>
                <w:sz w:val="18"/>
              </w:rPr>
              <w:t>Coordinadora de Participación, Subdirección de Educación y Participación</w:t>
            </w:r>
          </w:p>
          <w:p w14:paraId="108CE647" w14:textId="77777777" w:rsidR="00A00E29" w:rsidRPr="00206553" w:rsidRDefault="00A00E29" w:rsidP="00D106F2">
            <w:pPr>
              <w:rPr>
                <w:rFonts w:cstheme="minorHAnsi"/>
                <w:sz w:val="18"/>
              </w:rPr>
            </w:pPr>
            <w:r w:rsidRPr="00206553">
              <w:rPr>
                <w:rFonts w:cstheme="minorHAnsi"/>
                <w:sz w:val="18"/>
              </w:rPr>
              <w:t>Diana Carolina Rodríguez Alegría</w:t>
            </w:r>
          </w:p>
          <w:p w14:paraId="079F9D1B" w14:textId="6B65B3E9" w:rsidR="00A00E29" w:rsidRPr="00206553" w:rsidRDefault="00A00E29" w:rsidP="00D106F2">
            <w:pPr>
              <w:rPr>
                <w:rFonts w:cstheme="minorHAnsi"/>
                <w:b/>
                <w:sz w:val="18"/>
              </w:rPr>
            </w:pPr>
            <w:r w:rsidRPr="00206553">
              <w:rPr>
                <w:rFonts w:cstheme="minorHAnsi"/>
                <w:b/>
                <w:sz w:val="18"/>
              </w:rPr>
              <w:t>Asesor Principal Visión Amazon</w:t>
            </w:r>
            <w:r w:rsidR="0056000D" w:rsidRPr="00206553">
              <w:rPr>
                <w:rFonts w:cstheme="minorHAnsi"/>
                <w:b/>
                <w:sz w:val="18"/>
              </w:rPr>
              <w:t>í</w:t>
            </w:r>
            <w:r w:rsidRPr="00206553">
              <w:rPr>
                <w:rFonts w:cstheme="minorHAnsi"/>
                <w:b/>
                <w:sz w:val="18"/>
              </w:rPr>
              <w:t>a</w:t>
            </w:r>
          </w:p>
          <w:p w14:paraId="3B59F827" w14:textId="46026704" w:rsidR="00A00E29" w:rsidRPr="00206553" w:rsidRDefault="00A00E29" w:rsidP="00D106F2">
            <w:pPr>
              <w:rPr>
                <w:rFonts w:cstheme="minorHAnsi"/>
                <w:sz w:val="18"/>
              </w:rPr>
            </w:pPr>
            <w:r w:rsidRPr="00206553">
              <w:rPr>
                <w:rFonts w:cstheme="minorHAnsi"/>
                <w:sz w:val="18"/>
              </w:rPr>
              <w:t>Marnix Leonard Becking</w:t>
            </w:r>
          </w:p>
        </w:tc>
        <w:tc>
          <w:tcPr>
            <w:tcW w:w="4489" w:type="dxa"/>
          </w:tcPr>
          <w:p w14:paraId="2AD224F3" w14:textId="77777777" w:rsidR="00CF5939" w:rsidRPr="00206553" w:rsidRDefault="00A00E29" w:rsidP="00D106F2">
            <w:pPr>
              <w:rPr>
                <w:rFonts w:cstheme="minorHAnsi"/>
                <w:b/>
                <w:sz w:val="18"/>
                <w:szCs w:val="14"/>
              </w:rPr>
            </w:pPr>
            <w:r w:rsidRPr="00206553">
              <w:rPr>
                <w:rFonts w:cstheme="minorHAnsi"/>
                <w:b/>
                <w:sz w:val="18"/>
                <w:szCs w:val="14"/>
              </w:rPr>
              <w:t>C</w:t>
            </w:r>
            <w:r w:rsidR="00CF5939" w:rsidRPr="00206553">
              <w:rPr>
                <w:rFonts w:cstheme="minorHAnsi"/>
                <w:b/>
                <w:sz w:val="18"/>
                <w:szCs w:val="14"/>
              </w:rPr>
              <w:t>ontribuciones Técnicas al RIS V</w:t>
            </w:r>
          </w:p>
          <w:p w14:paraId="122B9890" w14:textId="77777777" w:rsidR="00CF5939" w:rsidRPr="00206553" w:rsidRDefault="009F6415" w:rsidP="00D106F2">
            <w:pPr>
              <w:rPr>
                <w:rFonts w:cstheme="minorHAnsi"/>
                <w:b/>
                <w:sz w:val="18"/>
                <w:szCs w:val="14"/>
              </w:rPr>
            </w:pPr>
            <w:r w:rsidRPr="00206553">
              <w:rPr>
                <w:rFonts w:cstheme="minorHAnsi"/>
                <w:b/>
                <w:sz w:val="18"/>
                <w:szCs w:val="14"/>
              </w:rPr>
              <w:t xml:space="preserve">Salvaguardas Socio Ambientales </w:t>
            </w:r>
          </w:p>
          <w:p w14:paraId="7AB300BD" w14:textId="633C0F80" w:rsidR="009F6415" w:rsidRPr="00206553" w:rsidRDefault="00CF5939" w:rsidP="00D106F2">
            <w:pPr>
              <w:rPr>
                <w:rFonts w:cstheme="minorHAnsi"/>
                <w:b/>
                <w:sz w:val="18"/>
                <w:szCs w:val="14"/>
              </w:rPr>
            </w:pPr>
            <w:r w:rsidRPr="00206553">
              <w:rPr>
                <w:rFonts w:cstheme="minorHAnsi"/>
                <w:b/>
                <w:sz w:val="18"/>
                <w:szCs w:val="14"/>
              </w:rPr>
              <w:t xml:space="preserve">Programa </w:t>
            </w:r>
            <w:r w:rsidR="009F6415" w:rsidRPr="00206553">
              <w:rPr>
                <w:rFonts w:cstheme="minorHAnsi"/>
                <w:b/>
                <w:sz w:val="18"/>
                <w:szCs w:val="14"/>
              </w:rPr>
              <w:t xml:space="preserve">REM </w:t>
            </w:r>
            <w:r w:rsidR="00147FD0" w:rsidRPr="00206553">
              <w:rPr>
                <w:rFonts w:cstheme="minorHAnsi"/>
                <w:b/>
                <w:sz w:val="18"/>
                <w:szCs w:val="14"/>
              </w:rPr>
              <w:t xml:space="preserve">Colombia </w:t>
            </w:r>
            <w:r w:rsidR="009F6415" w:rsidRPr="00206553">
              <w:rPr>
                <w:rFonts w:cstheme="minorHAnsi"/>
                <w:b/>
                <w:sz w:val="18"/>
                <w:szCs w:val="14"/>
              </w:rPr>
              <w:t>Visión Amazonía</w:t>
            </w:r>
          </w:p>
          <w:p w14:paraId="19565144" w14:textId="435EFB8B" w:rsidR="00A00E29" w:rsidRPr="00206553" w:rsidRDefault="009F6415" w:rsidP="00D106F2">
            <w:pPr>
              <w:rPr>
                <w:rFonts w:cstheme="minorHAnsi"/>
                <w:sz w:val="18"/>
                <w:szCs w:val="14"/>
              </w:rPr>
            </w:pPr>
            <w:r w:rsidRPr="00206553">
              <w:rPr>
                <w:rFonts w:cstheme="minorHAnsi"/>
                <w:sz w:val="18"/>
                <w:szCs w:val="14"/>
              </w:rPr>
              <w:t>Paola Ximena Quiroga Sanabria</w:t>
            </w:r>
          </w:p>
          <w:p w14:paraId="74FB7197" w14:textId="290E9FC9" w:rsidR="007936C0" w:rsidRPr="00206553" w:rsidRDefault="007936C0" w:rsidP="00D106F2">
            <w:pPr>
              <w:rPr>
                <w:rFonts w:cstheme="minorHAnsi"/>
                <w:b/>
                <w:color w:val="000000"/>
                <w:sz w:val="18"/>
                <w:szCs w:val="14"/>
                <w:shd w:val="clear" w:color="auto" w:fill="FFFFFF"/>
              </w:rPr>
            </w:pPr>
            <w:r w:rsidRPr="00206553">
              <w:rPr>
                <w:rFonts w:cstheme="minorHAnsi"/>
                <w:b/>
                <w:color w:val="000000"/>
                <w:sz w:val="18"/>
                <w:szCs w:val="14"/>
                <w:shd w:val="clear" w:color="auto" w:fill="FFFFFF"/>
              </w:rPr>
              <w:t>Profesional Salvaguardas Ambientales y Sociales</w:t>
            </w:r>
          </w:p>
          <w:p w14:paraId="793B5C85" w14:textId="2F6C9E23" w:rsidR="009F6415" w:rsidRPr="00206553" w:rsidRDefault="007936C0" w:rsidP="00D106F2">
            <w:pPr>
              <w:rPr>
                <w:rFonts w:cstheme="minorHAnsi"/>
                <w:b/>
                <w:sz w:val="18"/>
                <w:szCs w:val="14"/>
              </w:rPr>
            </w:pPr>
            <w:r w:rsidRPr="00206553">
              <w:rPr>
                <w:rFonts w:cstheme="minorHAnsi"/>
                <w:b/>
                <w:color w:val="000000"/>
                <w:sz w:val="18"/>
                <w:szCs w:val="14"/>
                <w:shd w:val="clear" w:color="auto" w:fill="FFFFFF"/>
              </w:rPr>
              <w:t>Iniciativa GEF Corazón de la Amazonía</w:t>
            </w:r>
          </w:p>
          <w:p w14:paraId="6D8D35EB" w14:textId="1FF65FA5" w:rsidR="009F6415" w:rsidRPr="00206553" w:rsidRDefault="00147FD0" w:rsidP="00D106F2">
            <w:pPr>
              <w:rPr>
                <w:rFonts w:cstheme="minorHAnsi"/>
                <w:bCs/>
                <w:color w:val="000000"/>
                <w:sz w:val="18"/>
                <w:szCs w:val="14"/>
                <w:shd w:val="clear" w:color="auto" w:fill="FFFFFF"/>
              </w:rPr>
            </w:pPr>
            <w:r w:rsidRPr="00206553">
              <w:rPr>
                <w:rFonts w:cstheme="minorHAnsi"/>
                <w:bCs/>
                <w:color w:val="000000"/>
                <w:sz w:val="18"/>
                <w:szCs w:val="14"/>
                <w:shd w:val="clear" w:color="auto" w:fill="FFFFFF"/>
              </w:rPr>
              <w:t>Juan </w:t>
            </w:r>
            <w:r w:rsidRPr="00206553">
              <w:rPr>
                <w:rStyle w:val="il"/>
                <w:rFonts w:cstheme="minorHAnsi"/>
                <w:bCs/>
                <w:color w:val="000000"/>
                <w:sz w:val="18"/>
                <w:szCs w:val="14"/>
                <w:shd w:val="clear" w:color="auto" w:fill="FFFFFF"/>
              </w:rPr>
              <w:t>Francisco</w:t>
            </w:r>
            <w:r w:rsidRPr="00206553">
              <w:rPr>
                <w:rFonts w:cstheme="minorHAnsi"/>
                <w:bCs/>
                <w:color w:val="000000"/>
                <w:sz w:val="18"/>
                <w:szCs w:val="14"/>
                <w:shd w:val="clear" w:color="auto" w:fill="FFFFFF"/>
              </w:rPr>
              <w:t> Azuero Melo</w:t>
            </w:r>
          </w:p>
          <w:p w14:paraId="49C0114F" w14:textId="4C9B4DB6" w:rsidR="00147FD0" w:rsidRPr="00206553" w:rsidRDefault="00CF5939" w:rsidP="00D106F2">
            <w:pPr>
              <w:rPr>
                <w:rFonts w:cstheme="minorHAnsi"/>
                <w:b/>
                <w:sz w:val="18"/>
                <w:szCs w:val="14"/>
              </w:rPr>
            </w:pPr>
            <w:r w:rsidRPr="00206553">
              <w:rPr>
                <w:rFonts w:cstheme="minorHAnsi"/>
                <w:b/>
                <w:sz w:val="18"/>
                <w:szCs w:val="14"/>
              </w:rPr>
              <w:t>Especialistasen salvaguardas sociales</w:t>
            </w:r>
          </w:p>
          <w:p w14:paraId="18EAF3E6" w14:textId="5564B967" w:rsidR="00CF5939" w:rsidRPr="00206553" w:rsidRDefault="00CF5939" w:rsidP="00D106F2">
            <w:pPr>
              <w:rPr>
                <w:rFonts w:cstheme="minorHAnsi"/>
                <w:b/>
                <w:sz w:val="18"/>
                <w:szCs w:val="14"/>
              </w:rPr>
            </w:pPr>
            <w:r w:rsidRPr="00206553">
              <w:rPr>
                <w:rFonts w:cstheme="minorHAnsi"/>
                <w:b/>
                <w:sz w:val="18"/>
                <w:szCs w:val="14"/>
              </w:rPr>
              <w:t>Programa Fondo Bio Carbono Orinoquía</w:t>
            </w:r>
          </w:p>
          <w:p w14:paraId="7FD203CC" w14:textId="25C18D1C" w:rsidR="00A00E29" w:rsidRPr="00206553" w:rsidRDefault="00CF5939" w:rsidP="00D106F2">
            <w:pPr>
              <w:rPr>
                <w:rFonts w:cstheme="minorHAnsi"/>
                <w:color w:val="000000"/>
                <w:sz w:val="18"/>
                <w:szCs w:val="14"/>
                <w:shd w:val="clear" w:color="auto" w:fill="FFFFFF"/>
              </w:rPr>
            </w:pPr>
            <w:r w:rsidRPr="00206553">
              <w:rPr>
                <w:rFonts w:cstheme="minorHAnsi"/>
                <w:color w:val="000000"/>
                <w:sz w:val="18"/>
                <w:szCs w:val="14"/>
                <w:shd w:val="clear" w:color="auto" w:fill="FFFFFF"/>
              </w:rPr>
              <w:t>Susana Sandoval González</w:t>
            </w:r>
          </w:p>
          <w:p w14:paraId="34485F13" w14:textId="7D011847" w:rsidR="00CF5939" w:rsidRPr="00206553" w:rsidRDefault="00CF5939" w:rsidP="00D106F2">
            <w:pPr>
              <w:rPr>
                <w:rFonts w:cstheme="minorHAnsi"/>
                <w:b/>
                <w:sz w:val="18"/>
                <w:szCs w:val="14"/>
              </w:rPr>
            </w:pPr>
            <w:r w:rsidRPr="00206553">
              <w:rPr>
                <w:rFonts w:cstheme="minorHAnsi"/>
                <w:b/>
                <w:sz w:val="18"/>
                <w:szCs w:val="14"/>
              </w:rPr>
              <w:t>Especialista en salvaguardas ambientales</w:t>
            </w:r>
          </w:p>
          <w:p w14:paraId="57742B1A" w14:textId="4A320991" w:rsidR="00CF5939" w:rsidRPr="00206553" w:rsidRDefault="00CF5939" w:rsidP="00D106F2">
            <w:pPr>
              <w:rPr>
                <w:rFonts w:cstheme="minorHAnsi"/>
                <w:b/>
                <w:sz w:val="18"/>
                <w:szCs w:val="14"/>
              </w:rPr>
            </w:pPr>
            <w:r w:rsidRPr="00206553">
              <w:rPr>
                <w:rFonts w:cstheme="minorHAnsi"/>
                <w:b/>
                <w:sz w:val="18"/>
                <w:szCs w:val="14"/>
              </w:rPr>
              <w:t>Programa Fondo Bio Carbono Orinoquía</w:t>
            </w:r>
          </w:p>
          <w:p w14:paraId="7CA5CC53" w14:textId="3C9E69E5" w:rsidR="00CF5939" w:rsidRPr="00206553" w:rsidRDefault="00CF5939" w:rsidP="00D106F2">
            <w:pPr>
              <w:rPr>
                <w:rFonts w:cstheme="minorHAnsi"/>
                <w:sz w:val="18"/>
                <w:szCs w:val="14"/>
              </w:rPr>
            </w:pPr>
            <w:r w:rsidRPr="00206553">
              <w:rPr>
                <w:rFonts w:cstheme="minorHAnsi"/>
                <w:color w:val="000000"/>
                <w:sz w:val="18"/>
                <w:szCs w:val="14"/>
                <w:shd w:val="clear" w:color="auto" w:fill="FFFFFF"/>
              </w:rPr>
              <w:t>Carlos Enrique Carrasco González</w:t>
            </w:r>
          </w:p>
          <w:p w14:paraId="108E53A4" w14:textId="77777777" w:rsidR="00CF5939" w:rsidRPr="00206553" w:rsidRDefault="00CF5939" w:rsidP="00D106F2">
            <w:pPr>
              <w:rPr>
                <w:rFonts w:cstheme="minorHAnsi"/>
                <w:sz w:val="18"/>
                <w:szCs w:val="16"/>
              </w:rPr>
            </w:pPr>
          </w:p>
          <w:p w14:paraId="0591D506" w14:textId="77777777" w:rsidR="00A00E29" w:rsidRPr="00206553" w:rsidRDefault="00A00E29" w:rsidP="00D106F2">
            <w:pPr>
              <w:rPr>
                <w:rFonts w:cstheme="minorHAnsi"/>
                <w:b/>
                <w:sz w:val="18"/>
              </w:rPr>
            </w:pPr>
          </w:p>
        </w:tc>
      </w:tr>
    </w:tbl>
    <w:p w14:paraId="7F556367" w14:textId="77777777" w:rsidR="00F10394" w:rsidRPr="00206553" w:rsidRDefault="00B367C3" w:rsidP="00D106F2">
      <w:pPr>
        <w:pStyle w:val="Ttulo1"/>
        <w:spacing w:before="0" w:line="240" w:lineRule="auto"/>
        <w:rPr>
          <w:rFonts w:asciiTheme="minorHAnsi" w:hAnsiTheme="minorHAnsi" w:cstheme="minorHAnsi"/>
        </w:rPr>
      </w:pPr>
      <w:bookmarkStart w:id="0" w:name="_Toc63785324"/>
      <w:r w:rsidRPr="00206553">
        <w:rPr>
          <w:rFonts w:asciiTheme="minorHAnsi" w:hAnsiTheme="minorHAnsi" w:cstheme="minorHAnsi"/>
        </w:rPr>
        <w:t>I</w:t>
      </w:r>
      <w:r w:rsidR="00A11B4B" w:rsidRPr="00206553">
        <w:rPr>
          <w:rFonts w:asciiTheme="minorHAnsi" w:hAnsiTheme="minorHAnsi" w:cstheme="minorHAnsi"/>
        </w:rPr>
        <w:t>NTRODUCCIÓN</w:t>
      </w:r>
      <w:bookmarkEnd w:id="0"/>
    </w:p>
    <w:p w14:paraId="09D35697" w14:textId="77777777" w:rsidR="001300FF" w:rsidRPr="00206553" w:rsidRDefault="001300FF" w:rsidP="00D106F2">
      <w:pPr>
        <w:pStyle w:val="Standard"/>
        <w:rPr>
          <w:rFonts w:asciiTheme="minorHAnsi" w:hAnsiTheme="minorHAnsi" w:cstheme="minorHAnsi"/>
          <w:sz w:val="22"/>
          <w:szCs w:val="22"/>
        </w:rPr>
      </w:pPr>
    </w:p>
    <w:p w14:paraId="2D4DBB4F" w14:textId="7DC43369" w:rsidR="00A9237A" w:rsidRPr="00206553" w:rsidRDefault="00A11B4B" w:rsidP="00D106F2">
      <w:pPr>
        <w:pStyle w:val="Standard"/>
        <w:rPr>
          <w:rFonts w:asciiTheme="minorHAnsi" w:hAnsiTheme="minorHAnsi" w:cstheme="minorHAnsi"/>
          <w:sz w:val="22"/>
          <w:szCs w:val="22"/>
        </w:rPr>
      </w:pPr>
      <w:r w:rsidRPr="00206553">
        <w:rPr>
          <w:rFonts w:asciiTheme="minorHAnsi" w:hAnsiTheme="minorHAnsi" w:cstheme="minorHAnsi"/>
          <w:sz w:val="22"/>
          <w:szCs w:val="22"/>
        </w:rPr>
        <w:t xml:space="preserve">Las Salvaguardas Ambientales y Sociales para </w:t>
      </w:r>
      <w:r w:rsidR="000E2815" w:rsidRPr="00206553">
        <w:rPr>
          <w:rFonts w:asciiTheme="minorHAnsi" w:hAnsiTheme="minorHAnsi" w:cstheme="minorHAnsi"/>
          <w:sz w:val="22"/>
          <w:szCs w:val="22"/>
        </w:rPr>
        <w:t xml:space="preserve">implementar </w:t>
      </w:r>
      <w:r w:rsidR="00A9237A" w:rsidRPr="00206553">
        <w:rPr>
          <w:rFonts w:asciiTheme="minorHAnsi" w:hAnsiTheme="minorHAnsi" w:cstheme="minorHAnsi"/>
          <w:sz w:val="22"/>
          <w:szCs w:val="22"/>
        </w:rPr>
        <w:t xml:space="preserve">las medidas </w:t>
      </w:r>
      <w:r w:rsidR="000E2815" w:rsidRPr="00206553">
        <w:rPr>
          <w:rFonts w:asciiTheme="minorHAnsi" w:hAnsiTheme="minorHAnsi" w:cstheme="minorHAnsi"/>
          <w:sz w:val="22"/>
          <w:szCs w:val="22"/>
        </w:rPr>
        <w:t>de Reducción de Emisiones por Degradación y Deforestación de Bo</w:t>
      </w:r>
      <w:r w:rsidR="001E626F" w:rsidRPr="00206553">
        <w:rPr>
          <w:rFonts w:asciiTheme="minorHAnsi" w:hAnsiTheme="minorHAnsi" w:cstheme="minorHAnsi"/>
          <w:sz w:val="22"/>
          <w:szCs w:val="22"/>
        </w:rPr>
        <w:t>s</w:t>
      </w:r>
      <w:r w:rsidR="000E2815" w:rsidRPr="00206553">
        <w:rPr>
          <w:rFonts w:asciiTheme="minorHAnsi" w:hAnsiTheme="minorHAnsi" w:cstheme="minorHAnsi"/>
          <w:sz w:val="22"/>
          <w:szCs w:val="22"/>
        </w:rPr>
        <w:t xml:space="preserve">ques </w:t>
      </w:r>
      <w:r w:rsidR="001E626F" w:rsidRPr="00206553">
        <w:rPr>
          <w:rFonts w:asciiTheme="minorHAnsi" w:hAnsiTheme="minorHAnsi" w:cstheme="minorHAnsi"/>
          <w:sz w:val="22"/>
          <w:szCs w:val="22"/>
        </w:rPr>
        <w:t xml:space="preserve">y la función de la conservación, el manejo forestal sostenible y el aumento de las existencias forestales de carbono </w:t>
      </w:r>
      <w:r w:rsidR="000E2815" w:rsidRPr="00206553">
        <w:rPr>
          <w:rFonts w:asciiTheme="minorHAnsi" w:hAnsiTheme="minorHAnsi" w:cstheme="minorHAnsi"/>
          <w:sz w:val="22"/>
          <w:szCs w:val="22"/>
        </w:rPr>
        <w:t>(</w:t>
      </w:r>
      <w:r w:rsidRPr="00206553">
        <w:rPr>
          <w:rFonts w:asciiTheme="minorHAnsi" w:hAnsiTheme="minorHAnsi" w:cstheme="minorHAnsi"/>
          <w:sz w:val="22"/>
          <w:szCs w:val="22"/>
        </w:rPr>
        <w:t>REDD+</w:t>
      </w:r>
      <w:r w:rsidR="000E2815" w:rsidRPr="00206553">
        <w:rPr>
          <w:rFonts w:asciiTheme="minorHAnsi" w:hAnsiTheme="minorHAnsi" w:cstheme="minorHAnsi"/>
          <w:sz w:val="22"/>
          <w:szCs w:val="22"/>
        </w:rPr>
        <w:t>)</w:t>
      </w:r>
      <w:r w:rsidRPr="00206553">
        <w:rPr>
          <w:rFonts w:asciiTheme="minorHAnsi" w:hAnsiTheme="minorHAnsi" w:cstheme="minorHAnsi"/>
          <w:sz w:val="22"/>
          <w:szCs w:val="22"/>
        </w:rPr>
        <w:t xml:space="preserve"> hacen parte del acuerdo suscrito </w:t>
      </w:r>
      <w:r w:rsidR="000E2815" w:rsidRPr="00206553">
        <w:rPr>
          <w:rFonts w:asciiTheme="minorHAnsi" w:hAnsiTheme="minorHAnsi" w:cstheme="minorHAnsi"/>
          <w:sz w:val="22"/>
          <w:szCs w:val="22"/>
        </w:rPr>
        <w:t xml:space="preserve">por Colombia </w:t>
      </w:r>
      <w:r w:rsidRPr="00206553">
        <w:rPr>
          <w:rFonts w:asciiTheme="minorHAnsi" w:hAnsiTheme="minorHAnsi" w:cstheme="minorHAnsi"/>
          <w:sz w:val="22"/>
          <w:szCs w:val="22"/>
        </w:rPr>
        <w:t xml:space="preserve">en la XVI Conferencia de las Partes de la Convención Marco de las Naciones Unidas sobre Cambio Climático, realizada en Cancún en 2010, para evitar efectos adversos y potenciar beneficios de las políticas, medidas y acciones relacionadas con REDD+. </w:t>
      </w:r>
    </w:p>
    <w:p w14:paraId="13C3EBAD" w14:textId="77777777" w:rsidR="00A9237A" w:rsidRPr="00206553" w:rsidRDefault="00A9237A" w:rsidP="00D106F2">
      <w:pPr>
        <w:pStyle w:val="Standard"/>
        <w:rPr>
          <w:rFonts w:asciiTheme="minorHAnsi" w:hAnsiTheme="minorHAnsi" w:cstheme="minorHAnsi"/>
          <w:sz w:val="22"/>
          <w:szCs w:val="22"/>
        </w:rPr>
      </w:pPr>
    </w:p>
    <w:p w14:paraId="0BAD8F30" w14:textId="5407455D" w:rsidR="000E2815" w:rsidRPr="00206553" w:rsidRDefault="00231B4B" w:rsidP="00D106F2">
      <w:pPr>
        <w:pStyle w:val="Standard"/>
        <w:rPr>
          <w:rFonts w:asciiTheme="minorHAnsi" w:hAnsiTheme="minorHAnsi" w:cstheme="minorHAnsi"/>
          <w:sz w:val="22"/>
          <w:szCs w:val="22"/>
        </w:rPr>
      </w:pPr>
      <w:r w:rsidRPr="00206553">
        <w:rPr>
          <w:rFonts w:asciiTheme="minorHAnsi" w:hAnsiTheme="minorHAnsi" w:cstheme="minorHAnsi"/>
          <w:sz w:val="22"/>
          <w:szCs w:val="22"/>
        </w:rPr>
        <w:t xml:space="preserve">Para </w:t>
      </w:r>
      <w:r w:rsidR="00AE0D2A" w:rsidRPr="00206553">
        <w:rPr>
          <w:rFonts w:asciiTheme="minorHAnsi" w:hAnsiTheme="minorHAnsi" w:cstheme="minorHAnsi"/>
          <w:sz w:val="22"/>
          <w:szCs w:val="22"/>
        </w:rPr>
        <w:t>su cumplimiento el Gobierno Nacional, en cabeza del Ministerio de Ambiente y Desarrollo Sostenible (M</w:t>
      </w:r>
      <w:r w:rsidR="005E62B1" w:rsidRPr="00206553">
        <w:rPr>
          <w:rFonts w:asciiTheme="minorHAnsi" w:hAnsiTheme="minorHAnsi" w:cstheme="minorHAnsi"/>
          <w:sz w:val="22"/>
          <w:szCs w:val="22"/>
        </w:rPr>
        <w:t>inambiente</w:t>
      </w:r>
      <w:r w:rsidR="00AE0D2A" w:rsidRPr="00206553">
        <w:rPr>
          <w:rFonts w:asciiTheme="minorHAnsi" w:hAnsiTheme="minorHAnsi" w:cstheme="minorHAnsi"/>
          <w:sz w:val="22"/>
          <w:szCs w:val="22"/>
        </w:rPr>
        <w:t xml:space="preserve">), </w:t>
      </w:r>
      <w:r w:rsidR="00A9237A" w:rsidRPr="00206553">
        <w:rPr>
          <w:rFonts w:asciiTheme="minorHAnsi" w:hAnsiTheme="minorHAnsi" w:cstheme="minorHAnsi"/>
          <w:sz w:val="22"/>
          <w:szCs w:val="22"/>
        </w:rPr>
        <w:t>con al apoyo del Programa ONU REDD, el Proyecto de Pro</w:t>
      </w:r>
      <w:r w:rsidRPr="00206553">
        <w:rPr>
          <w:rFonts w:asciiTheme="minorHAnsi" w:hAnsiTheme="minorHAnsi" w:cstheme="minorHAnsi"/>
          <w:sz w:val="22"/>
          <w:szCs w:val="22"/>
        </w:rPr>
        <w:t>t</w:t>
      </w:r>
      <w:r w:rsidR="00A9237A" w:rsidRPr="00206553">
        <w:rPr>
          <w:rFonts w:asciiTheme="minorHAnsi" w:hAnsiTheme="minorHAnsi" w:cstheme="minorHAnsi"/>
          <w:sz w:val="22"/>
          <w:szCs w:val="22"/>
        </w:rPr>
        <w:t xml:space="preserve">ección de Bosques y Clima REDD+ de GIZ, el Fondo Cooperativo para el Carbono de los Bosques </w:t>
      </w:r>
      <w:r w:rsidR="00FB20C2" w:rsidRPr="00206553">
        <w:rPr>
          <w:rFonts w:asciiTheme="minorHAnsi" w:hAnsiTheme="minorHAnsi" w:cstheme="minorHAnsi"/>
          <w:sz w:val="22"/>
          <w:szCs w:val="22"/>
        </w:rPr>
        <w:t>(</w:t>
      </w:r>
      <w:r w:rsidR="00A9237A" w:rsidRPr="00206553">
        <w:rPr>
          <w:rFonts w:asciiTheme="minorHAnsi" w:hAnsiTheme="minorHAnsi" w:cstheme="minorHAnsi"/>
          <w:sz w:val="22"/>
          <w:szCs w:val="22"/>
        </w:rPr>
        <w:t>FCPF</w:t>
      </w:r>
      <w:r w:rsidR="00FB20C2" w:rsidRPr="00206553">
        <w:rPr>
          <w:rFonts w:asciiTheme="minorHAnsi" w:hAnsiTheme="minorHAnsi" w:cstheme="minorHAnsi"/>
          <w:sz w:val="22"/>
          <w:szCs w:val="22"/>
        </w:rPr>
        <w:t>)</w:t>
      </w:r>
      <w:r w:rsidR="00A9237A" w:rsidRPr="00206553">
        <w:rPr>
          <w:rFonts w:asciiTheme="minorHAnsi" w:hAnsiTheme="minorHAnsi" w:cstheme="minorHAnsi"/>
          <w:sz w:val="22"/>
          <w:szCs w:val="22"/>
        </w:rPr>
        <w:t xml:space="preserve"> y WWF, </w:t>
      </w:r>
      <w:r w:rsidR="00AE0D2A" w:rsidRPr="00206553">
        <w:rPr>
          <w:rFonts w:asciiTheme="minorHAnsi" w:hAnsiTheme="minorHAnsi" w:cstheme="minorHAnsi"/>
          <w:sz w:val="22"/>
          <w:szCs w:val="22"/>
        </w:rPr>
        <w:t>desarrolló un proceso de identificación participativa de los potenciales riesgos y beneficios ambientales y sociales de REDD+, así como un análisis del marco institucional y legal para definir cómo se garantiza los derechos de los pueblos y comunidades que dependen de los bosques, se protege la biodiversidad y se garantiza que se mantengan sus funciones ecológicas y presten los servicios ecosistémicos de los que depende la humanidad.</w:t>
      </w:r>
    </w:p>
    <w:p w14:paraId="1C5ADDFC" w14:textId="77777777" w:rsidR="000E2815" w:rsidRPr="00206553" w:rsidRDefault="000E2815" w:rsidP="00D106F2">
      <w:pPr>
        <w:pStyle w:val="Standard"/>
        <w:rPr>
          <w:rFonts w:asciiTheme="minorHAnsi" w:hAnsiTheme="minorHAnsi" w:cstheme="minorHAnsi"/>
          <w:sz w:val="22"/>
          <w:szCs w:val="22"/>
        </w:rPr>
      </w:pPr>
    </w:p>
    <w:p w14:paraId="0F7D617F" w14:textId="4C42C3F1" w:rsidR="00A9237A" w:rsidRPr="00206553" w:rsidRDefault="000E2815" w:rsidP="00D106F2">
      <w:pPr>
        <w:pStyle w:val="Standard"/>
        <w:rPr>
          <w:rFonts w:asciiTheme="minorHAnsi" w:hAnsiTheme="minorHAnsi" w:cstheme="minorHAnsi"/>
          <w:sz w:val="22"/>
          <w:szCs w:val="22"/>
        </w:rPr>
      </w:pPr>
      <w:r w:rsidRPr="00206553">
        <w:rPr>
          <w:rFonts w:asciiTheme="minorHAnsi" w:hAnsiTheme="minorHAnsi" w:cstheme="minorHAnsi"/>
          <w:sz w:val="22"/>
          <w:szCs w:val="22"/>
        </w:rPr>
        <w:t xml:space="preserve">Este documento corresponde al </w:t>
      </w:r>
      <w:r w:rsidR="00464454" w:rsidRPr="00206553">
        <w:rPr>
          <w:rFonts w:asciiTheme="minorHAnsi" w:hAnsiTheme="minorHAnsi" w:cstheme="minorHAnsi"/>
          <w:sz w:val="22"/>
          <w:szCs w:val="22"/>
        </w:rPr>
        <w:t>Quinto</w:t>
      </w:r>
      <w:r w:rsidR="00A11B4B" w:rsidRPr="00206553">
        <w:rPr>
          <w:rFonts w:asciiTheme="minorHAnsi" w:hAnsiTheme="minorHAnsi" w:cstheme="minorHAnsi"/>
          <w:sz w:val="22"/>
          <w:szCs w:val="22"/>
        </w:rPr>
        <w:t xml:space="preserve"> Resumen Nacional de Salvaguardas </w:t>
      </w:r>
      <w:r w:rsidRPr="00206553">
        <w:rPr>
          <w:rFonts w:asciiTheme="minorHAnsi" w:hAnsiTheme="minorHAnsi" w:cstheme="minorHAnsi"/>
          <w:sz w:val="22"/>
          <w:szCs w:val="22"/>
        </w:rPr>
        <w:t xml:space="preserve">de REDD+ </w:t>
      </w:r>
      <w:r w:rsidR="00A11B4B" w:rsidRPr="00206553">
        <w:rPr>
          <w:rFonts w:asciiTheme="minorHAnsi" w:hAnsiTheme="minorHAnsi" w:cstheme="minorHAnsi"/>
          <w:sz w:val="22"/>
          <w:szCs w:val="22"/>
        </w:rPr>
        <w:t>(RIS V)</w:t>
      </w:r>
      <w:r w:rsidRPr="00206553">
        <w:rPr>
          <w:rFonts w:asciiTheme="minorHAnsi" w:hAnsiTheme="minorHAnsi" w:cstheme="minorHAnsi"/>
          <w:sz w:val="22"/>
          <w:szCs w:val="22"/>
        </w:rPr>
        <w:t xml:space="preserve"> </w:t>
      </w:r>
      <w:r w:rsidR="002A5A61" w:rsidRPr="00206553">
        <w:rPr>
          <w:rFonts w:asciiTheme="minorHAnsi" w:hAnsiTheme="minorHAnsi" w:cstheme="minorHAnsi"/>
          <w:sz w:val="22"/>
          <w:szCs w:val="22"/>
        </w:rPr>
        <w:t xml:space="preserve">para el período </w:t>
      </w:r>
      <w:r w:rsidR="00464454" w:rsidRPr="00206553">
        <w:rPr>
          <w:rFonts w:asciiTheme="minorHAnsi" w:hAnsiTheme="minorHAnsi" w:cstheme="minorHAnsi"/>
          <w:sz w:val="22"/>
          <w:szCs w:val="22"/>
        </w:rPr>
        <w:t xml:space="preserve">septiembre </w:t>
      </w:r>
      <w:r w:rsidR="002A5A61" w:rsidRPr="00206553">
        <w:rPr>
          <w:rFonts w:asciiTheme="minorHAnsi" w:hAnsiTheme="minorHAnsi" w:cstheme="minorHAnsi"/>
          <w:sz w:val="22"/>
          <w:szCs w:val="22"/>
        </w:rPr>
        <w:t>201</w:t>
      </w:r>
      <w:r w:rsidR="00464454" w:rsidRPr="00206553">
        <w:rPr>
          <w:rFonts w:asciiTheme="minorHAnsi" w:hAnsiTheme="minorHAnsi" w:cstheme="minorHAnsi"/>
          <w:sz w:val="22"/>
          <w:szCs w:val="22"/>
        </w:rPr>
        <w:t>9</w:t>
      </w:r>
      <w:r w:rsidR="002A5A61" w:rsidRPr="00206553">
        <w:rPr>
          <w:rFonts w:asciiTheme="minorHAnsi" w:hAnsiTheme="minorHAnsi" w:cstheme="minorHAnsi"/>
          <w:sz w:val="22"/>
          <w:szCs w:val="22"/>
        </w:rPr>
        <w:t xml:space="preserve"> a </w:t>
      </w:r>
      <w:r w:rsidR="00A9237A" w:rsidRPr="00206553">
        <w:rPr>
          <w:rFonts w:asciiTheme="minorHAnsi" w:hAnsiTheme="minorHAnsi" w:cstheme="minorHAnsi"/>
          <w:sz w:val="22"/>
          <w:szCs w:val="22"/>
        </w:rPr>
        <w:t>octubre</w:t>
      </w:r>
      <w:r w:rsidR="00464454" w:rsidRPr="00206553">
        <w:rPr>
          <w:rFonts w:asciiTheme="minorHAnsi" w:hAnsiTheme="minorHAnsi" w:cstheme="minorHAnsi"/>
          <w:sz w:val="22"/>
          <w:szCs w:val="22"/>
        </w:rPr>
        <w:t xml:space="preserve"> </w:t>
      </w:r>
      <w:r w:rsidR="002A5A61" w:rsidRPr="00206553">
        <w:rPr>
          <w:rFonts w:asciiTheme="minorHAnsi" w:hAnsiTheme="minorHAnsi" w:cstheme="minorHAnsi"/>
          <w:sz w:val="22"/>
          <w:szCs w:val="22"/>
        </w:rPr>
        <w:t>20</w:t>
      </w:r>
      <w:r w:rsidR="00464454" w:rsidRPr="00206553">
        <w:rPr>
          <w:rFonts w:asciiTheme="minorHAnsi" w:hAnsiTheme="minorHAnsi" w:cstheme="minorHAnsi"/>
          <w:sz w:val="22"/>
          <w:szCs w:val="22"/>
        </w:rPr>
        <w:t>20</w:t>
      </w:r>
      <w:r w:rsidR="002A5A61" w:rsidRPr="00206553">
        <w:rPr>
          <w:rFonts w:asciiTheme="minorHAnsi" w:hAnsiTheme="minorHAnsi" w:cstheme="minorHAnsi"/>
          <w:sz w:val="22"/>
          <w:szCs w:val="22"/>
        </w:rPr>
        <w:t xml:space="preserve">, </w:t>
      </w:r>
      <w:r w:rsidR="00231B4B" w:rsidRPr="00206553">
        <w:rPr>
          <w:rFonts w:asciiTheme="minorHAnsi" w:hAnsiTheme="minorHAnsi" w:cstheme="minorHAnsi"/>
          <w:sz w:val="22"/>
          <w:szCs w:val="22"/>
        </w:rPr>
        <w:t>para</w:t>
      </w:r>
      <w:r w:rsidR="00A11B4B" w:rsidRPr="00206553">
        <w:rPr>
          <w:rFonts w:asciiTheme="minorHAnsi" w:hAnsiTheme="minorHAnsi" w:cstheme="minorHAnsi"/>
          <w:sz w:val="22"/>
          <w:szCs w:val="22"/>
        </w:rPr>
        <w:t xml:space="preserve"> </w:t>
      </w:r>
      <w:r w:rsidR="0040065B" w:rsidRPr="00206553">
        <w:rPr>
          <w:rFonts w:asciiTheme="minorHAnsi" w:hAnsiTheme="minorHAnsi" w:cstheme="minorHAnsi"/>
          <w:sz w:val="22"/>
          <w:szCs w:val="22"/>
        </w:rPr>
        <w:t xml:space="preserve">informar </w:t>
      </w:r>
      <w:r w:rsidRPr="00206553">
        <w:rPr>
          <w:rFonts w:asciiTheme="minorHAnsi" w:hAnsiTheme="minorHAnsi" w:cstheme="minorHAnsi"/>
          <w:sz w:val="22"/>
          <w:szCs w:val="22"/>
        </w:rPr>
        <w:t xml:space="preserve">cómo </w:t>
      </w:r>
      <w:r w:rsidR="0040065B" w:rsidRPr="00206553">
        <w:rPr>
          <w:rFonts w:asciiTheme="minorHAnsi" w:hAnsiTheme="minorHAnsi" w:cstheme="minorHAnsi"/>
          <w:sz w:val="22"/>
          <w:szCs w:val="22"/>
        </w:rPr>
        <w:t xml:space="preserve">el </w:t>
      </w:r>
      <w:r w:rsidR="00A11B4B" w:rsidRPr="00206553">
        <w:rPr>
          <w:rFonts w:asciiTheme="minorHAnsi" w:hAnsiTheme="minorHAnsi" w:cstheme="minorHAnsi"/>
          <w:sz w:val="22"/>
          <w:szCs w:val="22"/>
        </w:rPr>
        <w:t xml:space="preserve">conjunto de </w:t>
      </w:r>
      <w:r w:rsidR="003554A2" w:rsidRPr="00206553">
        <w:rPr>
          <w:rFonts w:asciiTheme="minorHAnsi" w:hAnsiTheme="minorHAnsi" w:cstheme="minorHAnsi"/>
          <w:sz w:val="22"/>
          <w:szCs w:val="22"/>
        </w:rPr>
        <w:t xml:space="preserve">políticas, medidas y acciones </w:t>
      </w:r>
      <w:r w:rsidRPr="00206553">
        <w:rPr>
          <w:rFonts w:asciiTheme="minorHAnsi" w:hAnsiTheme="minorHAnsi" w:cstheme="minorHAnsi"/>
          <w:sz w:val="22"/>
          <w:szCs w:val="22"/>
        </w:rPr>
        <w:t xml:space="preserve">que </w:t>
      </w:r>
      <w:r w:rsidR="00434AD2" w:rsidRPr="00206553">
        <w:rPr>
          <w:rFonts w:asciiTheme="minorHAnsi" w:hAnsiTheme="minorHAnsi" w:cstheme="minorHAnsi"/>
          <w:sz w:val="22"/>
          <w:szCs w:val="22"/>
        </w:rPr>
        <w:t xml:space="preserve">el país ha desarrollado </w:t>
      </w:r>
      <w:r w:rsidRPr="00206553">
        <w:rPr>
          <w:rFonts w:asciiTheme="minorHAnsi" w:hAnsiTheme="minorHAnsi" w:cstheme="minorHAnsi"/>
          <w:sz w:val="22"/>
          <w:szCs w:val="22"/>
        </w:rPr>
        <w:t xml:space="preserve">en torno a </w:t>
      </w:r>
      <w:r w:rsidR="003554A2" w:rsidRPr="00206553">
        <w:rPr>
          <w:rFonts w:asciiTheme="minorHAnsi" w:hAnsiTheme="minorHAnsi" w:cstheme="minorHAnsi"/>
          <w:sz w:val="22"/>
          <w:szCs w:val="22"/>
        </w:rPr>
        <w:t>REDD+</w:t>
      </w:r>
      <w:r w:rsidR="00B367C3" w:rsidRPr="00206553">
        <w:rPr>
          <w:rFonts w:asciiTheme="minorHAnsi" w:hAnsiTheme="minorHAnsi" w:cstheme="minorHAnsi"/>
          <w:sz w:val="22"/>
          <w:szCs w:val="22"/>
        </w:rPr>
        <w:t>,</w:t>
      </w:r>
      <w:r w:rsidR="003554A2" w:rsidRPr="00206553">
        <w:rPr>
          <w:rFonts w:asciiTheme="minorHAnsi" w:hAnsiTheme="minorHAnsi" w:cstheme="minorHAnsi"/>
          <w:sz w:val="22"/>
          <w:szCs w:val="22"/>
        </w:rPr>
        <w:t xml:space="preserve"> </w:t>
      </w:r>
      <w:r w:rsidRPr="00206553">
        <w:rPr>
          <w:rFonts w:asciiTheme="minorHAnsi" w:hAnsiTheme="minorHAnsi" w:cstheme="minorHAnsi"/>
          <w:sz w:val="22"/>
          <w:szCs w:val="22"/>
        </w:rPr>
        <w:t xml:space="preserve">han abordado y respetado </w:t>
      </w:r>
      <w:r w:rsidR="0040065B" w:rsidRPr="00206553">
        <w:rPr>
          <w:rFonts w:asciiTheme="minorHAnsi" w:hAnsiTheme="minorHAnsi" w:cstheme="minorHAnsi"/>
          <w:sz w:val="22"/>
          <w:szCs w:val="22"/>
        </w:rPr>
        <w:t>las salvaguardas ambientales y sociales</w:t>
      </w:r>
      <w:r w:rsidR="00A11B4B" w:rsidRPr="00206553">
        <w:rPr>
          <w:rFonts w:asciiTheme="minorHAnsi" w:hAnsiTheme="minorHAnsi" w:cstheme="minorHAnsi"/>
          <w:sz w:val="22"/>
          <w:szCs w:val="22"/>
        </w:rPr>
        <w:t>.</w:t>
      </w:r>
      <w:r w:rsidR="0040065B" w:rsidRPr="00206553">
        <w:rPr>
          <w:rFonts w:asciiTheme="minorHAnsi" w:hAnsiTheme="minorHAnsi" w:cstheme="minorHAnsi"/>
          <w:sz w:val="22"/>
          <w:szCs w:val="22"/>
        </w:rPr>
        <w:t xml:space="preserve"> </w:t>
      </w:r>
    </w:p>
    <w:p w14:paraId="7343615A" w14:textId="7AFABE64" w:rsidR="007C6B28" w:rsidRPr="00206553" w:rsidRDefault="007C6B28" w:rsidP="00D106F2">
      <w:pPr>
        <w:pStyle w:val="Standard"/>
        <w:rPr>
          <w:rFonts w:asciiTheme="minorHAnsi" w:hAnsiTheme="minorHAnsi" w:cstheme="minorHAnsi"/>
          <w:sz w:val="22"/>
          <w:szCs w:val="22"/>
        </w:rPr>
      </w:pPr>
    </w:p>
    <w:p w14:paraId="4A59657E" w14:textId="3D461C59" w:rsidR="00231B4B" w:rsidRPr="00206553" w:rsidRDefault="00A11B4B" w:rsidP="00231B4B">
      <w:pPr>
        <w:pStyle w:val="Standard"/>
        <w:rPr>
          <w:rFonts w:asciiTheme="minorHAnsi" w:hAnsiTheme="minorHAnsi" w:cstheme="minorHAnsi"/>
          <w:sz w:val="22"/>
          <w:szCs w:val="22"/>
        </w:rPr>
      </w:pPr>
      <w:r w:rsidRPr="00206553">
        <w:rPr>
          <w:rFonts w:asciiTheme="minorHAnsi" w:hAnsiTheme="minorHAnsi" w:cstheme="minorHAnsi"/>
          <w:sz w:val="22"/>
          <w:szCs w:val="22"/>
        </w:rPr>
        <w:t>E</w:t>
      </w:r>
      <w:r w:rsidR="0064588A" w:rsidRPr="00206553">
        <w:rPr>
          <w:rFonts w:asciiTheme="minorHAnsi" w:hAnsiTheme="minorHAnsi" w:cstheme="minorHAnsi"/>
          <w:sz w:val="22"/>
          <w:szCs w:val="22"/>
        </w:rPr>
        <w:t xml:space="preserve">sta versión del documento </w:t>
      </w:r>
      <w:r w:rsidR="00AE4870" w:rsidRPr="00206553">
        <w:rPr>
          <w:rFonts w:asciiTheme="minorHAnsi" w:hAnsiTheme="minorHAnsi" w:cstheme="minorHAnsi"/>
          <w:sz w:val="22"/>
          <w:szCs w:val="22"/>
        </w:rPr>
        <w:t>RIS V</w:t>
      </w:r>
      <w:r w:rsidRPr="00206553">
        <w:rPr>
          <w:rFonts w:asciiTheme="minorHAnsi" w:hAnsiTheme="minorHAnsi" w:cstheme="minorHAnsi"/>
          <w:sz w:val="22"/>
          <w:szCs w:val="22"/>
        </w:rPr>
        <w:t xml:space="preserve"> fue </w:t>
      </w:r>
      <w:r w:rsidR="0064588A" w:rsidRPr="00206553">
        <w:rPr>
          <w:rFonts w:asciiTheme="minorHAnsi" w:hAnsiTheme="minorHAnsi" w:cstheme="minorHAnsi"/>
          <w:sz w:val="22"/>
          <w:szCs w:val="22"/>
        </w:rPr>
        <w:t>elaborada a partir de</w:t>
      </w:r>
      <w:r w:rsidR="000E2815" w:rsidRPr="00206553">
        <w:rPr>
          <w:rFonts w:asciiTheme="minorHAnsi" w:hAnsiTheme="minorHAnsi" w:cstheme="minorHAnsi"/>
          <w:sz w:val="22"/>
          <w:szCs w:val="22"/>
        </w:rPr>
        <w:t xml:space="preserve"> información aportada</w:t>
      </w:r>
      <w:r w:rsidRPr="00206553">
        <w:rPr>
          <w:rFonts w:asciiTheme="minorHAnsi" w:hAnsiTheme="minorHAnsi" w:cstheme="minorHAnsi"/>
          <w:sz w:val="22"/>
          <w:szCs w:val="22"/>
        </w:rPr>
        <w:t xml:space="preserve"> por la Dirección de Bosques Biodiversidad y Servicios Ecosistémicos</w:t>
      </w:r>
      <w:r w:rsidR="000E2815" w:rsidRPr="00206553">
        <w:rPr>
          <w:rFonts w:asciiTheme="minorHAnsi" w:hAnsiTheme="minorHAnsi" w:cstheme="minorHAnsi"/>
          <w:sz w:val="22"/>
          <w:szCs w:val="22"/>
        </w:rPr>
        <w:t xml:space="preserve"> (DBBSE)</w:t>
      </w:r>
      <w:r w:rsidR="00231B4B" w:rsidRPr="00206553">
        <w:rPr>
          <w:rFonts w:asciiTheme="minorHAnsi" w:hAnsiTheme="minorHAnsi" w:cstheme="minorHAnsi"/>
          <w:sz w:val="22"/>
          <w:szCs w:val="22"/>
        </w:rPr>
        <w:t xml:space="preserve"> y</w:t>
      </w:r>
      <w:r w:rsidRPr="00206553">
        <w:rPr>
          <w:rFonts w:asciiTheme="minorHAnsi" w:hAnsiTheme="minorHAnsi" w:cstheme="minorHAnsi"/>
          <w:sz w:val="22"/>
          <w:szCs w:val="22"/>
        </w:rPr>
        <w:t xml:space="preserve"> la Dirección de Cambio Climático y Gestión del Riesgo</w:t>
      </w:r>
      <w:r w:rsidR="000E2815" w:rsidRPr="00206553">
        <w:rPr>
          <w:rFonts w:asciiTheme="minorHAnsi" w:hAnsiTheme="minorHAnsi" w:cstheme="minorHAnsi"/>
          <w:sz w:val="22"/>
          <w:szCs w:val="22"/>
        </w:rPr>
        <w:t xml:space="preserve"> (DC</w:t>
      </w:r>
      <w:r w:rsidR="00CD34A4" w:rsidRPr="00206553">
        <w:rPr>
          <w:rFonts w:asciiTheme="minorHAnsi" w:hAnsiTheme="minorHAnsi" w:cstheme="minorHAnsi"/>
          <w:sz w:val="22"/>
          <w:szCs w:val="22"/>
        </w:rPr>
        <w:t>CG</w:t>
      </w:r>
      <w:r w:rsidR="000E2815" w:rsidRPr="00206553">
        <w:rPr>
          <w:rFonts w:asciiTheme="minorHAnsi" w:hAnsiTheme="minorHAnsi" w:cstheme="minorHAnsi"/>
          <w:sz w:val="22"/>
          <w:szCs w:val="22"/>
        </w:rPr>
        <w:t>R)</w:t>
      </w:r>
      <w:r w:rsidR="00231B4B" w:rsidRPr="00206553">
        <w:rPr>
          <w:rFonts w:asciiTheme="minorHAnsi" w:hAnsiTheme="minorHAnsi" w:cstheme="minorHAnsi"/>
          <w:sz w:val="22"/>
          <w:szCs w:val="22"/>
        </w:rPr>
        <w:t>. El presente RIS cuenta además con aportes de las siguientes iniciativas:</w:t>
      </w:r>
    </w:p>
    <w:p w14:paraId="5B18C734" w14:textId="77777777" w:rsidR="00231B4B" w:rsidRPr="00206553" w:rsidRDefault="00231B4B" w:rsidP="00231B4B">
      <w:pPr>
        <w:pStyle w:val="Standard"/>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5807"/>
        <w:gridCol w:w="3021"/>
      </w:tblGrid>
      <w:tr w:rsidR="00231B4B" w:rsidRPr="00206553" w14:paraId="4B6BCE99" w14:textId="77777777" w:rsidTr="00E52BD9">
        <w:tc>
          <w:tcPr>
            <w:tcW w:w="5807" w:type="dxa"/>
          </w:tcPr>
          <w:p w14:paraId="62976CFC" w14:textId="77777777" w:rsidR="00231B4B" w:rsidRPr="00206553" w:rsidRDefault="00231B4B" w:rsidP="00E52BD9">
            <w:pPr>
              <w:jc w:val="both"/>
              <w:rPr>
                <w:rFonts w:cstheme="minorHAnsi"/>
                <w:b/>
              </w:rPr>
            </w:pPr>
            <w:r w:rsidRPr="00206553">
              <w:rPr>
                <w:rFonts w:cstheme="minorHAnsi"/>
                <w:b/>
              </w:rPr>
              <w:t>INICIATIVA</w:t>
            </w:r>
          </w:p>
        </w:tc>
        <w:tc>
          <w:tcPr>
            <w:tcW w:w="3021" w:type="dxa"/>
          </w:tcPr>
          <w:p w14:paraId="663CF40F" w14:textId="77777777" w:rsidR="00231B4B" w:rsidRPr="00206553" w:rsidRDefault="00231B4B" w:rsidP="00E52BD9">
            <w:pPr>
              <w:jc w:val="both"/>
              <w:rPr>
                <w:rFonts w:cstheme="minorHAnsi"/>
                <w:b/>
              </w:rPr>
            </w:pPr>
            <w:r w:rsidRPr="00206553">
              <w:rPr>
                <w:rFonts w:cstheme="minorHAnsi"/>
                <w:b/>
              </w:rPr>
              <w:t>AREA DE INFLUENCIA</w:t>
            </w:r>
          </w:p>
        </w:tc>
      </w:tr>
      <w:tr w:rsidR="00231B4B" w:rsidRPr="00206553" w14:paraId="71041CE2" w14:textId="77777777" w:rsidTr="00E52BD9">
        <w:tc>
          <w:tcPr>
            <w:tcW w:w="5807" w:type="dxa"/>
          </w:tcPr>
          <w:p w14:paraId="01E193AF" w14:textId="77777777" w:rsidR="00231B4B" w:rsidRPr="00206553" w:rsidRDefault="00231B4B" w:rsidP="00E52BD9">
            <w:pPr>
              <w:jc w:val="both"/>
              <w:rPr>
                <w:rFonts w:cstheme="minorHAnsi"/>
              </w:rPr>
            </w:pPr>
            <w:r w:rsidRPr="00206553">
              <w:rPr>
                <w:rFonts w:cstheme="minorHAnsi"/>
              </w:rPr>
              <w:t>Programa REM Colombia VA</w:t>
            </w:r>
          </w:p>
        </w:tc>
        <w:tc>
          <w:tcPr>
            <w:tcW w:w="3021" w:type="dxa"/>
          </w:tcPr>
          <w:p w14:paraId="45EB5AB8" w14:textId="77777777" w:rsidR="00231B4B" w:rsidRPr="00206553" w:rsidRDefault="00231B4B" w:rsidP="00E52BD9">
            <w:pPr>
              <w:jc w:val="both"/>
              <w:rPr>
                <w:rFonts w:cstheme="minorHAnsi"/>
              </w:rPr>
            </w:pPr>
            <w:r w:rsidRPr="00206553">
              <w:rPr>
                <w:rFonts w:cstheme="minorHAnsi"/>
              </w:rPr>
              <w:t>Bioma Amazónico</w:t>
            </w:r>
          </w:p>
        </w:tc>
      </w:tr>
      <w:tr w:rsidR="00231B4B" w:rsidRPr="00206553" w14:paraId="30C3E475" w14:textId="77777777" w:rsidTr="00E52BD9">
        <w:tc>
          <w:tcPr>
            <w:tcW w:w="5807" w:type="dxa"/>
          </w:tcPr>
          <w:p w14:paraId="45D50B5A" w14:textId="77777777" w:rsidR="00231B4B" w:rsidRPr="00206553" w:rsidRDefault="00231B4B" w:rsidP="00E52BD9">
            <w:pPr>
              <w:jc w:val="both"/>
              <w:rPr>
                <w:rFonts w:cstheme="minorHAnsi"/>
              </w:rPr>
            </w:pPr>
            <w:r w:rsidRPr="00206553">
              <w:rPr>
                <w:rFonts w:cstheme="minorHAnsi"/>
              </w:rPr>
              <w:t>GEF – Corazón de la Amazonía</w:t>
            </w:r>
          </w:p>
        </w:tc>
        <w:tc>
          <w:tcPr>
            <w:tcW w:w="3021" w:type="dxa"/>
          </w:tcPr>
          <w:p w14:paraId="19216246" w14:textId="77777777" w:rsidR="00231B4B" w:rsidRPr="00206553" w:rsidRDefault="00231B4B" w:rsidP="00E52BD9">
            <w:pPr>
              <w:jc w:val="both"/>
              <w:rPr>
                <w:rFonts w:cstheme="minorHAnsi"/>
              </w:rPr>
            </w:pPr>
            <w:r w:rsidRPr="00206553">
              <w:rPr>
                <w:rFonts w:cstheme="minorHAnsi"/>
              </w:rPr>
              <w:t>Bioma Amazónico</w:t>
            </w:r>
          </w:p>
        </w:tc>
      </w:tr>
      <w:tr w:rsidR="00231B4B" w:rsidRPr="00206553" w14:paraId="42644746" w14:textId="77777777" w:rsidTr="00E52BD9">
        <w:tc>
          <w:tcPr>
            <w:tcW w:w="5807" w:type="dxa"/>
          </w:tcPr>
          <w:p w14:paraId="66202BDA" w14:textId="77777777" w:rsidR="00231B4B" w:rsidRPr="00206553" w:rsidRDefault="00231B4B" w:rsidP="00E52BD9">
            <w:pPr>
              <w:jc w:val="both"/>
              <w:rPr>
                <w:rFonts w:cstheme="minorHAnsi"/>
              </w:rPr>
            </w:pPr>
            <w:r w:rsidRPr="00206553">
              <w:rPr>
                <w:rFonts w:cstheme="minorHAnsi"/>
              </w:rPr>
              <w:t>Declaración Conjunta de Intención</w:t>
            </w:r>
          </w:p>
        </w:tc>
        <w:tc>
          <w:tcPr>
            <w:tcW w:w="3021" w:type="dxa"/>
          </w:tcPr>
          <w:p w14:paraId="7B3F31BE" w14:textId="77777777" w:rsidR="00231B4B" w:rsidRPr="00206553" w:rsidRDefault="00231B4B" w:rsidP="00E52BD9">
            <w:pPr>
              <w:jc w:val="both"/>
              <w:rPr>
                <w:rFonts w:cstheme="minorHAnsi"/>
              </w:rPr>
            </w:pPr>
            <w:r w:rsidRPr="00206553">
              <w:rPr>
                <w:rFonts w:cstheme="minorHAnsi"/>
              </w:rPr>
              <w:t>Nacional</w:t>
            </w:r>
          </w:p>
        </w:tc>
      </w:tr>
      <w:tr w:rsidR="00231B4B" w:rsidRPr="00206553" w14:paraId="2F40B777" w14:textId="77777777" w:rsidTr="00E52BD9">
        <w:tc>
          <w:tcPr>
            <w:tcW w:w="5807" w:type="dxa"/>
          </w:tcPr>
          <w:p w14:paraId="1C0F2F02" w14:textId="77777777" w:rsidR="00231B4B" w:rsidRPr="00206553" w:rsidRDefault="00231B4B" w:rsidP="00E52BD9">
            <w:pPr>
              <w:jc w:val="both"/>
              <w:rPr>
                <w:rFonts w:cstheme="minorHAnsi"/>
              </w:rPr>
            </w:pPr>
            <w:r w:rsidRPr="00206553">
              <w:rPr>
                <w:rFonts w:cstheme="minorHAnsi"/>
              </w:rPr>
              <w:t>Paisajes Sostenibles del Fondo Bio Carbono</w:t>
            </w:r>
          </w:p>
        </w:tc>
        <w:tc>
          <w:tcPr>
            <w:tcW w:w="3021" w:type="dxa"/>
          </w:tcPr>
          <w:p w14:paraId="0D8B2CC2" w14:textId="77777777" w:rsidR="00231B4B" w:rsidRPr="00206553" w:rsidRDefault="00231B4B" w:rsidP="00E52BD9">
            <w:pPr>
              <w:jc w:val="both"/>
              <w:rPr>
                <w:rFonts w:cstheme="minorHAnsi"/>
              </w:rPr>
            </w:pPr>
            <w:r w:rsidRPr="00206553">
              <w:rPr>
                <w:rFonts w:cstheme="minorHAnsi"/>
              </w:rPr>
              <w:t>Orinoquía</w:t>
            </w:r>
          </w:p>
        </w:tc>
      </w:tr>
      <w:tr w:rsidR="00231B4B" w:rsidRPr="00206553" w14:paraId="5857C8FA" w14:textId="77777777" w:rsidTr="00E52BD9">
        <w:tc>
          <w:tcPr>
            <w:tcW w:w="5807" w:type="dxa"/>
          </w:tcPr>
          <w:p w14:paraId="60CB116B" w14:textId="77777777" w:rsidR="00231B4B" w:rsidRPr="00206553" w:rsidRDefault="00231B4B" w:rsidP="00E52BD9">
            <w:pPr>
              <w:rPr>
                <w:rFonts w:cstheme="minorHAnsi"/>
                <w:b/>
                <w:bCs/>
              </w:rPr>
            </w:pPr>
            <w:r w:rsidRPr="00206553">
              <w:rPr>
                <w:rFonts w:cstheme="minorHAnsi"/>
              </w:rPr>
              <w:t>FAO- Proyecto Colombia ante el Fondo Verde el Clima (FVC)</w:t>
            </w:r>
          </w:p>
        </w:tc>
        <w:tc>
          <w:tcPr>
            <w:tcW w:w="3021" w:type="dxa"/>
          </w:tcPr>
          <w:p w14:paraId="696810C2" w14:textId="77777777" w:rsidR="00231B4B" w:rsidRPr="00206553" w:rsidRDefault="00231B4B" w:rsidP="00E52BD9">
            <w:pPr>
              <w:jc w:val="both"/>
              <w:rPr>
                <w:rFonts w:cstheme="minorHAnsi"/>
              </w:rPr>
            </w:pPr>
            <w:r w:rsidRPr="00206553">
              <w:rPr>
                <w:rFonts w:cstheme="minorHAnsi"/>
              </w:rPr>
              <w:t>Bioma Amazónico</w:t>
            </w:r>
          </w:p>
        </w:tc>
      </w:tr>
    </w:tbl>
    <w:p w14:paraId="55A5A398" w14:textId="3AC60B3E" w:rsidR="00A11B4B" w:rsidRPr="00206553" w:rsidRDefault="00A11B4B" w:rsidP="00D106F2">
      <w:pPr>
        <w:pStyle w:val="Standard"/>
        <w:rPr>
          <w:rFonts w:asciiTheme="minorHAnsi" w:hAnsiTheme="minorHAnsi" w:cstheme="minorHAnsi"/>
          <w:sz w:val="22"/>
          <w:szCs w:val="22"/>
        </w:rPr>
      </w:pPr>
    </w:p>
    <w:p w14:paraId="676CDC0F" w14:textId="504DCEE7" w:rsidR="00A11B4B" w:rsidRPr="00206553" w:rsidRDefault="0050357E" w:rsidP="00D106F2">
      <w:pPr>
        <w:pStyle w:val="Standard"/>
        <w:rPr>
          <w:rFonts w:asciiTheme="minorHAnsi" w:hAnsiTheme="minorHAnsi" w:cstheme="minorHAnsi"/>
          <w:sz w:val="22"/>
          <w:szCs w:val="22"/>
        </w:rPr>
      </w:pPr>
      <w:r w:rsidRPr="00206553">
        <w:rPr>
          <w:rFonts w:asciiTheme="minorHAnsi" w:hAnsiTheme="minorHAnsi" w:cstheme="minorHAnsi"/>
          <w:sz w:val="22"/>
          <w:szCs w:val="22"/>
        </w:rPr>
        <w:t>El</w:t>
      </w:r>
      <w:r w:rsidR="00434AD2" w:rsidRPr="00206553">
        <w:rPr>
          <w:rFonts w:asciiTheme="minorHAnsi" w:hAnsiTheme="minorHAnsi" w:cstheme="minorHAnsi"/>
          <w:sz w:val="22"/>
          <w:szCs w:val="22"/>
        </w:rPr>
        <w:t xml:space="preserve"> </w:t>
      </w:r>
      <w:r w:rsidR="00AE4870" w:rsidRPr="00206553">
        <w:rPr>
          <w:rFonts w:asciiTheme="minorHAnsi" w:hAnsiTheme="minorHAnsi" w:cstheme="minorHAnsi"/>
          <w:sz w:val="22"/>
          <w:szCs w:val="22"/>
        </w:rPr>
        <w:t xml:space="preserve">documento </w:t>
      </w:r>
      <w:r w:rsidR="00434AD2" w:rsidRPr="00206553">
        <w:rPr>
          <w:rFonts w:asciiTheme="minorHAnsi" w:hAnsiTheme="minorHAnsi" w:cstheme="minorHAnsi"/>
          <w:sz w:val="22"/>
          <w:szCs w:val="22"/>
        </w:rPr>
        <w:t xml:space="preserve">consta de </w:t>
      </w:r>
      <w:r w:rsidR="00B40E01" w:rsidRPr="00206553">
        <w:rPr>
          <w:rFonts w:asciiTheme="minorHAnsi" w:hAnsiTheme="minorHAnsi" w:cstheme="minorHAnsi"/>
          <w:sz w:val="22"/>
          <w:szCs w:val="22"/>
        </w:rPr>
        <w:t>6</w:t>
      </w:r>
      <w:r w:rsidR="00827CB7" w:rsidRPr="00206553">
        <w:rPr>
          <w:rFonts w:asciiTheme="minorHAnsi" w:hAnsiTheme="minorHAnsi" w:cstheme="minorHAnsi"/>
          <w:sz w:val="22"/>
          <w:szCs w:val="22"/>
        </w:rPr>
        <w:t xml:space="preserve"> </w:t>
      </w:r>
      <w:r w:rsidR="00434AD2" w:rsidRPr="00206553">
        <w:rPr>
          <w:rFonts w:asciiTheme="minorHAnsi" w:hAnsiTheme="minorHAnsi" w:cstheme="minorHAnsi"/>
          <w:sz w:val="22"/>
          <w:szCs w:val="22"/>
        </w:rPr>
        <w:t xml:space="preserve">capítulos, en el primero se </w:t>
      </w:r>
      <w:r w:rsidR="00A11B4B" w:rsidRPr="00206553">
        <w:rPr>
          <w:rFonts w:asciiTheme="minorHAnsi" w:hAnsiTheme="minorHAnsi" w:cstheme="minorHAnsi"/>
          <w:sz w:val="22"/>
          <w:szCs w:val="22"/>
        </w:rPr>
        <w:t xml:space="preserve">hace un recuento de los antecedentes en materia de Salvaguardas de REDD+ en Colombia; </w:t>
      </w:r>
      <w:r w:rsidR="00434AD2" w:rsidRPr="00206553">
        <w:rPr>
          <w:rFonts w:asciiTheme="minorHAnsi" w:hAnsiTheme="minorHAnsi" w:cstheme="minorHAnsi"/>
          <w:sz w:val="22"/>
          <w:szCs w:val="22"/>
        </w:rPr>
        <w:t xml:space="preserve">el </w:t>
      </w:r>
      <w:r w:rsidR="00A11B4B" w:rsidRPr="00206553">
        <w:rPr>
          <w:rFonts w:asciiTheme="minorHAnsi" w:hAnsiTheme="minorHAnsi" w:cstheme="minorHAnsi"/>
          <w:sz w:val="22"/>
          <w:szCs w:val="22"/>
        </w:rPr>
        <w:t>segund</w:t>
      </w:r>
      <w:r w:rsidR="00434AD2" w:rsidRPr="00206553">
        <w:rPr>
          <w:rFonts w:asciiTheme="minorHAnsi" w:hAnsiTheme="minorHAnsi" w:cstheme="minorHAnsi"/>
          <w:sz w:val="22"/>
          <w:szCs w:val="22"/>
        </w:rPr>
        <w:t>o</w:t>
      </w:r>
      <w:r w:rsidR="00A11B4B" w:rsidRPr="00206553">
        <w:rPr>
          <w:rFonts w:asciiTheme="minorHAnsi" w:hAnsiTheme="minorHAnsi" w:cstheme="minorHAnsi"/>
          <w:sz w:val="22"/>
          <w:szCs w:val="22"/>
        </w:rPr>
        <w:t xml:space="preserve"> presenta el contexto </w:t>
      </w:r>
      <w:r w:rsidR="00434AD2" w:rsidRPr="00206553">
        <w:rPr>
          <w:rFonts w:asciiTheme="minorHAnsi" w:hAnsiTheme="minorHAnsi" w:cstheme="minorHAnsi"/>
          <w:sz w:val="22"/>
          <w:szCs w:val="22"/>
        </w:rPr>
        <w:t xml:space="preserve">político e institucional </w:t>
      </w:r>
      <w:r w:rsidR="00827CB7" w:rsidRPr="00206553">
        <w:rPr>
          <w:rFonts w:asciiTheme="minorHAnsi" w:hAnsiTheme="minorHAnsi" w:cstheme="minorHAnsi"/>
          <w:sz w:val="22"/>
          <w:szCs w:val="22"/>
        </w:rPr>
        <w:t>en el marco de la implementación</w:t>
      </w:r>
      <w:r w:rsidR="005804CD" w:rsidRPr="00206553">
        <w:rPr>
          <w:rFonts w:asciiTheme="minorHAnsi" w:hAnsiTheme="minorHAnsi" w:cstheme="minorHAnsi"/>
          <w:sz w:val="22"/>
          <w:szCs w:val="22"/>
        </w:rPr>
        <w:t xml:space="preserve"> </w:t>
      </w:r>
      <w:r w:rsidR="00827CB7" w:rsidRPr="00206553">
        <w:rPr>
          <w:rFonts w:asciiTheme="minorHAnsi" w:hAnsiTheme="minorHAnsi" w:cstheme="minorHAnsi"/>
          <w:sz w:val="22"/>
          <w:szCs w:val="22"/>
        </w:rPr>
        <w:t>del</w:t>
      </w:r>
      <w:r w:rsidR="00434AD2" w:rsidRPr="00206553">
        <w:rPr>
          <w:rFonts w:asciiTheme="minorHAnsi" w:hAnsiTheme="minorHAnsi" w:cstheme="minorHAnsi"/>
          <w:sz w:val="22"/>
          <w:szCs w:val="22"/>
        </w:rPr>
        <w:t xml:space="preserve"> </w:t>
      </w:r>
      <w:r w:rsidR="00A11B4B" w:rsidRPr="00206553">
        <w:rPr>
          <w:rFonts w:asciiTheme="minorHAnsi" w:hAnsiTheme="minorHAnsi" w:cstheme="minorHAnsi"/>
          <w:sz w:val="22"/>
          <w:szCs w:val="22"/>
        </w:rPr>
        <w:t xml:space="preserve">Plan Nacional de Desarrollo </w:t>
      </w:r>
      <w:r w:rsidR="00434AD2" w:rsidRPr="00206553">
        <w:rPr>
          <w:rFonts w:asciiTheme="minorHAnsi" w:hAnsiTheme="minorHAnsi" w:cstheme="minorHAnsi"/>
          <w:sz w:val="22"/>
          <w:szCs w:val="22"/>
        </w:rPr>
        <w:t xml:space="preserve">para el período </w:t>
      </w:r>
      <w:r w:rsidR="00A11B4B" w:rsidRPr="00206553">
        <w:rPr>
          <w:rFonts w:asciiTheme="minorHAnsi" w:hAnsiTheme="minorHAnsi" w:cstheme="minorHAnsi"/>
          <w:sz w:val="22"/>
          <w:szCs w:val="22"/>
        </w:rPr>
        <w:t xml:space="preserve">2018-2022; en </w:t>
      </w:r>
      <w:r w:rsidR="00434AD2" w:rsidRPr="00206553">
        <w:rPr>
          <w:rFonts w:asciiTheme="minorHAnsi" w:hAnsiTheme="minorHAnsi" w:cstheme="minorHAnsi"/>
          <w:sz w:val="22"/>
          <w:szCs w:val="22"/>
        </w:rPr>
        <w:t xml:space="preserve">el </w:t>
      </w:r>
      <w:r w:rsidR="00A11B4B" w:rsidRPr="00206553">
        <w:rPr>
          <w:rFonts w:asciiTheme="minorHAnsi" w:hAnsiTheme="minorHAnsi" w:cstheme="minorHAnsi"/>
          <w:sz w:val="22"/>
          <w:szCs w:val="22"/>
        </w:rPr>
        <w:t>tercer</w:t>
      </w:r>
      <w:r w:rsidR="00434AD2" w:rsidRPr="00206553">
        <w:rPr>
          <w:rFonts w:asciiTheme="minorHAnsi" w:hAnsiTheme="minorHAnsi" w:cstheme="minorHAnsi"/>
          <w:sz w:val="22"/>
          <w:szCs w:val="22"/>
        </w:rPr>
        <w:t>o</w:t>
      </w:r>
      <w:r w:rsidR="00A11B4B" w:rsidRPr="00206553">
        <w:rPr>
          <w:rFonts w:asciiTheme="minorHAnsi" w:hAnsiTheme="minorHAnsi" w:cstheme="minorHAnsi"/>
          <w:sz w:val="22"/>
          <w:szCs w:val="22"/>
        </w:rPr>
        <w:t xml:space="preserve"> se presenta cómo</w:t>
      </w:r>
      <w:r w:rsidR="002A5A61" w:rsidRPr="00206553">
        <w:rPr>
          <w:rFonts w:asciiTheme="minorHAnsi" w:hAnsiTheme="minorHAnsi" w:cstheme="minorHAnsi"/>
          <w:sz w:val="22"/>
          <w:szCs w:val="22"/>
        </w:rPr>
        <w:t xml:space="preserve"> fue el comportamiento</w:t>
      </w:r>
      <w:r w:rsidR="005804CD" w:rsidRPr="00206553">
        <w:rPr>
          <w:rFonts w:asciiTheme="minorHAnsi" w:hAnsiTheme="minorHAnsi" w:cstheme="minorHAnsi"/>
          <w:sz w:val="22"/>
          <w:szCs w:val="22"/>
        </w:rPr>
        <w:t xml:space="preserve"> </w:t>
      </w:r>
      <w:r w:rsidR="00A11B4B" w:rsidRPr="00206553">
        <w:rPr>
          <w:rFonts w:asciiTheme="minorHAnsi" w:hAnsiTheme="minorHAnsi" w:cstheme="minorHAnsi"/>
          <w:sz w:val="22"/>
          <w:szCs w:val="22"/>
        </w:rPr>
        <w:t xml:space="preserve">se dio </w:t>
      </w:r>
      <w:r w:rsidR="00B367C3" w:rsidRPr="00206553">
        <w:rPr>
          <w:rFonts w:asciiTheme="minorHAnsi" w:hAnsiTheme="minorHAnsi" w:cstheme="minorHAnsi"/>
          <w:sz w:val="22"/>
          <w:szCs w:val="22"/>
        </w:rPr>
        <w:t xml:space="preserve">el fenómeno de </w:t>
      </w:r>
      <w:r w:rsidR="00A11B4B" w:rsidRPr="00206553">
        <w:rPr>
          <w:rFonts w:asciiTheme="minorHAnsi" w:hAnsiTheme="minorHAnsi" w:cstheme="minorHAnsi"/>
          <w:sz w:val="22"/>
          <w:szCs w:val="22"/>
        </w:rPr>
        <w:t xml:space="preserve">la deforestación en 2018 y </w:t>
      </w:r>
      <w:r w:rsidR="00B367C3" w:rsidRPr="00206553">
        <w:rPr>
          <w:rFonts w:asciiTheme="minorHAnsi" w:hAnsiTheme="minorHAnsi" w:cstheme="minorHAnsi"/>
          <w:sz w:val="22"/>
          <w:szCs w:val="22"/>
        </w:rPr>
        <w:t xml:space="preserve">el primer semestre </w:t>
      </w:r>
      <w:r w:rsidR="00A11B4B" w:rsidRPr="00206553">
        <w:rPr>
          <w:rFonts w:asciiTheme="minorHAnsi" w:hAnsiTheme="minorHAnsi" w:cstheme="minorHAnsi"/>
          <w:sz w:val="22"/>
          <w:szCs w:val="22"/>
        </w:rPr>
        <w:t xml:space="preserve">de 2019; en </w:t>
      </w:r>
      <w:r w:rsidR="00434AD2" w:rsidRPr="00206553">
        <w:rPr>
          <w:rFonts w:asciiTheme="minorHAnsi" w:hAnsiTheme="minorHAnsi" w:cstheme="minorHAnsi"/>
          <w:sz w:val="22"/>
          <w:szCs w:val="22"/>
        </w:rPr>
        <w:t xml:space="preserve">el </w:t>
      </w:r>
      <w:r w:rsidR="00A11B4B" w:rsidRPr="00206553">
        <w:rPr>
          <w:rFonts w:asciiTheme="minorHAnsi" w:hAnsiTheme="minorHAnsi" w:cstheme="minorHAnsi"/>
          <w:sz w:val="22"/>
          <w:szCs w:val="22"/>
        </w:rPr>
        <w:t>cuart</w:t>
      </w:r>
      <w:r w:rsidR="00434AD2" w:rsidRPr="00206553">
        <w:rPr>
          <w:rFonts w:asciiTheme="minorHAnsi" w:hAnsiTheme="minorHAnsi" w:cstheme="minorHAnsi"/>
          <w:sz w:val="22"/>
          <w:szCs w:val="22"/>
        </w:rPr>
        <w:t>o</w:t>
      </w:r>
      <w:r w:rsidR="00A11B4B" w:rsidRPr="00206553">
        <w:rPr>
          <w:rFonts w:asciiTheme="minorHAnsi" w:hAnsiTheme="minorHAnsi" w:cstheme="minorHAnsi"/>
          <w:sz w:val="22"/>
          <w:szCs w:val="22"/>
        </w:rPr>
        <w:t xml:space="preserve"> se realiza un recorrido por todas las salvaguardas de Cancún y los elementos de interpretación nacional, para mostrar a través de ejemplos concretos </w:t>
      </w:r>
      <w:r w:rsidR="00B367C3" w:rsidRPr="00206553">
        <w:rPr>
          <w:rFonts w:asciiTheme="minorHAnsi" w:hAnsiTheme="minorHAnsi" w:cstheme="minorHAnsi"/>
          <w:sz w:val="22"/>
          <w:szCs w:val="22"/>
        </w:rPr>
        <w:t xml:space="preserve">con las medidas y acciones implementadas, </w:t>
      </w:r>
      <w:r w:rsidR="00A11B4B" w:rsidRPr="00206553">
        <w:rPr>
          <w:rFonts w:asciiTheme="minorHAnsi" w:hAnsiTheme="minorHAnsi" w:cstheme="minorHAnsi"/>
          <w:sz w:val="22"/>
          <w:szCs w:val="22"/>
        </w:rPr>
        <w:t xml:space="preserve">los riesgos y beneficios </w:t>
      </w:r>
      <w:r w:rsidR="00B367C3" w:rsidRPr="00206553">
        <w:rPr>
          <w:rFonts w:asciiTheme="minorHAnsi" w:hAnsiTheme="minorHAnsi" w:cstheme="minorHAnsi"/>
          <w:sz w:val="22"/>
          <w:szCs w:val="22"/>
        </w:rPr>
        <w:t>derivados</w:t>
      </w:r>
      <w:r w:rsidR="00340547" w:rsidRPr="00206553">
        <w:rPr>
          <w:rFonts w:asciiTheme="minorHAnsi" w:hAnsiTheme="minorHAnsi" w:cstheme="minorHAnsi"/>
          <w:sz w:val="22"/>
          <w:szCs w:val="22"/>
        </w:rPr>
        <w:t>,</w:t>
      </w:r>
      <w:r w:rsidR="00B367C3" w:rsidRPr="00206553">
        <w:rPr>
          <w:rFonts w:asciiTheme="minorHAnsi" w:hAnsiTheme="minorHAnsi" w:cstheme="minorHAnsi"/>
          <w:sz w:val="22"/>
          <w:szCs w:val="22"/>
        </w:rPr>
        <w:t xml:space="preserve"> </w:t>
      </w:r>
      <w:r w:rsidR="00A11B4B" w:rsidRPr="00206553">
        <w:rPr>
          <w:rFonts w:asciiTheme="minorHAnsi" w:hAnsiTheme="minorHAnsi" w:cstheme="minorHAnsi"/>
          <w:sz w:val="22"/>
          <w:szCs w:val="22"/>
        </w:rPr>
        <w:t xml:space="preserve">y la importancia de fortalecer las salvaguardas. En </w:t>
      </w:r>
      <w:r w:rsidR="00434AD2" w:rsidRPr="00206553">
        <w:rPr>
          <w:rFonts w:asciiTheme="minorHAnsi" w:hAnsiTheme="minorHAnsi" w:cstheme="minorHAnsi"/>
          <w:sz w:val="22"/>
          <w:szCs w:val="22"/>
        </w:rPr>
        <w:t xml:space="preserve">el </w:t>
      </w:r>
      <w:r w:rsidR="002145B5" w:rsidRPr="00206553">
        <w:rPr>
          <w:rFonts w:asciiTheme="minorHAnsi" w:hAnsiTheme="minorHAnsi" w:cstheme="minorHAnsi"/>
          <w:sz w:val="22"/>
          <w:szCs w:val="22"/>
        </w:rPr>
        <w:t xml:space="preserve">quinto </w:t>
      </w:r>
      <w:r w:rsidR="00434AD2" w:rsidRPr="00206553">
        <w:rPr>
          <w:rFonts w:asciiTheme="minorHAnsi" w:hAnsiTheme="minorHAnsi" w:cstheme="minorHAnsi"/>
          <w:sz w:val="22"/>
          <w:szCs w:val="22"/>
        </w:rPr>
        <w:t xml:space="preserve">capítulo </w:t>
      </w:r>
      <w:r w:rsidR="00A11B4B" w:rsidRPr="00206553">
        <w:rPr>
          <w:rFonts w:asciiTheme="minorHAnsi" w:hAnsiTheme="minorHAnsi" w:cstheme="minorHAnsi"/>
          <w:sz w:val="22"/>
          <w:szCs w:val="22"/>
        </w:rPr>
        <w:t xml:space="preserve">se recogen las lecciones aprendidas de los casos descritos, </w:t>
      </w:r>
      <w:r w:rsidR="00B40E01" w:rsidRPr="00206553">
        <w:rPr>
          <w:rFonts w:asciiTheme="minorHAnsi" w:hAnsiTheme="minorHAnsi" w:cstheme="minorHAnsi"/>
          <w:sz w:val="22"/>
          <w:szCs w:val="22"/>
        </w:rPr>
        <w:t>y en el sexto las recomendaciones para fortalecer la implementación del SIS a futuro.</w:t>
      </w:r>
    </w:p>
    <w:p w14:paraId="76AD4C5A" w14:textId="77777777" w:rsidR="000E3C20" w:rsidRPr="00206553" w:rsidRDefault="000E3C20" w:rsidP="00D106F2">
      <w:pPr>
        <w:spacing w:after="0" w:line="240" w:lineRule="auto"/>
        <w:rPr>
          <w:rFonts w:cstheme="minorHAnsi"/>
        </w:rPr>
      </w:pPr>
    </w:p>
    <w:p w14:paraId="01BFAA56" w14:textId="0DED5046" w:rsidR="00340547" w:rsidRPr="00206553" w:rsidRDefault="002145B5" w:rsidP="00D106F2">
      <w:pPr>
        <w:spacing w:after="0" w:line="240" w:lineRule="auto"/>
        <w:rPr>
          <w:rFonts w:cstheme="minorHAnsi"/>
        </w:rPr>
      </w:pPr>
      <w:r w:rsidRPr="00206553">
        <w:rPr>
          <w:rFonts w:cstheme="minorHAnsi"/>
        </w:rPr>
        <w:br w:type="page"/>
      </w:r>
    </w:p>
    <w:p w14:paraId="30F65400" w14:textId="4E43EB04" w:rsidR="00A11B4B" w:rsidRPr="00206553" w:rsidRDefault="00A11B4B" w:rsidP="00D106F2">
      <w:pPr>
        <w:pStyle w:val="Ttulo1"/>
        <w:numPr>
          <w:ilvl w:val="0"/>
          <w:numId w:val="1"/>
        </w:numPr>
        <w:spacing w:before="0" w:line="240" w:lineRule="auto"/>
        <w:rPr>
          <w:rFonts w:asciiTheme="minorHAnsi" w:hAnsiTheme="minorHAnsi" w:cstheme="minorHAnsi"/>
        </w:rPr>
      </w:pPr>
      <w:bookmarkStart w:id="1" w:name="_Toc63785325"/>
      <w:r w:rsidRPr="00206553">
        <w:rPr>
          <w:rFonts w:asciiTheme="minorHAnsi" w:hAnsiTheme="minorHAnsi" w:cstheme="minorHAnsi"/>
        </w:rPr>
        <w:t>ANTECEDENTES</w:t>
      </w:r>
      <w:bookmarkEnd w:id="1"/>
    </w:p>
    <w:p w14:paraId="43E0CC6F" w14:textId="77777777" w:rsidR="0038681D" w:rsidRPr="00206553" w:rsidRDefault="0038681D" w:rsidP="00D106F2">
      <w:pPr>
        <w:pStyle w:val="Standard"/>
        <w:rPr>
          <w:rFonts w:asciiTheme="minorHAnsi" w:hAnsiTheme="minorHAnsi" w:cstheme="minorHAnsi"/>
          <w:sz w:val="22"/>
          <w:szCs w:val="22"/>
        </w:rPr>
      </w:pPr>
    </w:p>
    <w:p w14:paraId="452CD738" w14:textId="288A3BCB" w:rsidR="00AF1E37" w:rsidRPr="00206553" w:rsidRDefault="0064588A" w:rsidP="00D106F2">
      <w:pPr>
        <w:spacing w:after="0" w:line="240" w:lineRule="auto"/>
        <w:jc w:val="both"/>
        <w:rPr>
          <w:rFonts w:cstheme="minorHAnsi"/>
        </w:rPr>
      </w:pPr>
      <w:r w:rsidRPr="00206553">
        <w:rPr>
          <w:rFonts w:cstheme="minorHAnsi"/>
        </w:rPr>
        <w:t>De acuerdo a</w:t>
      </w:r>
      <w:r w:rsidR="009F23B4" w:rsidRPr="00206553">
        <w:rPr>
          <w:rFonts w:cstheme="minorHAnsi"/>
        </w:rPr>
        <w:t xml:space="preserve"> </w:t>
      </w:r>
      <w:r w:rsidRPr="00206553">
        <w:rPr>
          <w:rFonts w:cstheme="minorHAnsi"/>
        </w:rPr>
        <w:t>l</w:t>
      </w:r>
      <w:r w:rsidR="009F23B4" w:rsidRPr="00206553">
        <w:rPr>
          <w:rFonts w:cstheme="minorHAnsi"/>
        </w:rPr>
        <w:t>o</w:t>
      </w:r>
      <w:r w:rsidRPr="00206553">
        <w:rPr>
          <w:rFonts w:cstheme="minorHAnsi"/>
        </w:rPr>
        <w:t xml:space="preserve"> definido en el marco del Varsovia para REDD+</w:t>
      </w:r>
      <w:r w:rsidR="00AF1E37" w:rsidRPr="00206553">
        <w:rPr>
          <w:rFonts w:cstheme="minorHAnsi"/>
        </w:rPr>
        <w:t xml:space="preserve"> de la Convención Marco de las Naciones Únicas para Cambio Climático</w:t>
      </w:r>
      <w:r w:rsidR="004B7F13" w:rsidRPr="00206553">
        <w:rPr>
          <w:rFonts w:cstheme="minorHAnsi"/>
        </w:rPr>
        <w:t xml:space="preserve"> (CMNUCC)</w:t>
      </w:r>
      <w:r w:rsidRPr="00206553">
        <w:rPr>
          <w:rFonts w:cstheme="minorHAnsi"/>
        </w:rPr>
        <w:t>, e</w:t>
      </w:r>
      <w:r w:rsidR="00B657A1" w:rsidRPr="00206553">
        <w:rPr>
          <w:rFonts w:cstheme="minorHAnsi"/>
        </w:rPr>
        <w:t xml:space="preserve">l Sistema Nacional de Salvaguardas (SNS) de Colombia se inscribe en la </w:t>
      </w:r>
      <w:r w:rsidRPr="00206553">
        <w:rPr>
          <w:rFonts w:cstheme="minorHAnsi"/>
        </w:rPr>
        <w:t>Estrategia Nacional REDD+</w:t>
      </w:r>
      <w:r w:rsidR="002145B5" w:rsidRPr="00206553">
        <w:rPr>
          <w:rFonts w:cstheme="minorHAnsi"/>
        </w:rPr>
        <w:t>,</w:t>
      </w:r>
      <w:r w:rsidRPr="00206553">
        <w:rPr>
          <w:rFonts w:cstheme="minorHAnsi"/>
        </w:rPr>
        <w:t xml:space="preserve"> que para el país corresponde a la </w:t>
      </w:r>
      <w:r w:rsidR="00B657A1" w:rsidRPr="00206553">
        <w:rPr>
          <w:rFonts w:cstheme="minorHAnsi"/>
        </w:rPr>
        <w:t>Estrategia Integral de Control a la Deforestación y Gestión de los Bosques</w:t>
      </w:r>
      <w:r w:rsidR="002145B5" w:rsidRPr="00206553">
        <w:rPr>
          <w:rFonts w:cstheme="minorHAnsi"/>
        </w:rPr>
        <w:t xml:space="preserve"> (EICDGB)</w:t>
      </w:r>
      <w:r w:rsidR="00B657A1" w:rsidRPr="00206553">
        <w:rPr>
          <w:rStyle w:val="Refdenotaalpie"/>
          <w:rFonts w:cstheme="minorHAnsi"/>
        </w:rPr>
        <w:footnoteReference w:id="1"/>
      </w:r>
      <w:r w:rsidR="00B657A1" w:rsidRPr="00206553">
        <w:rPr>
          <w:rFonts w:cstheme="minorHAnsi"/>
        </w:rPr>
        <w:t>, y en su estructura está compuest</w:t>
      </w:r>
      <w:r w:rsidR="00475C74" w:rsidRPr="00206553">
        <w:rPr>
          <w:rFonts w:cstheme="minorHAnsi"/>
        </w:rPr>
        <w:t>a</w:t>
      </w:r>
      <w:r w:rsidR="00B657A1" w:rsidRPr="00206553">
        <w:rPr>
          <w:rFonts w:cstheme="minorHAnsi"/>
        </w:rPr>
        <w:t xml:space="preserve"> por la interpretación nacional de las salvaguardas </w:t>
      </w:r>
      <w:r w:rsidR="00372612" w:rsidRPr="00206553">
        <w:rPr>
          <w:rFonts w:cstheme="minorHAnsi"/>
        </w:rPr>
        <w:t xml:space="preserve">REDD+ </w:t>
      </w:r>
      <w:r w:rsidR="00B657A1" w:rsidRPr="00206553">
        <w:rPr>
          <w:rFonts w:cstheme="minorHAnsi"/>
        </w:rPr>
        <w:t>de Cancún, el marco normativo, el marco institucional, el marco de cumplimiento, el mecanismo de atención ciudadana, el mecanismo de transparencia, el sistema de información</w:t>
      </w:r>
      <w:r w:rsidR="002A5A61" w:rsidRPr="00206553">
        <w:rPr>
          <w:rFonts w:cstheme="minorHAnsi"/>
        </w:rPr>
        <w:t xml:space="preserve"> de salvaguardas</w:t>
      </w:r>
      <w:r w:rsidR="00B657A1" w:rsidRPr="00206553">
        <w:rPr>
          <w:rFonts w:cstheme="minorHAnsi"/>
        </w:rPr>
        <w:t>, y además cuenta con una caja de herramientas para su aplicación (</w:t>
      </w:r>
      <w:r w:rsidR="00D0702F" w:rsidRPr="00206553">
        <w:rPr>
          <w:rFonts w:cstheme="minorHAnsi"/>
        </w:rPr>
        <w:t>Figura</w:t>
      </w:r>
      <w:r w:rsidR="000A655F" w:rsidRPr="00206553">
        <w:rPr>
          <w:rFonts w:cstheme="minorHAnsi"/>
        </w:rPr>
        <w:t xml:space="preserve"> </w:t>
      </w:r>
      <w:r w:rsidR="00B657A1" w:rsidRPr="00206553">
        <w:rPr>
          <w:rFonts w:cstheme="minorHAnsi"/>
        </w:rPr>
        <w:t xml:space="preserve">1). </w:t>
      </w:r>
    </w:p>
    <w:p w14:paraId="6F64B56C" w14:textId="77777777" w:rsidR="00AF1E37" w:rsidRPr="00206553" w:rsidRDefault="00AF1E37" w:rsidP="00D106F2">
      <w:pPr>
        <w:spacing w:after="0" w:line="240" w:lineRule="auto"/>
        <w:jc w:val="both"/>
        <w:rPr>
          <w:rFonts w:cstheme="minorHAnsi"/>
        </w:rPr>
      </w:pPr>
    </w:p>
    <w:p w14:paraId="0703A0FA" w14:textId="77777777" w:rsidR="00852AA5" w:rsidRPr="00206553" w:rsidRDefault="00A11B4B" w:rsidP="00D106F2">
      <w:pPr>
        <w:keepNext/>
        <w:spacing w:after="0" w:line="240" w:lineRule="auto"/>
        <w:jc w:val="center"/>
        <w:rPr>
          <w:rFonts w:cstheme="minorHAnsi"/>
        </w:rPr>
      </w:pPr>
      <w:r w:rsidRPr="00206553">
        <w:rPr>
          <w:rFonts w:cstheme="minorHAnsi"/>
          <w:noProof/>
          <w:lang w:eastAsia="es-CO"/>
        </w:rPr>
        <w:drawing>
          <wp:inline distT="0" distB="0" distL="0" distR="0" wp14:anchorId="435DCF34" wp14:editId="4EF3FADB">
            <wp:extent cx="4686300" cy="2536190"/>
            <wp:effectExtent l="0" t="0" r="0" b="3810"/>
            <wp:docPr id="2" name="Ima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686561" cy="2536331"/>
                    </a:xfrm>
                    <a:prstGeom prst="rect">
                      <a:avLst/>
                    </a:prstGeom>
                    <a:noFill/>
                    <a:ln>
                      <a:noFill/>
                      <a:prstDash/>
                    </a:ln>
                  </pic:spPr>
                </pic:pic>
              </a:graphicData>
            </a:graphic>
          </wp:inline>
        </w:drawing>
      </w:r>
    </w:p>
    <w:p w14:paraId="6749EF06" w14:textId="37DF7A60" w:rsidR="00206553" w:rsidRPr="00206553" w:rsidRDefault="00206553" w:rsidP="00206553">
      <w:pPr>
        <w:pStyle w:val="Descripcin"/>
        <w:spacing w:after="0"/>
        <w:jc w:val="center"/>
        <w:rPr>
          <w:rFonts w:cstheme="minorHAnsi"/>
          <w:sz w:val="22"/>
        </w:rPr>
      </w:pPr>
      <w:bookmarkStart w:id="2" w:name="_Toc63784288"/>
      <w:bookmarkStart w:id="3" w:name="_Toc47098145"/>
      <w:r w:rsidRPr="00206553">
        <w:rPr>
          <w:rFonts w:cstheme="minorHAnsi"/>
          <w:sz w:val="22"/>
        </w:rPr>
        <w:t xml:space="preserve">Figura </w:t>
      </w:r>
      <w:r w:rsidRPr="00206553">
        <w:rPr>
          <w:rFonts w:cstheme="minorHAnsi"/>
          <w:sz w:val="22"/>
        </w:rPr>
        <w:fldChar w:fldCharType="begin"/>
      </w:r>
      <w:r w:rsidRPr="00206553">
        <w:rPr>
          <w:rFonts w:cstheme="minorHAnsi"/>
          <w:sz w:val="22"/>
        </w:rPr>
        <w:instrText xml:space="preserve"> SEQ Figura \* ARABIC </w:instrText>
      </w:r>
      <w:r w:rsidRPr="00206553">
        <w:rPr>
          <w:rFonts w:cstheme="minorHAnsi"/>
          <w:sz w:val="22"/>
        </w:rPr>
        <w:fldChar w:fldCharType="separate"/>
      </w:r>
      <w:r w:rsidR="006F7D8B">
        <w:rPr>
          <w:rFonts w:cstheme="minorHAnsi"/>
          <w:noProof/>
          <w:sz w:val="22"/>
        </w:rPr>
        <w:t>1</w:t>
      </w:r>
      <w:r w:rsidRPr="00206553">
        <w:rPr>
          <w:rFonts w:cstheme="minorHAnsi"/>
          <w:sz w:val="22"/>
        </w:rPr>
        <w:fldChar w:fldCharType="end"/>
      </w:r>
      <w:r w:rsidRPr="00206553">
        <w:rPr>
          <w:rFonts w:cstheme="minorHAnsi"/>
          <w:sz w:val="22"/>
        </w:rPr>
        <w:t xml:space="preserve"> Estructura del Sistema de Salvaguardas en Colombia</w:t>
      </w:r>
      <w:bookmarkEnd w:id="2"/>
    </w:p>
    <w:bookmarkEnd w:id="3"/>
    <w:p w14:paraId="76245282" w14:textId="63FDD1E5" w:rsidR="003429E7" w:rsidRPr="00206553" w:rsidRDefault="003429E7" w:rsidP="00D106F2">
      <w:pPr>
        <w:pStyle w:val="Standard"/>
        <w:rPr>
          <w:rFonts w:asciiTheme="minorHAnsi" w:hAnsiTheme="minorHAnsi" w:cstheme="minorHAnsi"/>
          <w:sz w:val="22"/>
          <w:szCs w:val="22"/>
        </w:rPr>
      </w:pPr>
    </w:p>
    <w:p w14:paraId="41EA6DEC" w14:textId="52028CAF" w:rsidR="004B7F13" w:rsidRPr="00206553" w:rsidRDefault="004B7F13" w:rsidP="00E52BD9">
      <w:pPr>
        <w:spacing w:after="0" w:line="240" w:lineRule="auto"/>
        <w:jc w:val="both"/>
        <w:rPr>
          <w:rFonts w:cstheme="minorHAnsi"/>
        </w:rPr>
      </w:pPr>
      <w:r w:rsidRPr="00206553">
        <w:rPr>
          <w:rFonts w:cstheme="minorHAnsi"/>
        </w:rPr>
        <w:t>En su desarrollo, Colombia definió que las salvaguardas REDD+ aplican a nivel de la Estrategia Nacional, y de las iniciativas REDD+ entendidas como Programas de Pago por Resultados, Proyectos REDD+ y todo tipo de acciones que busquen reducir emisiones asociadas a la deforestación y degradación de bosques y la función de la conservación, el manejo forestal sostenible y el aumento de las existencias forestales de carbono. Por tanto, las salvaguardas cubren todas las escalas (local, regional y nacional) y a todo tipo de actores (comunidades, financiadores, cooperantes, y gobierno, entre otros). Hasta el momento se han elaborado cuatro resúmenes de información sobre salvaguardas donde se ha descrito ampliamente la estructura y componentes del sistema</w:t>
      </w:r>
      <w:r w:rsidRPr="00206553">
        <w:rPr>
          <w:rStyle w:val="Refdenotaalpie"/>
          <w:rFonts w:cstheme="minorHAnsi"/>
        </w:rPr>
        <w:footnoteReference w:id="2"/>
      </w:r>
      <w:r w:rsidRPr="00206553">
        <w:rPr>
          <w:rFonts w:cstheme="minorHAnsi"/>
        </w:rPr>
        <w:t>.</w:t>
      </w:r>
    </w:p>
    <w:p w14:paraId="1737F548" w14:textId="77777777" w:rsidR="00A11B4B" w:rsidRPr="00206553" w:rsidRDefault="00A11B4B" w:rsidP="00D106F2">
      <w:pPr>
        <w:pStyle w:val="Ttulo1"/>
        <w:numPr>
          <w:ilvl w:val="0"/>
          <w:numId w:val="1"/>
        </w:numPr>
        <w:spacing w:before="0" w:line="240" w:lineRule="auto"/>
        <w:rPr>
          <w:rFonts w:asciiTheme="minorHAnsi" w:hAnsiTheme="minorHAnsi" w:cstheme="minorHAnsi"/>
        </w:rPr>
      </w:pPr>
      <w:bookmarkStart w:id="4" w:name="_Toc63785326"/>
      <w:r w:rsidRPr="00206553">
        <w:rPr>
          <w:rFonts w:asciiTheme="minorHAnsi" w:hAnsiTheme="minorHAnsi" w:cstheme="minorHAnsi"/>
        </w:rPr>
        <w:t>CONTEXTO</w:t>
      </w:r>
      <w:bookmarkEnd w:id="4"/>
    </w:p>
    <w:p w14:paraId="28416B2C" w14:textId="77777777" w:rsidR="00DD7E3F" w:rsidRPr="00206553" w:rsidRDefault="00DD7E3F" w:rsidP="00D106F2">
      <w:pPr>
        <w:pStyle w:val="Standard"/>
        <w:rPr>
          <w:rFonts w:asciiTheme="minorHAnsi" w:hAnsiTheme="minorHAnsi" w:cstheme="minorHAnsi"/>
          <w:sz w:val="22"/>
          <w:szCs w:val="22"/>
        </w:rPr>
      </w:pPr>
    </w:p>
    <w:p w14:paraId="366A1EC8" w14:textId="4CE033C9" w:rsidR="00C6548C" w:rsidRPr="00206553" w:rsidRDefault="00C6548C" w:rsidP="00D106F2">
      <w:pPr>
        <w:pStyle w:val="Standard"/>
        <w:rPr>
          <w:rFonts w:asciiTheme="minorHAnsi" w:hAnsiTheme="minorHAnsi" w:cstheme="minorHAnsi"/>
          <w:sz w:val="22"/>
          <w:szCs w:val="22"/>
        </w:rPr>
      </w:pPr>
      <w:r w:rsidRPr="00206553">
        <w:rPr>
          <w:rFonts w:asciiTheme="minorHAnsi" w:hAnsiTheme="minorHAnsi" w:cstheme="minorHAnsi"/>
          <w:sz w:val="22"/>
          <w:szCs w:val="22"/>
        </w:rPr>
        <w:t>Un factor determinante que alteró la gestión en materia institucional</w:t>
      </w:r>
      <w:r w:rsidR="00475C74" w:rsidRPr="00206553">
        <w:rPr>
          <w:rFonts w:asciiTheme="minorHAnsi" w:hAnsiTheme="minorHAnsi" w:cstheme="minorHAnsi"/>
          <w:sz w:val="22"/>
          <w:szCs w:val="22"/>
        </w:rPr>
        <w:t>,</w:t>
      </w:r>
      <w:r w:rsidRPr="00206553">
        <w:rPr>
          <w:rFonts w:asciiTheme="minorHAnsi" w:hAnsiTheme="minorHAnsi" w:cstheme="minorHAnsi"/>
          <w:sz w:val="22"/>
          <w:szCs w:val="22"/>
        </w:rPr>
        <w:t xml:space="preserve"> incluido el desarrollo de medidas relacionadas de conservación de los bosques y el control a la deforestación, correspondió a la declaración que hizo el 11 de marzo de 2020 la Organización Mundial de la Salud </w:t>
      </w:r>
      <w:r w:rsidR="004B7F13" w:rsidRPr="00206553">
        <w:rPr>
          <w:rFonts w:asciiTheme="minorHAnsi" w:hAnsiTheme="minorHAnsi" w:cstheme="minorHAnsi"/>
          <w:sz w:val="22"/>
          <w:szCs w:val="22"/>
        </w:rPr>
        <w:t>(</w:t>
      </w:r>
      <w:r w:rsidRPr="00206553">
        <w:rPr>
          <w:rFonts w:asciiTheme="minorHAnsi" w:hAnsiTheme="minorHAnsi" w:cstheme="minorHAnsi"/>
          <w:sz w:val="22"/>
          <w:szCs w:val="22"/>
        </w:rPr>
        <w:t>OMS</w:t>
      </w:r>
      <w:r w:rsidR="004B7F13" w:rsidRPr="00206553">
        <w:rPr>
          <w:rFonts w:asciiTheme="minorHAnsi" w:hAnsiTheme="minorHAnsi" w:cstheme="minorHAnsi"/>
          <w:sz w:val="22"/>
          <w:szCs w:val="22"/>
        </w:rPr>
        <w:t>)</w:t>
      </w:r>
      <w:r w:rsidRPr="00206553">
        <w:rPr>
          <w:rFonts w:asciiTheme="minorHAnsi" w:hAnsiTheme="minorHAnsi" w:cstheme="minorHAnsi"/>
          <w:sz w:val="22"/>
          <w:szCs w:val="22"/>
        </w:rPr>
        <w:t xml:space="preserve"> sobre el brote del nuevo coronavirus COVID-19. A partir de esto, el Gobierno Nacional a través del Ministerio de Salud y Protección Social </w:t>
      </w:r>
      <w:r w:rsidR="004B7F13" w:rsidRPr="00206553">
        <w:rPr>
          <w:rFonts w:asciiTheme="minorHAnsi" w:hAnsiTheme="minorHAnsi" w:cstheme="minorHAnsi"/>
          <w:sz w:val="22"/>
          <w:szCs w:val="22"/>
        </w:rPr>
        <w:t xml:space="preserve">(MinSalud) </w:t>
      </w:r>
      <w:r w:rsidRPr="00206553">
        <w:rPr>
          <w:rFonts w:asciiTheme="minorHAnsi" w:hAnsiTheme="minorHAnsi" w:cstheme="minorHAnsi"/>
          <w:sz w:val="22"/>
          <w:szCs w:val="22"/>
        </w:rPr>
        <w:t>expidió la Resolución 385 del 12 de marzo de 2020</w:t>
      </w:r>
      <w:r w:rsidRPr="00206553">
        <w:rPr>
          <w:rStyle w:val="Refdenotaalpie"/>
          <w:rFonts w:asciiTheme="minorHAnsi" w:hAnsiTheme="minorHAnsi" w:cstheme="minorHAnsi"/>
          <w:sz w:val="22"/>
          <w:szCs w:val="22"/>
        </w:rPr>
        <w:footnoteReference w:id="3"/>
      </w:r>
      <w:r w:rsidRPr="00206553">
        <w:rPr>
          <w:rFonts w:asciiTheme="minorHAnsi" w:hAnsiTheme="minorHAnsi" w:cstheme="minorHAnsi"/>
          <w:sz w:val="22"/>
          <w:szCs w:val="22"/>
        </w:rPr>
        <w:t xml:space="preserve">, en la cual se establecieron disposiciones destinadas a la prevención y contención del riesgo epidemiológico asociado al nuevo coronavirus COVID-19. </w:t>
      </w:r>
    </w:p>
    <w:p w14:paraId="202BAA09" w14:textId="77777777" w:rsidR="00C6548C" w:rsidRPr="00206553" w:rsidRDefault="00C6548C" w:rsidP="00D106F2">
      <w:pPr>
        <w:pStyle w:val="Standard"/>
        <w:rPr>
          <w:rFonts w:asciiTheme="minorHAnsi" w:hAnsiTheme="minorHAnsi" w:cstheme="minorHAnsi"/>
          <w:sz w:val="22"/>
          <w:szCs w:val="22"/>
        </w:rPr>
      </w:pPr>
    </w:p>
    <w:p w14:paraId="4626EAC5" w14:textId="54F10FA3" w:rsidR="00C6548C" w:rsidRPr="00206553" w:rsidRDefault="00C6548C" w:rsidP="00D106F2">
      <w:pPr>
        <w:pStyle w:val="Standard"/>
        <w:rPr>
          <w:rFonts w:asciiTheme="minorHAnsi" w:hAnsiTheme="minorHAnsi" w:cstheme="minorHAnsi"/>
          <w:sz w:val="22"/>
          <w:szCs w:val="22"/>
        </w:rPr>
      </w:pPr>
      <w:r w:rsidRPr="00206553">
        <w:rPr>
          <w:rFonts w:asciiTheme="minorHAnsi" w:hAnsiTheme="minorHAnsi" w:cstheme="minorHAnsi"/>
          <w:sz w:val="22"/>
          <w:szCs w:val="22"/>
        </w:rPr>
        <w:t xml:space="preserve">Posteriormente, mediante el Decreto 417 del 17 de marzo de 2020 se declaró el estado de emergencia económica, social y ecológica en todo el territorio nacional por el término de treinta (30) días, con el fin de conjurar la calamidad pública que afecta al país por causa del nuevo coronavirus COVID-19. Las medidas se asociaron al establecimiento de cuarentenas y la restricción de la movilidad del público en general. Estas medidas se han mantenido con una flexibilización gradual, pero debido a la posibilidad de nuevas oleadas de la pandemia, se siguen definiendo medidas para el manejo del caso, y avanzar hacia una reactivación económica y social. </w:t>
      </w:r>
    </w:p>
    <w:p w14:paraId="61C3FA67" w14:textId="2BA23525" w:rsidR="00C6548C" w:rsidRPr="00206553" w:rsidRDefault="00C6548C" w:rsidP="00D106F2">
      <w:pPr>
        <w:pStyle w:val="Standard"/>
        <w:rPr>
          <w:rFonts w:asciiTheme="minorHAnsi" w:hAnsiTheme="minorHAnsi" w:cstheme="minorHAnsi"/>
          <w:sz w:val="22"/>
          <w:szCs w:val="22"/>
        </w:rPr>
      </w:pPr>
    </w:p>
    <w:p w14:paraId="08DD9474" w14:textId="6AC08AD9" w:rsidR="007C6B28" w:rsidRPr="00206553" w:rsidRDefault="007C6B28" w:rsidP="00D106F2">
      <w:pPr>
        <w:pStyle w:val="Standard"/>
        <w:rPr>
          <w:rFonts w:asciiTheme="minorHAnsi" w:hAnsiTheme="minorHAnsi" w:cstheme="minorHAnsi"/>
          <w:sz w:val="22"/>
          <w:szCs w:val="22"/>
        </w:rPr>
      </w:pPr>
      <w:r w:rsidRPr="00206553">
        <w:rPr>
          <w:rFonts w:asciiTheme="minorHAnsi" w:hAnsiTheme="minorHAnsi" w:cstheme="minorHAnsi"/>
          <w:sz w:val="22"/>
          <w:szCs w:val="22"/>
        </w:rPr>
        <w:t>Adicionalmente, se debe tener en cuenta para este periodo del informe se adelantó la Conversación Nacional, que convocó a encuentros con los ciudadanos, con los diferentes sectores sociales, económicos y políticos y en las regiones, que incluyó el espacio de “Cuidado del Medioambiente y desarrollo sostenible” que abordó las principales problemáticas ambientales en el país, así como las medidas necesarias para prevenir y mitigar los efectos del cambio climático y hacer de Colombia un país con sostenibilidad ambiental. De manera específica</w:t>
      </w:r>
      <w:r w:rsidR="004B7F13" w:rsidRPr="00206553">
        <w:rPr>
          <w:rFonts w:asciiTheme="minorHAnsi" w:hAnsiTheme="minorHAnsi" w:cstheme="minorHAnsi"/>
          <w:sz w:val="22"/>
          <w:szCs w:val="22"/>
        </w:rPr>
        <w:t>,</w:t>
      </w:r>
      <w:r w:rsidRPr="00206553">
        <w:rPr>
          <w:rFonts w:asciiTheme="minorHAnsi" w:hAnsiTheme="minorHAnsi" w:cstheme="minorHAnsi"/>
          <w:sz w:val="22"/>
          <w:szCs w:val="22"/>
        </w:rPr>
        <w:t xml:space="preserve"> se llevó a cabo una sesión que trató el tema de la problemática de la deforestación.</w:t>
      </w:r>
    </w:p>
    <w:p w14:paraId="61E0D16D" w14:textId="77777777" w:rsidR="007C6B28" w:rsidRPr="00206553" w:rsidRDefault="007C6B28" w:rsidP="00D106F2">
      <w:pPr>
        <w:pStyle w:val="Standard"/>
        <w:rPr>
          <w:rFonts w:asciiTheme="minorHAnsi" w:hAnsiTheme="minorHAnsi" w:cstheme="minorHAnsi"/>
          <w:sz w:val="22"/>
          <w:szCs w:val="22"/>
        </w:rPr>
      </w:pPr>
    </w:p>
    <w:p w14:paraId="6A992E46" w14:textId="77777777" w:rsidR="00E7213B" w:rsidRPr="00206553" w:rsidRDefault="00C52D5E" w:rsidP="00D106F2">
      <w:pPr>
        <w:pStyle w:val="Standard"/>
        <w:rPr>
          <w:rFonts w:asciiTheme="minorHAnsi" w:hAnsiTheme="minorHAnsi" w:cstheme="minorHAnsi"/>
          <w:sz w:val="22"/>
          <w:szCs w:val="22"/>
        </w:rPr>
      </w:pPr>
      <w:r w:rsidRPr="00206553">
        <w:rPr>
          <w:rFonts w:asciiTheme="minorHAnsi" w:hAnsiTheme="minorHAnsi" w:cstheme="minorHAnsi"/>
          <w:sz w:val="22"/>
          <w:szCs w:val="22"/>
        </w:rPr>
        <w:t xml:space="preserve">Para este periodo del informe, se continúa la ejecución </w:t>
      </w:r>
      <w:r w:rsidR="00AC458E" w:rsidRPr="00206553">
        <w:rPr>
          <w:rFonts w:asciiTheme="minorHAnsi" w:hAnsiTheme="minorHAnsi" w:cstheme="minorHAnsi"/>
          <w:sz w:val="22"/>
          <w:szCs w:val="22"/>
        </w:rPr>
        <w:t xml:space="preserve">del Plan Nacional de Desarrollo (PND) 2018-2022 “Pacto por Colombia, Pacto por la Equidad”, que fue expedido por la Ley 1955 de mayo del 2019, y lo conforman tres pactos estructurales y 13 pactos transversales que apuestan a promover el emprendimiento sobre la base de la legalidad, para lograr una economía dinámica, incluyente y sostenible. </w:t>
      </w:r>
    </w:p>
    <w:p w14:paraId="056BF998" w14:textId="77777777" w:rsidR="00E7213B" w:rsidRPr="00206553" w:rsidRDefault="00E7213B" w:rsidP="00D106F2">
      <w:pPr>
        <w:pStyle w:val="Standard"/>
        <w:rPr>
          <w:rFonts w:asciiTheme="minorHAnsi" w:hAnsiTheme="minorHAnsi" w:cstheme="minorHAnsi"/>
          <w:sz w:val="22"/>
          <w:szCs w:val="22"/>
        </w:rPr>
      </w:pPr>
    </w:p>
    <w:p w14:paraId="27B4A186" w14:textId="59536A14" w:rsidR="00095D36" w:rsidRPr="00206553" w:rsidRDefault="00AC458E" w:rsidP="00D106F2">
      <w:pPr>
        <w:pStyle w:val="Standard"/>
        <w:rPr>
          <w:rFonts w:asciiTheme="minorHAnsi" w:hAnsiTheme="minorHAnsi" w:cstheme="minorHAnsi"/>
          <w:sz w:val="22"/>
          <w:szCs w:val="22"/>
        </w:rPr>
      </w:pPr>
      <w:r w:rsidRPr="00206553">
        <w:rPr>
          <w:rFonts w:asciiTheme="minorHAnsi" w:hAnsiTheme="minorHAnsi" w:cstheme="minorHAnsi"/>
          <w:sz w:val="22"/>
          <w:szCs w:val="22"/>
        </w:rPr>
        <w:t xml:space="preserve">Reviste especial importancia </w:t>
      </w:r>
      <w:r w:rsidR="00095D36" w:rsidRPr="00206553">
        <w:rPr>
          <w:rFonts w:asciiTheme="minorHAnsi" w:hAnsiTheme="minorHAnsi" w:cstheme="minorHAnsi"/>
          <w:sz w:val="22"/>
          <w:szCs w:val="22"/>
        </w:rPr>
        <w:t>l</w:t>
      </w:r>
      <w:r w:rsidR="006107C5" w:rsidRPr="00206553">
        <w:rPr>
          <w:rFonts w:asciiTheme="minorHAnsi" w:hAnsiTheme="minorHAnsi" w:cstheme="minorHAnsi"/>
          <w:sz w:val="22"/>
          <w:szCs w:val="22"/>
        </w:rPr>
        <w:t>a implementación de las acciones estratégicas del “</w:t>
      </w:r>
      <w:r w:rsidR="00095D36" w:rsidRPr="00206553">
        <w:rPr>
          <w:rFonts w:asciiTheme="minorHAnsi" w:hAnsiTheme="minorHAnsi" w:cstheme="minorHAnsi"/>
          <w:sz w:val="22"/>
          <w:szCs w:val="22"/>
        </w:rPr>
        <w:t>Pacto por la Sostenibilidad: producir conservando, conservar produciendo”</w:t>
      </w:r>
      <w:r w:rsidR="006107C5" w:rsidRPr="00206553">
        <w:rPr>
          <w:rFonts w:asciiTheme="minorHAnsi" w:hAnsiTheme="minorHAnsi" w:cstheme="minorHAnsi"/>
          <w:sz w:val="22"/>
          <w:szCs w:val="22"/>
        </w:rPr>
        <w:t xml:space="preserve"> del PND </w:t>
      </w:r>
      <w:r w:rsidR="00C52D5E" w:rsidRPr="00206553">
        <w:rPr>
          <w:rFonts w:asciiTheme="minorHAnsi" w:hAnsiTheme="minorHAnsi" w:cstheme="minorHAnsi"/>
          <w:sz w:val="22"/>
          <w:szCs w:val="22"/>
        </w:rPr>
        <w:t xml:space="preserve">en materia de control a la deforestación </w:t>
      </w:r>
      <w:r w:rsidR="00095D36" w:rsidRPr="00206553">
        <w:rPr>
          <w:rFonts w:asciiTheme="minorHAnsi" w:hAnsiTheme="minorHAnsi" w:cstheme="minorHAnsi"/>
          <w:sz w:val="22"/>
          <w:szCs w:val="22"/>
        </w:rPr>
        <w:t>conforme a la meta de reducir en un 30</w:t>
      </w:r>
      <w:r w:rsidR="00035B9F" w:rsidRPr="00206553">
        <w:rPr>
          <w:rFonts w:asciiTheme="minorHAnsi" w:hAnsiTheme="minorHAnsi" w:cstheme="minorHAnsi"/>
          <w:sz w:val="22"/>
          <w:szCs w:val="22"/>
        </w:rPr>
        <w:t xml:space="preserve"> </w:t>
      </w:r>
      <w:r w:rsidR="00095D36" w:rsidRPr="00206553">
        <w:rPr>
          <w:rFonts w:asciiTheme="minorHAnsi" w:hAnsiTheme="minorHAnsi" w:cstheme="minorHAnsi"/>
          <w:sz w:val="22"/>
          <w:szCs w:val="22"/>
        </w:rPr>
        <w:t xml:space="preserve">% la tendencia creciente de la deforestación proyectada por el </w:t>
      </w:r>
      <w:r w:rsidR="00035B9F" w:rsidRPr="00206553">
        <w:rPr>
          <w:rFonts w:asciiTheme="minorHAnsi" w:hAnsiTheme="minorHAnsi" w:cstheme="minorHAnsi"/>
          <w:sz w:val="22"/>
          <w:szCs w:val="22"/>
        </w:rPr>
        <w:t>Instituto de Hidrología, Meteorología y Estudios Ambientales (</w:t>
      </w:r>
      <w:r w:rsidR="00095D36" w:rsidRPr="00206553">
        <w:rPr>
          <w:rFonts w:asciiTheme="minorHAnsi" w:hAnsiTheme="minorHAnsi" w:cstheme="minorHAnsi"/>
          <w:sz w:val="22"/>
          <w:szCs w:val="22"/>
        </w:rPr>
        <w:t>IDEAM</w:t>
      </w:r>
      <w:r w:rsidR="00035B9F" w:rsidRPr="00206553">
        <w:rPr>
          <w:rFonts w:asciiTheme="minorHAnsi" w:hAnsiTheme="minorHAnsi" w:cstheme="minorHAnsi"/>
          <w:sz w:val="22"/>
          <w:szCs w:val="22"/>
        </w:rPr>
        <w:t>)</w:t>
      </w:r>
      <w:r w:rsidR="00095D36" w:rsidRPr="00206553">
        <w:rPr>
          <w:rFonts w:asciiTheme="minorHAnsi" w:hAnsiTheme="minorHAnsi" w:cstheme="minorHAnsi"/>
          <w:sz w:val="22"/>
          <w:szCs w:val="22"/>
        </w:rPr>
        <w:t>, y</w:t>
      </w:r>
      <w:r w:rsidR="00C52D5E" w:rsidRPr="00206553">
        <w:rPr>
          <w:rFonts w:asciiTheme="minorHAnsi" w:hAnsiTheme="minorHAnsi" w:cstheme="minorHAnsi"/>
          <w:sz w:val="22"/>
          <w:szCs w:val="22"/>
        </w:rPr>
        <w:t xml:space="preserve"> el impulso a la implementación de Sistemas Sostenible de Conservación</w:t>
      </w:r>
      <w:r w:rsidR="00095D36" w:rsidRPr="00206553">
        <w:rPr>
          <w:rFonts w:asciiTheme="minorHAnsi" w:hAnsiTheme="minorHAnsi" w:cstheme="minorHAnsi"/>
          <w:sz w:val="22"/>
          <w:szCs w:val="22"/>
        </w:rPr>
        <w:t>, con una meta de 701.900 ha para el año 2022</w:t>
      </w:r>
      <w:r w:rsidR="00C6548C" w:rsidRPr="00206553">
        <w:rPr>
          <w:rFonts w:asciiTheme="minorHAnsi" w:hAnsiTheme="minorHAnsi" w:cstheme="minorHAnsi"/>
          <w:sz w:val="22"/>
          <w:szCs w:val="22"/>
        </w:rPr>
        <w:t>.</w:t>
      </w:r>
    </w:p>
    <w:p w14:paraId="7E8DF0D5" w14:textId="77777777" w:rsidR="00095D36" w:rsidRPr="00206553" w:rsidRDefault="00095D36" w:rsidP="00D106F2">
      <w:pPr>
        <w:pStyle w:val="Standard"/>
        <w:rPr>
          <w:rFonts w:asciiTheme="minorHAnsi" w:hAnsiTheme="minorHAnsi" w:cstheme="minorHAnsi"/>
          <w:sz w:val="22"/>
          <w:szCs w:val="22"/>
        </w:rPr>
      </w:pPr>
    </w:p>
    <w:p w14:paraId="36898FB7" w14:textId="0EF70496" w:rsidR="00C52D5E" w:rsidRPr="00206553" w:rsidRDefault="00C6548C" w:rsidP="00D106F2">
      <w:pPr>
        <w:pStyle w:val="Standard"/>
        <w:rPr>
          <w:rFonts w:asciiTheme="minorHAnsi" w:hAnsiTheme="minorHAnsi" w:cstheme="minorHAnsi"/>
          <w:sz w:val="22"/>
          <w:szCs w:val="22"/>
        </w:rPr>
      </w:pPr>
      <w:r w:rsidRPr="00206553">
        <w:rPr>
          <w:rFonts w:asciiTheme="minorHAnsi" w:hAnsiTheme="minorHAnsi" w:cstheme="minorHAnsi"/>
          <w:sz w:val="22"/>
          <w:szCs w:val="22"/>
        </w:rPr>
        <w:t xml:space="preserve">El IDEAM presentó en julio de 2020 la cifra de deforestación </w:t>
      </w:r>
      <w:r w:rsidR="00035B9F" w:rsidRPr="00206553">
        <w:rPr>
          <w:rFonts w:asciiTheme="minorHAnsi" w:hAnsiTheme="minorHAnsi" w:cstheme="minorHAnsi"/>
          <w:sz w:val="22"/>
          <w:szCs w:val="22"/>
        </w:rPr>
        <w:t xml:space="preserve">de </w:t>
      </w:r>
      <w:r w:rsidRPr="00206553">
        <w:rPr>
          <w:rFonts w:asciiTheme="minorHAnsi" w:hAnsiTheme="minorHAnsi" w:cstheme="minorHAnsi"/>
          <w:sz w:val="22"/>
          <w:szCs w:val="22"/>
        </w:rPr>
        <w:t>158.894 ha</w:t>
      </w:r>
      <w:r w:rsidR="00035B9F" w:rsidRPr="00206553">
        <w:rPr>
          <w:rFonts w:asciiTheme="minorHAnsi" w:hAnsiTheme="minorHAnsi" w:cstheme="minorHAnsi"/>
          <w:sz w:val="22"/>
          <w:szCs w:val="22"/>
        </w:rPr>
        <w:t xml:space="preserve"> para el año 2019, mostrando </w:t>
      </w:r>
      <w:r w:rsidRPr="00206553">
        <w:rPr>
          <w:rFonts w:asciiTheme="minorHAnsi" w:hAnsiTheme="minorHAnsi" w:cstheme="minorHAnsi"/>
          <w:sz w:val="22"/>
          <w:szCs w:val="22"/>
        </w:rPr>
        <w:t>una reducción de 19</w:t>
      </w:r>
      <w:r w:rsidR="00035B9F" w:rsidRPr="00206553">
        <w:rPr>
          <w:rFonts w:asciiTheme="minorHAnsi" w:hAnsiTheme="minorHAnsi" w:cstheme="minorHAnsi"/>
          <w:sz w:val="22"/>
          <w:szCs w:val="22"/>
        </w:rPr>
        <w:t xml:space="preserve"> </w:t>
      </w:r>
      <w:r w:rsidRPr="00206553">
        <w:rPr>
          <w:rFonts w:asciiTheme="minorHAnsi" w:hAnsiTheme="minorHAnsi" w:cstheme="minorHAnsi"/>
          <w:sz w:val="22"/>
          <w:szCs w:val="22"/>
        </w:rPr>
        <w:t>% respecto al año 2018. Así mismo, respecto a la implementación de sistemas sostenible de conservación se tiene un avance de 183</w:t>
      </w:r>
      <w:r w:rsidR="00E7213B" w:rsidRPr="00206553">
        <w:rPr>
          <w:rFonts w:asciiTheme="minorHAnsi" w:hAnsiTheme="minorHAnsi" w:cstheme="minorHAnsi"/>
          <w:sz w:val="22"/>
          <w:szCs w:val="22"/>
        </w:rPr>
        <w:t>.781 ha respecto a las 701.900 ha que fue establecida como meta en el PND.</w:t>
      </w:r>
      <w:r w:rsidR="00C52D5E" w:rsidRPr="00206553">
        <w:rPr>
          <w:rFonts w:asciiTheme="minorHAnsi" w:hAnsiTheme="minorHAnsi" w:cstheme="minorHAnsi"/>
          <w:sz w:val="22"/>
          <w:szCs w:val="22"/>
        </w:rPr>
        <w:t xml:space="preserve"> </w:t>
      </w:r>
      <w:r w:rsidR="00E7213B" w:rsidRPr="00206553">
        <w:rPr>
          <w:rFonts w:asciiTheme="minorHAnsi" w:hAnsiTheme="minorHAnsi" w:cstheme="minorHAnsi"/>
          <w:sz w:val="22"/>
          <w:szCs w:val="22"/>
        </w:rPr>
        <w:t>Como parte de esta meta y en particular en lo relacionado con restauración</w:t>
      </w:r>
      <w:r w:rsidR="009C4101" w:rsidRPr="00206553">
        <w:rPr>
          <w:rFonts w:asciiTheme="minorHAnsi" w:hAnsiTheme="minorHAnsi" w:cstheme="minorHAnsi"/>
          <w:sz w:val="22"/>
          <w:szCs w:val="22"/>
        </w:rPr>
        <w:t>,</w:t>
      </w:r>
      <w:r w:rsidR="00E7213B" w:rsidRPr="00206553">
        <w:rPr>
          <w:rFonts w:asciiTheme="minorHAnsi" w:hAnsiTheme="minorHAnsi" w:cstheme="minorHAnsi"/>
          <w:sz w:val="22"/>
          <w:szCs w:val="22"/>
        </w:rPr>
        <w:t xml:space="preserve"> </w:t>
      </w:r>
      <w:r w:rsidR="009C4101" w:rsidRPr="00206553">
        <w:rPr>
          <w:rFonts w:asciiTheme="minorHAnsi" w:hAnsiTheme="minorHAnsi" w:cstheme="minorHAnsi"/>
          <w:sz w:val="22"/>
          <w:szCs w:val="22"/>
        </w:rPr>
        <w:t>y en el marco del compromiso de Colombia en Davos para la Siembra de 180 millones de árboles</w:t>
      </w:r>
      <w:r w:rsidR="009C4101" w:rsidRPr="00206553">
        <w:rPr>
          <w:rStyle w:val="Refdenotaalpie"/>
          <w:rFonts w:asciiTheme="minorHAnsi" w:hAnsiTheme="minorHAnsi" w:cstheme="minorHAnsi"/>
          <w:sz w:val="22"/>
          <w:szCs w:val="22"/>
        </w:rPr>
        <w:footnoteReference w:id="4"/>
      </w:r>
      <w:r w:rsidR="009C4101" w:rsidRPr="00206553">
        <w:rPr>
          <w:rFonts w:asciiTheme="minorHAnsi" w:hAnsiTheme="minorHAnsi" w:cstheme="minorHAnsi"/>
          <w:sz w:val="22"/>
          <w:szCs w:val="22"/>
        </w:rPr>
        <w:t>, se tiene un avance de 38.421.816 árboles plantados</w:t>
      </w:r>
      <w:r w:rsidR="00B40F9E" w:rsidRPr="00206553">
        <w:rPr>
          <w:rStyle w:val="Refdenotaalpie"/>
          <w:rFonts w:asciiTheme="minorHAnsi" w:hAnsiTheme="minorHAnsi" w:cstheme="minorHAnsi"/>
          <w:sz w:val="22"/>
          <w:szCs w:val="22"/>
        </w:rPr>
        <w:footnoteReference w:id="5"/>
      </w:r>
      <w:r w:rsidR="009C4101" w:rsidRPr="00206553">
        <w:rPr>
          <w:rFonts w:asciiTheme="minorHAnsi" w:hAnsiTheme="minorHAnsi" w:cstheme="minorHAnsi"/>
          <w:sz w:val="22"/>
          <w:szCs w:val="22"/>
        </w:rPr>
        <w:t>.</w:t>
      </w:r>
    </w:p>
    <w:p w14:paraId="1DF906CB" w14:textId="77777777" w:rsidR="009C4101" w:rsidRPr="00206553" w:rsidRDefault="009C4101" w:rsidP="00D106F2">
      <w:pPr>
        <w:pStyle w:val="Standard"/>
        <w:rPr>
          <w:rFonts w:asciiTheme="minorHAnsi" w:hAnsiTheme="minorHAnsi" w:cstheme="minorHAnsi"/>
          <w:sz w:val="22"/>
          <w:szCs w:val="22"/>
        </w:rPr>
      </w:pPr>
    </w:p>
    <w:p w14:paraId="2CAD0A5D" w14:textId="44306E64" w:rsidR="00B40F9E" w:rsidRPr="00206553" w:rsidRDefault="00AC458E" w:rsidP="00D106F2">
      <w:pPr>
        <w:autoSpaceDE w:val="0"/>
        <w:autoSpaceDN w:val="0"/>
        <w:adjustRightInd w:val="0"/>
        <w:spacing w:after="0" w:line="240" w:lineRule="auto"/>
        <w:jc w:val="both"/>
        <w:rPr>
          <w:rFonts w:cstheme="minorHAnsi"/>
        </w:rPr>
      </w:pPr>
      <w:r w:rsidRPr="00206553">
        <w:rPr>
          <w:rFonts w:cstheme="minorHAnsi"/>
        </w:rPr>
        <w:t xml:space="preserve">En lo que respecta, a la Sentencia </w:t>
      </w:r>
      <w:r w:rsidR="001E0362" w:rsidRPr="00206553">
        <w:rPr>
          <w:rFonts w:cstheme="minorHAnsi"/>
        </w:rPr>
        <w:t xml:space="preserve">actualización </w:t>
      </w:r>
      <w:r w:rsidRPr="00206553">
        <w:rPr>
          <w:rFonts w:cstheme="minorHAnsi"/>
        </w:rPr>
        <w:t xml:space="preserve"> de </w:t>
      </w:r>
      <w:r w:rsidR="00EF175B" w:rsidRPr="00206553">
        <w:rPr>
          <w:rFonts w:cstheme="minorHAnsi"/>
        </w:rPr>
        <w:t xml:space="preserve">abril de </w:t>
      </w:r>
      <w:r w:rsidRPr="00206553">
        <w:rPr>
          <w:rFonts w:cstheme="minorHAnsi"/>
        </w:rPr>
        <w:t>2018 que determinó a la Amazonía como sujeto de derecho y ordenó una serie de medidas dirigidas a reducir la deforestación, ante lo cual se dio inició a la formulación e implementación de medidas relacionadas con las ordenes correspondientes</w:t>
      </w:r>
      <w:r w:rsidR="00EF175B" w:rsidRPr="00206553">
        <w:rPr>
          <w:rFonts w:cstheme="minorHAnsi"/>
        </w:rPr>
        <w:t xml:space="preserve"> </w:t>
      </w:r>
      <w:r w:rsidRPr="00206553">
        <w:rPr>
          <w:rFonts w:cstheme="minorHAnsi"/>
        </w:rPr>
        <w:t xml:space="preserve">al Plan de Acción para Contrarrestar la Deforestación y el Pacto Intergeneracional por la Vida de la </w:t>
      </w:r>
      <w:r w:rsidR="00EF175B" w:rsidRPr="00206553">
        <w:rPr>
          <w:rFonts w:cstheme="minorHAnsi"/>
        </w:rPr>
        <w:t>Amazonía</w:t>
      </w:r>
      <w:r w:rsidRPr="00206553">
        <w:rPr>
          <w:rFonts w:cstheme="minorHAnsi"/>
        </w:rPr>
        <w:t xml:space="preserve"> Colombiana </w:t>
      </w:r>
      <w:r w:rsidR="00035B9F" w:rsidRPr="00206553">
        <w:rPr>
          <w:rFonts w:cstheme="minorHAnsi"/>
        </w:rPr>
        <w:t>(</w:t>
      </w:r>
      <w:r w:rsidRPr="00206553">
        <w:rPr>
          <w:rFonts w:cstheme="minorHAnsi"/>
        </w:rPr>
        <w:t>PIVAC</w:t>
      </w:r>
      <w:r w:rsidR="00035B9F" w:rsidRPr="00206553">
        <w:rPr>
          <w:rFonts w:cstheme="minorHAnsi"/>
        </w:rPr>
        <w:t>)</w:t>
      </w:r>
      <w:r w:rsidRPr="00206553">
        <w:rPr>
          <w:rFonts w:cstheme="minorHAnsi"/>
        </w:rPr>
        <w:t>, entre otras ordenes establecidas.</w:t>
      </w:r>
      <w:r w:rsidR="00EF175B" w:rsidRPr="00206553">
        <w:rPr>
          <w:rFonts w:cstheme="minorHAnsi"/>
        </w:rPr>
        <w:t xml:space="preserve"> En el mismo sentido, atendiendo a las audiencias convocadas por el Tribunal Superior de Bogotá entre octubre y noviembre de 2019 se avanzó en un proceso de actualizaciones del Plan de Acción para contrarrestar la Deforestación, de tal forma que se considerara los resultados de esta audiencia y el marco estratégico definido en la Ley 1955 de 2019, con la que se expide el </w:t>
      </w:r>
      <w:r w:rsidR="00035B9F" w:rsidRPr="00206553">
        <w:rPr>
          <w:rFonts w:cstheme="minorHAnsi"/>
        </w:rPr>
        <w:t xml:space="preserve">PND </w:t>
      </w:r>
      <w:r w:rsidR="00EF175B" w:rsidRPr="00206553">
        <w:rPr>
          <w:rFonts w:cstheme="minorHAnsi"/>
        </w:rPr>
        <w:t>2018-2022</w:t>
      </w:r>
      <w:r w:rsidR="00B40F9E" w:rsidRPr="00206553">
        <w:rPr>
          <w:rFonts w:cstheme="minorHAnsi"/>
        </w:rPr>
        <w:t>.</w:t>
      </w:r>
    </w:p>
    <w:p w14:paraId="369BBA51" w14:textId="77777777" w:rsidR="00B40F9E" w:rsidRPr="00206553" w:rsidRDefault="00B40F9E" w:rsidP="00D106F2">
      <w:pPr>
        <w:autoSpaceDE w:val="0"/>
        <w:autoSpaceDN w:val="0"/>
        <w:adjustRightInd w:val="0"/>
        <w:spacing w:after="0" w:line="240" w:lineRule="auto"/>
        <w:jc w:val="both"/>
        <w:rPr>
          <w:rFonts w:cstheme="minorHAnsi"/>
        </w:rPr>
      </w:pPr>
    </w:p>
    <w:p w14:paraId="7C4ABA39" w14:textId="6BDEF7E1" w:rsidR="00AC458E" w:rsidRPr="00206553" w:rsidRDefault="00752AE2" w:rsidP="00D106F2">
      <w:pPr>
        <w:autoSpaceDE w:val="0"/>
        <w:autoSpaceDN w:val="0"/>
        <w:adjustRightInd w:val="0"/>
        <w:spacing w:after="0" w:line="240" w:lineRule="auto"/>
        <w:jc w:val="both"/>
        <w:rPr>
          <w:rFonts w:cstheme="minorHAnsi"/>
        </w:rPr>
      </w:pPr>
      <w:r w:rsidRPr="00206553">
        <w:rPr>
          <w:rFonts w:cstheme="minorHAnsi"/>
        </w:rPr>
        <w:t>Con respecto a temas institucionales</w:t>
      </w:r>
      <w:r w:rsidR="00B40F9E" w:rsidRPr="00206553">
        <w:rPr>
          <w:rFonts w:cstheme="minorHAnsi"/>
        </w:rPr>
        <w:t>, se debe tener en cuenta que para este periodo se dieron los cambios de las administraciones municipales y departamentales, que iniciaron su periodo en el año 2020 hasta el 2023, lo que implicó la formulación y adopción de los planes de desarrollo municipal y departamental. De la misma forma, se</w:t>
      </w:r>
      <w:r w:rsidR="00095D36" w:rsidRPr="00206553">
        <w:rPr>
          <w:rFonts w:cstheme="minorHAnsi"/>
        </w:rPr>
        <w:t xml:space="preserve"> llevó a cabo la elección de los nuevos directores de las Corporaciones Autónomas Regionales</w:t>
      </w:r>
      <w:r w:rsidR="00035B9F" w:rsidRPr="00206553">
        <w:rPr>
          <w:rFonts w:cstheme="minorHAnsi"/>
        </w:rPr>
        <w:t xml:space="preserve"> (CAR)</w:t>
      </w:r>
      <w:r w:rsidR="00095D36" w:rsidRPr="00206553">
        <w:rPr>
          <w:rFonts w:cstheme="minorHAnsi"/>
        </w:rPr>
        <w:t xml:space="preserve"> y de Desarrollo Sostenible </w:t>
      </w:r>
      <w:r w:rsidR="00035B9F" w:rsidRPr="00206553">
        <w:rPr>
          <w:rFonts w:cstheme="minorHAnsi"/>
        </w:rPr>
        <w:t xml:space="preserve">(CDS) </w:t>
      </w:r>
      <w:r w:rsidR="00095D36" w:rsidRPr="00206553">
        <w:rPr>
          <w:rFonts w:cstheme="minorHAnsi"/>
        </w:rPr>
        <w:t xml:space="preserve">para el periodo 2020-2023, lo que determinó un proceso de elaboración de los correspondientes planes de acción para dicho periodo, y que fue acompañado por el </w:t>
      </w:r>
      <w:r w:rsidR="00035B9F" w:rsidRPr="00206553">
        <w:rPr>
          <w:rFonts w:cstheme="minorHAnsi"/>
        </w:rPr>
        <w:t>Ministerio de Ambiente y Desarrollo Sostenible (</w:t>
      </w:r>
      <w:r w:rsidR="00095D36" w:rsidRPr="00206553">
        <w:rPr>
          <w:rFonts w:cstheme="minorHAnsi"/>
        </w:rPr>
        <w:t>M</w:t>
      </w:r>
      <w:r w:rsidR="00035B9F" w:rsidRPr="00206553">
        <w:rPr>
          <w:rFonts w:cstheme="minorHAnsi"/>
        </w:rPr>
        <w:t>inAmbiente)</w:t>
      </w:r>
      <w:r w:rsidR="00095D36" w:rsidRPr="00206553">
        <w:rPr>
          <w:rFonts w:cstheme="minorHAnsi"/>
        </w:rPr>
        <w:t xml:space="preserve"> de tal forma que las metas en lo correspondiente a control a la deforestación e implementación de sistemas sostenibles de conservación, quedarán incluidos conforme a los contexto de cada jurisdicción de las autoridades ambientales.</w:t>
      </w:r>
    </w:p>
    <w:p w14:paraId="0348A0C3" w14:textId="77777777" w:rsidR="00C52D5E" w:rsidRPr="00206553" w:rsidRDefault="00C52D5E" w:rsidP="00D106F2">
      <w:pPr>
        <w:pStyle w:val="Standard"/>
        <w:rPr>
          <w:rFonts w:asciiTheme="minorHAnsi" w:hAnsiTheme="minorHAnsi" w:cstheme="minorHAnsi"/>
          <w:sz w:val="22"/>
          <w:szCs w:val="22"/>
        </w:rPr>
      </w:pPr>
    </w:p>
    <w:p w14:paraId="0A157941" w14:textId="6E42CA3C" w:rsidR="00265D05" w:rsidRPr="00206553" w:rsidRDefault="00827CB7" w:rsidP="00D106F2">
      <w:pPr>
        <w:spacing w:after="0" w:line="240" w:lineRule="auto"/>
        <w:jc w:val="both"/>
        <w:rPr>
          <w:rFonts w:eastAsia="Century Gothic" w:cstheme="minorHAnsi"/>
        </w:rPr>
      </w:pPr>
      <w:r w:rsidRPr="00206553">
        <w:rPr>
          <w:rFonts w:eastAsia="Century Gothic" w:cstheme="minorHAnsi"/>
        </w:rPr>
        <w:t>El segundo semestre</w:t>
      </w:r>
      <w:r w:rsidR="00265D05" w:rsidRPr="00206553">
        <w:rPr>
          <w:rFonts w:eastAsia="Century Gothic" w:cstheme="minorHAnsi"/>
        </w:rPr>
        <w:t xml:space="preserve"> (agosto y septiembre)</w:t>
      </w:r>
      <w:r w:rsidRPr="00206553">
        <w:rPr>
          <w:rFonts w:eastAsia="Century Gothic" w:cstheme="minorHAnsi"/>
        </w:rPr>
        <w:t xml:space="preserve"> de 2019 se posicionó aún más el tema de la deforestación de la Amazonía en la agenda pública del país</w:t>
      </w:r>
      <w:r w:rsidR="00265D05" w:rsidRPr="00206553">
        <w:rPr>
          <w:rFonts w:eastAsia="Century Gothic" w:cstheme="minorHAnsi"/>
        </w:rPr>
        <w:t>,</w:t>
      </w:r>
      <w:r w:rsidRPr="00206553">
        <w:rPr>
          <w:rFonts w:eastAsia="Century Gothic" w:cstheme="minorHAnsi"/>
        </w:rPr>
        <w:t xml:space="preserve"> entre otros</w:t>
      </w:r>
      <w:r w:rsidR="00265D05" w:rsidRPr="00206553">
        <w:rPr>
          <w:rFonts w:eastAsia="Century Gothic" w:cstheme="minorHAnsi"/>
        </w:rPr>
        <w:t>,</w:t>
      </w:r>
      <w:r w:rsidRPr="00206553">
        <w:rPr>
          <w:rFonts w:eastAsia="Century Gothic" w:cstheme="minorHAnsi"/>
        </w:rPr>
        <w:t xml:space="preserve"> por la ocurrencia de los incendios en la Amazonía de Brasil, Bolivia y Perú. El 6 de septiembre, el Presidente Duque convocó a una reunión en Leticia, en la cual los Jefes de Estado y Jefes de Delegación de Bolivia, Brasil, Colombia, Ecuador, Guyana, Per</w:t>
      </w:r>
      <w:r w:rsidR="00265D05" w:rsidRPr="00206553">
        <w:rPr>
          <w:rFonts w:eastAsia="Century Gothic" w:cstheme="minorHAnsi"/>
        </w:rPr>
        <w:t>ú</w:t>
      </w:r>
      <w:r w:rsidRPr="00206553">
        <w:rPr>
          <w:rFonts w:eastAsia="Century Gothic" w:cstheme="minorHAnsi"/>
        </w:rPr>
        <w:t xml:space="preserve"> y Surinam, firmaron el </w:t>
      </w:r>
      <w:hyperlink r:id="rId10">
        <w:r w:rsidRPr="00206553">
          <w:rPr>
            <w:rFonts w:eastAsia="Century Gothic" w:cstheme="minorHAnsi"/>
            <w:color w:val="0000FF"/>
            <w:u w:val="single"/>
          </w:rPr>
          <w:t>Pacto de Leticia por la Amazonía</w:t>
        </w:r>
      </w:hyperlink>
      <w:r w:rsidRPr="00206553">
        <w:rPr>
          <w:rFonts w:eastAsia="Century Gothic" w:cstheme="minorHAnsi"/>
        </w:rPr>
        <w:t xml:space="preserve">. En diciembre 2019 durante la </w:t>
      </w:r>
      <w:r w:rsidR="00F03A73" w:rsidRPr="00206553">
        <w:rPr>
          <w:rFonts w:eastAsia="Century Gothic" w:cstheme="minorHAnsi"/>
        </w:rPr>
        <w:t>C</w:t>
      </w:r>
      <w:r w:rsidR="00F03A73" w:rsidRPr="00206553">
        <w:rPr>
          <w:rFonts w:cstheme="minorHAnsi"/>
        </w:rPr>
        <w:t>onferencia de las Partes (</w:t>
      </w:r>
      <w:r w:rsidRPr="00206553">
        <w:rPr>
          <w:rFonts w:eastAsia="Century Gothic" w:cstheme="minorHAnsi"/>
        </w:rPr>
        <w:t>COP</w:t>
      </w:r>
      <w:r w:rsidR="00F03A73" w:rsidRPr="00206553">
        <w:rPr>
          <w:rFonts w:eastAsia="Century Gothic" w:cstheme="minorHAnsi"/>
        </w:rPr>
        <w:t>)</w:t>
      </w:r>
      <w:r w:rsidRPr="00206553">
        <w:rPr>
          <w:rFonts w:eastAsia="Century Gothic" w:cstheme="minorHAnsi"/>
        </w:rPr>
        <w:t xml:space="preserve"> 25 de la CMNUCC en Madrid, el Ministro de Ambiente </w:t>
      </w:r>
      <w:r w:rsidR="00265D05" w:rsidRPr="00206553">
        <w:rPr>
          <w:rFonts w:eastAsia="Century Gothic" w:cstheme="minorHAnsi"/>
        </w:rPr>
        <w:t>y Desarrollo Sostenible de</w:t>
      </w:r>
      <w:r w:rsidRPr="00206553">
        <w:rPr>
          <w:rFonts w:eastAsia="Century Gothic" w:cstheme="minorHAnsi"/>
        </w:rPr>
        <w:t xml:space="preserve"> Colombia, Ricardo </w:t>
      </w:r>
      <w:r w:rsidR="00265D05" w:rsidRPr="00206553">
        <w:rPr>
          <w:rFonts w:eastAsia="Century Gothic" w:cstheme="minorHAnsi"/>
        </w:rPr>
        <w:t>Jos</w:t>
      </w:r>
      <w:r w:rsidR="00E52BD9" w:rsidRPr="00206553">
        <w:rPr>
          <w:rFonts w:eastAsia="Century Gothic" w:cstheme="minorHAnsi"/>
        </w:rPr>
        <w:t>é</w:t>
      </w:r>
      <w:r w:rsidR="00265D05" w:rsidRPr="00206553">
        <w:rPr>
          <w:rFonts w:eastAsia="Century Gothic" w:cstheme="minorHAnsi"/>
        </w:rPr>
        <w:t xml:space="preserve"> </w:t>
      </w:r>
      <w:r w:rsidRPr="00206553">
        <w:rPr>
          <w:rFonts w:eastAsia="Century Gothic" w:cstheme="minorHAnsi"/>
        </w:rPr>
        <w:t>Lozano</w:t>
      </w:r>
      <w:r w:rsidR="00265D05" w:rsidRPr="00206553">
        <w:rPr>
          <w:rFonts w:eastAsia="Century Gothic" w:cstheme="minorHAnsi"/>
        </w:rPr>
        <w:t xml:space="preserve"> Picón</w:t>
      </w:r>
      <w:r w:rsidRPr="00206553">
        <w:rPr>
          <w:rFonts w:eastAsia="Century Gothic" w:cstheme="minorHAnsi"/>
        </w:rPr>
        <w:t xml:space="preserve">, presentó el respectivo </w:t>
      </w:r>
      <w:hyperlink r:id="rId11">
        <w:r w:rsidRPr="00206553">
          <w:rPr>
            <w:rFonts w:eastAsia="Century Gothic" w:cstheme="minorHAnsi"/>
            <w:color w:val="0000FF"/>
            <w:u w:val="single"/>
          </w:rPr>
          <w:t>Plan de Acción</w:t>
        </w:r>
      </w:hyperlink>
      <w:r w:rsidRPr="00206553">
        <w:rPr>
          <w:rFonts w:eastAsia="Century Gothic" w:cstheme="minorHAnsi"/>
          <w:color w:val="000000"/>
        </w:rPr>
        <w:t xml:space="preserve"> concertado,</w:t>
      </w:r>
      <w:r w:rsidR="00265D05" w:rsidRPr="00206553">
        <w:rPr>
          <w:rFonts w:eastAsia="Century Gothic" w:cstheme="minorHAnsi"/>
          <w:color w:val="000000"/>
        </w:rPr>
        <w:t xml:space="preserve"> </w:t>
      </w:r>
      <w:r w:rsidRPr="00206553">
        <w:rPr>
          <w:rFonts w:eastAsia="Century Gothic" w:cstheme="minorHAnsi"/>
          <w:color w:val="000000"/>
        </w:rPr>
        <w:t>el cual incluye 52 acciones clave, en 5 ejes temáticos</w:t>
      </w:r>
      <w:r w:rsidRPr="00206553">
        <w:rPr>
          <w:rFonts w:eastAsia="Century Gothic" w:cstheme="minorHAnsi"/>
          <w:color w:val="000000"/>
          <w:vertAlign w:val="superscript"/>
        </w:rPr>
        <w:footnoteReference w:id="6"/>
      </w:r>
      <w:r w:rsidRPr="00206553">
        <w:rPr>
          <w:rFonts w:eastAsia="Century Gothic" w:cstheme="minorHAnsi"/>
          <w:color w:val="000000"/>
        </w:rPr>
        <w:t xml:space="preserve">, </w:t>
      </w:r>
      <w:r w:rsidR="00265D05" w:rsidRPr="00206553">
        <w:rPr>
          <w:rFonts w:eastAsia="Century Gothic" w:cstheme="minorHAnsi"/>
          <w:color w:val="000000"/>
        </w:rPr>
        <w:t xml:space="preserve">encaminados a </w:t>
      </w:r>
      <w:r w:rsidRPr="00206553">
        <w:rPr>
          <w:rFonts w:eastAsia="Century Gothic" w:cstheme="minorHAnsi"/>
          <w:color w:val="000000"/>
        </w:rPr>
        <w:t>trabajar por la preservación y conservación del bioma amazónico y la protección de los pueblos que viven en este ecosistema estratégico</w:t>
      </w:r>
      <w:r w:rsidR="00265D05" w:rsidRPr="00206553">
        <w:rPr>
          <w:rFonts w:eastAsia="Century Gothic" w:cstheme="minorHAnsi"/>
          <w:color w:val="000000"/>
        </w:rPr>
        <w:t>,</w:t>
      </w:r>
      <w:r w:rsidRPr="00206553">
        <w:rPr>
          <w:rFonts w:eastAsia="Century Gothic" w:cstheme="minorHAnsi"/>
          <w:color w:val="000000"/>
        </w:rPr>
        <w:t xml:space="preserve"> y </w:t>
      </w:r>
      <w:r w:rsidRPr="00206553">
        <w:rPr>
          <w:rFonts w:eastAsia="Century Gothic" w:cstheme="minorHAnsi"/>
        </w:rPr>
        <w:t xml:space="preserve">firmó la Declaración </w:t>
      </w:r>
      <w:r w:rsidR="00265D05" w:rsidRPr="00206553">
        <w:rPr>
          <w:rFonts w:eastAsia="Century Gothic" w:cstheme="minorHAnsi"/>
        </w:rPr>
        <w:t xml:space="preserve">Conjunta </w:t>
      </w:r>
      <w:r w:rsidRPr="00206553">
        <w:rPr>
          <w:rFonts w:eastAsia="Century Gothic" w:cstheme="minorHAnsi"/>
        </w:rPr>
        <w:t>de Intención</w:t>
      </w:r>
      <w:r w:rsidR="00265D05" w:rsidRPr="00206553">
        <w:rPr>
          <w:rFonts w:eastAsia="Century Gothic" w:cstheme="minorHAnsi"/>
        </w:rPr>
        <w:t xml:space="preserve"> (DCI) </w:t>
      </w:r>
      <w:r w:rsidRPr="00206553">
        <w:rPr>
          <w:rFonts w:eastAsia="Century Gothic" w:cstheme="minorHAnsi"/>
        </w:rPr>
        <w:t>con Noruega, Alemania y Reino Unido con nuevas metas de reducción y un presupuesto potencial de 361 millones de dólares.</w:t>
      </w:r>
    </w:p>
    <w:p w14:paraId="25B28940" w14:textId="6169BBAE" w:rsidR="00F2287D" w:rsidRPr="00206553" w:rsidRDefault="00F2287D" w:rsidP="00D106F2">
      <w:pPr>
        <w:spacing w:after="0" w:line="240" w:lineRule="auto"/>
        <w:jc w:val="both"/>
        <w:rPr>
          <w:rFonts w:eastAsia="Century Gothic" w:cstheme="minorHAnsi"/>
          <w:b/>
        </w:rPr>
      </w:pPr>
    </w:p>
    <w:p w14:paraId="590B1EDC" w14:textId="1598217C" w:rsidR="0090288E" w:rsidRPr="00206553" w:rsidRDefault="00474F5A" w:rsidP="0090288E">
      <w:pPr>
        <w:pStyle w:val="Textocomentario"/>
        <w:jc w:val="both"/>
        <w:rPr>
          <w:rFonts w:cstheme="minorHAnsi"/>
          <w:sz w:val="22"/>
          <w:szCs w:val="22"/>
        </w:rPr>
      </w:pPr>
      <w:r w:rsidRPr="00206553">
        <w:rPr>
          <w:rFonts w:eastAsia="Century Gothic" w:cstheme="minorHAnsi"/>
          <w:color w:val="000000" w:themeColor="text1"/>
          <w:sz w:val="22"/>
          <w:szCs w:val="22"/>
        </w:rPr>
        <w:t xml:space="preserve">El </w:t>
      </w:r>
      <w:r w:rsidR="00265D05" w:rsidRPr="00206553">
        <w:rPr>
          <w:rFonts w:eastAsia="Century Gothic" w:cstheme="minorHAnsi"/>
          <w:color w:val="000000" w:themeColor="text1"/>
          <w:sz w:val="22"/>
          <w:szCs w:val="22"/>
        </w:rPr>
        <w:t>Go</w:t>
      </w:r>
      <w:r w:rsidRPr="00206553">
        <w:rPr>
          <w:rFonts w:eastAsia="Century Gothic" w:cstheme="minorHAnsi"/>
          <w:color w:val="000000" w:themeColor="text1"/>
          <w:sz w:val="22"/>
          <w:szCs w:val="22"/>
        </w:rPr>
        <w:t>bierno de Colombia ha promovido un apoyo decidido al sector ambiental</w:t>
      </w:r>
      <w:r w:rsidR="008817B0" w:rsidRPr="00206553">
        <w:rPr>
          <w:rFonts w:eastAsia="Century Gothic" w:cstheme="minorHAnsi"/>
          <w:color w:val="000000" w:themeColor="text1"/>
          <w:sz w:val="22"/>
          <w:szCs w:val="22"/>
        </w:rPr>
        <w:t xml:space="preserve">, destinando </w:t>
      </w:r>
      <w:r w:rsidRPr="00206553">
        <w:rPr>
          <w:rFonts w:eastAsia="Century Gothic" w:cstheme="minorHAnsi"/>
          <w:color w:val="000000" w:themeColor="text1"/>
          <w:sz w:val="22"/>
          <w:szCs w:val="22"/>
        </w:rPr>
        <w:t>30</w:t>
      </w:r>
      <w:r w:rsidR="009F3B45" w:rsidRPr="00206553">
        <w:rPr>
          <w:rFonts w:eastAsia="Century Gothic" w:cstheme="minorHAnsi"/>
          <w:color w:val="000000" w:themeColor="text1"/>
          <w:sz w:val="22"/>
          <w:szCs w:val="22"/>
        </w:rPr>
        <w:t xml:space="preserve"> </w:t>
      </w:r>
      <w:r w:rsidRPr="00206553">
        <w:rPr>
          <w:rFonts w:eastAsia="Century Gothic" w:cstheme="minorHAnsi"/>
          <w:color w:val="000000" w:themeColor="text1"/>
          <w:sz w:val="22"/>
          <w:szCs w:val="22"/>
        </w:rPr>
        <w:t xml:space="preserve">% del </w:t>
      </w:r>
      <w:r w:rsidR="008817B0" w:rsidRPr="00206553">
        <w:rPr>
          <w:rFonts w:eastAsia="Century Gothic" w:cstheme="minorHAnsi"/>
          <w:color w:val="000000" w:themeColor="text1"/>
          <w:sz w:val="22"/>
          <w:szCs w:val="22"/>
        </w:rPr>
        <w:t>recaudo del I</w:t>
      </w:r>
      <w:r w:rsidRPr="00206553">
        <w:rPr>
          <w:rFonts w:eastAsia="Century Gothic" w:cstheme="minorHAnsi"/>
          <w:color w:val="000000" w:themeColor="text1"/>
          <w:sz w:val="22"/>
          <w:szCs w:val="22"/>
        </w:rPr>
        <w:t xml:space="preserve">mpuesto al </w:t>
      </w:r>
      <w:r w:rsidR="008817B0" w:rsidRPr="00206553">
        <w:rPr>
          <w:rFonts w:eastAsia="Century Gothic" w:cstheme="minorHAnsi"/>
          <w:color w:val="000000" w:themeColor="text1"/>
          <w:sz w:val="22"/>
          <w:szCs w:val="22"/>
        </w:rPr>
        <w:t>C</w:t>
      </w:r>
      <w:r w:rsidRPr="00206553">
        <w:rPr>
          <w:rFonts w:eastAsia="Century Gothic" w:cstheme="minorHAnsi"/>
          <w:color w:val="000000" w:themeColor="text1"/>
          <w:sz w:val="22"/>
          <w:szCs w:val="22"/>
        </w:rPr>
        <w:t xml:space="preserve">arbono a 7 parques nacionales en municipios con Planes de Desarrollo con Enfoque Territorial (PDET) que tienen presiones por cultivo de uso ilícito y mas altas tasas de deforestación y para atender a unas 2800 familias que firmaron acuerdos </w:t>
      </w:r>
      <w:r w:rsidR="008817B0" w:rsidRPr="00206553">
        <w:rPr>
          <w:rFonts w:eastAsia="Century Gothic" w:cstheme="minorHAnsi"/>
          <w:color w:val="000000" w:themeColor="text1"/>
          <w:sz w:val="22"/>
          <w:szCs w:val="22"/>
        </w:rPr>
        <w:t>Programa Nacional Integral de Sustitución de Cultivos Ilícitos (</w:t>
      </w:r>
      <w:r w:rsidRPr="00206553">
        <w:rPr>
          <w:rFonts w:eastAsia="Century Gothic" w:cstheme="minorHAnsi"/>
          <w:color w:val="000000" w:themeColor="text1"/>
          <w:sz w:val="22"/>
          <w:szCs w:val="22"/>
        </w:rPr>
        <w:t>PNIS</w:t>
      </w:r>
      <w:r w:rsidR="008817B0" w:rsidRPr="00206553">
        <w:rPr>
          <w:rFonts w:eastAsia="Century Gothic" w:cstheme="minorHAnsi"/>
          <w:color w:val="000000" w:themeColor="text1"/>
          <w:sz w:val="22"/>
          <w:szCs w:val="22"/>
        </w:rPr>
        <w:t>)</w:t>
      </w:r>
      <w:r w:rsidRPr="00206553">
        <w:rPr>
          <w:rFonts w:eastAsia="Century Gothic" w:cstheme="minorHAnsi"/>
          <w:color w:val="000000" w:themeColor="text1"/>
          <w:sz w:val="22"/>
          <w:szCs w:val="22"/>
        </w:rPr>
        <w:t xml:space="preserve"> para apoyar proyectos productivos agroambientales, forestales o de conservación, a través del Fondo Colombia en Paz.</w:t>
      </w:r>
      <w:r w:rsidR="0090288E" w:rsidRPr="00206553">
        <w:rPr>
          <w:rFonts w:cstheme="minorHAnsi"/>
          <w:sz w:val="22"/>
          <w:szCs w:val="22"/>
        </w:rPr>
        <w:t xml:space="preserve"> Además incluye:</w:t>
      </w:r>
    </w:p>
    <w:p w14:paraId="779DCAD1" w14:textId="49F1D728" w:rsidR="0090288E" w:rsidRPr="00206553" w:rsidRDefault="0090288E" w:rsidP="007D6D11">
      <w:pPr>
        <w:pStyle w:val="Textocomentario"/>
        <w:numPr>
          <w:ilvl w:val="0"/>
          <w:numId w:val="24"/>
        </w:numPr>
        <w:jc w:val="both"/>
        <w:rPr>
          <w:rFonts w:cstheme="minorHAnsi"/>
          <w:sz w:val="22"/>
          <w:szCs w:val="22"/>
        </w:rPr>
      </w:pPr>
      <w:r w:rsidRPr="00206553">
        <w:rPr>
          <w:rFonts w:cstheme="minorHAnsi"/>
          <w:sz w:val="22"/>
          <w:szCs w:val="22"/>
        </w:rPr>
        <w:t>Aumento de la cobertura del SINAP y puesta en funcionamiento de áreas recién declaradas.</w:t>
      </w:r>
    </w:p>
    <w:p w14:paraId="7B7A9A0D" w14:textId="291756BC" w:rsidR="0090288E" w:rsidRPr="00206553" w:rsidRDefault="0090288E" w:rsidP="007D6D11">
      <w:pPr>
        <w:pStyle w:val="Textocomentario"/>
        <w:numPr>
          <w:ilvl w:val="0"/>
          <w:numId w:val="24"/>
        </w:numPr>
        <w:jc w:val="both"/>
        <w:rPr>
          <w:rFonts w:cstheme="minorHAnsi"/>
          <w:sz w:val="22"/>
          <w:szCs w:val="22"/>
        </w:rPr>
      </w:pPr>
      <w:r w:rsidRPr="00206553">
        <w:rPr>
          <w:rFonts w:cstheme="minorHAnsi"/>
          <w:sz w:val="22"/>
          <w:szCs w:val="22"/>
        </w:rPr>
        <w:t>Manejo efectivo y gobernanza de las áreas protegidas.</w:t>
      </w:r>
    </w:p>
    <w:p w14:paraId="2974D4BE" w14:textId="7F673512" w:rsidR="0090288E" w:rsidRPr="00206553" w:rsidRDefault="0090288E" w:rsidP="007D6D11">
      <w:pPr>
        <w:pStyle w:val="Textocomentario"/>
        <w:numPr>
          <w:ilvl w:val="0"/>
          <w:numId w:val="24"/>
        </w:numPr>
        <w:jc w:val="both"/>
        <w:rPr>
          <w:rFonts w:cstheme="minorHAnsi"/>
          <w:sz w:val="22"/>
          <w:szCs w:val="22"/>
        </w:rPr>
      </w:pPr>
      <w:r w:rsidRPr="00206553">
        <w:rPr>
          <w:rFonts w:cstheme="minorHAnsi"/>
          <w:sz w:val="22"/>
          <w:szCs w:val="22"/>
        </w:rPr>
        <w:t>Generación de capacidades en entes territoriales y empoderamiento de comunidades locales en escenarios de paisaje.</w:t>
      </w:r>
    </w:p>
    <w:p w14:paraId="021245C8" w14:textId="356BFE62" w:rsidR="0090288E" w:rsidRPr="00206553" w:rsidRDefault="0090288E" w:rsidP="007D6D11">
      <w:pPr>
        <w:pStyle w:val="Textocomentario"/>
        <w:numPr>
          <w:ilvl w:val="0"/>
          <w:numId w:val="24"/>
        </w:numPr>
        <w:jc w:val="both"/>
        <w:rPr>
          <w:rFonts w:cstheme="minorHAnsi"/>
          <w:sz w:val="22"/>
          <w:szCs w:val="22"/>
        </w:rPr>
      </w:pPr>
      <w:r w:rsidRPr="00206553">
        <w:rPr>
          <w:rFonts w:cstheme="minorHAnsi"/>
          <w:sz w:val="22"/>
          <w:szCs w:val="22"/>
        </w:rPr>
        <w:t>Restauración áreas afectadas por ilícitos y ecosistemas estratégicos.</w:t>
      </w:r>
    </w:p>
    <w:p w14:paraId="120BCB72" w14:textId="0B0ABF69" w:rsidR="0090288E" w:rsidRPr="00206553" w:rsidRDefault="0090288E" w:rsidP="007D6D11">
      <w:pPr>
        <w:pStyle w:val="Textocomentario"/>
        <w:numPr>
          <w:ilvl w:val="0"/>
          <w:numId w:val="24"/>
        </w:numPr>
        <w:jc w:val="both"/>
        <w:rPr>
          <w:rFonts w:cstheme="minorHAnsi"/>
          <w:sz w:val="22"/>
          <w:szCs w:val="22"/>
        </w:rPr>
      </w:pPr>
      <w:r w:rsidRPr="00206553">
        <w:rPr>
          <w:rFonts w:cstheme="minorHAnsi"/>
          <w:sz w:val="22"/>
          <w:szCs w:val="22"/>
        </w:rPr>
        <w:t>Adquisición de bienes en los procesos de ampliación y declaratoria que se adelantan en ecosistemas estratégicos para el SPNN.</w:t>
      </w:r>
    </w:p>
    <w:p w14:paraId="36ED7F6C" w14:textId="04518B4B" w:rsidR="00474F5A" w:rsidRPr="00206553" w:rsidRDefault="0090288E" w:rsidP="007D6D11">
      <w:pPr>
        <w:pStyle w:val="Prrafodelista"/>
        <w:numPr>
          <w:ilvl w:val="0"/>
          <w:numId w:val="24"/>
        </w:numPr>
        <w:jc w:val="both"/>
        <w:rPr>
          <w:rFonts w:asciiTheme="minorHAnsi" w:eastAsia="Century Gothic" w:hAnsiTheme="minorHAnsi" w:cstheme="minorHAnsi"/>
          <w:color w:val="000000" w:themeColor="text1"/>
          <w:sz w:val="22"/>
          <w:szCs w:val="22"/>
        </w:rPr>
      </w:pPr>
      <w:r w:rsidRPr="00206553">
        <w:rPr>
          <w:rFonts w:asciiTheme="minorHAnsi" w:hAnsiTheme="minorHAnsi" w:cstheme="minorHAnsi"/>
          <w:sz w:val="22"/>
          <w:szCs w:val="22"/>
        </w:rPr>
        <w:t>Fortalecimiento del SIAC.</w:t>
      </w:r>
      <w:r w:rsidR="00474F5A" w:rsidRPr="00206553">
        <w:rPr>
          <w:rFonts w:asciiTheme="minorHAnsi" w:eastAsia="Century Gothic" w:hAnsiTheme="minorHAnsi" w:cstheme="minorHAnsi"/>
          <w:color w:val="000000" w:themeColor="text1"/>
          <w:sz w:val="22"/>
          <w:szCs w:val="22"/>
        </w:rPr>
        <w:t xml:space="preserve"> Además, en diciembre 2019 el </w:t>
      </w:r>
      <w:r w:rsidR="008817B0" w:rsidRPr="00206553">
        <w:rPr>
          <w:rFonts w:asciiTheme="minorHAnsi" w:eastAsia="Century Gothic" w:hAnsiTheme="minorHAnsi" w:cstheme="minorHAnsi"/>
          <w:color w:val="000000" w:themeColor="text1"/>
          <w:sz w:val="22"/>
          <w:szCs w:val="22"/>
        </w:rPr>
        <w:t>C</w:t>
      </w:r>
      <w:r w:rsidR="00474F5A" w:rsidRPr="00206553">
        <w:rPr>
          <w:rFonts w:asciiTheme="minorHAnsi" w:eastAsia="Century Gothic" w:hAnsiTheme="minorHAnsi" w:cstheme="minorHAnsi"/>
          <w:color w:val="000000" w:themeColor="text1"/>
          <w:sz w:val="22"/>
          <w:szCs w:val="22"/>
        </w:rPr>
        <w:t>ongreso aprobó una reforma al Sistema General de Regalías donde se destina</w:t>
      </w:r>
      <w:r w:rsidR="008817B0" w:rsidRPr="00206553">
        <w:rPr>
          <w:rFonts w:asciiTheme="minorHAnsi" w:eastAsia="Century Gothic" w:hAnsiTheme="minorHAnsi" w:cstheme="minorHAnsi"/>
          <w:color w:val="000000" w:themeColor="text1"/>
          <w:sz w:val="22"/>
          <w:szCs w:val="22"/>
        </w:rPr>
        <w:t>rá</w:t>
      </w:r>
      <w:r w:rsidR="00474F5A" w:rsidRPr="00206553">
        <w:rPr>
          <w:rFonts w:asciiTheme="minorHAnsi" w:eastAsia="Century Gothic" w:hAnsiTheme="minorHAnsi" w:cstheme="minorHAnsi"/>
          <w:color w:val="000000" w:themeColor="text1"/>
          <w:sz w:val="22"/>
          <w:szCs w:val="22"/>
        </w:rPr>
        <w:t xml:space="preserve"> 4</w:t>
      </w:r>
      <w:r w:rsidR="008817B0" w:rsidRPr="00206553">
        <w:rPr>
          <w:rFonts w:asciiTheme="minorHAnsi" w:eastAsia="Century Gothic" w:hAnsiTheme="minorHAnsi" w:cstheme="minorHAnsi"/>
          <w:color w:val="000000" w:themeColor="text1"/>
          <w:sz w:val="22"/>
          <w:szCs w:val="22"/>
        </w:rPr>
        <w:t xml:space="preserve"> </w:t>
      </w:r>
      <w:r w:rsidR="00474F5A" w:rsidRPr="00206553">
        <w:rPr>
          <w:rFonts w:asciiTheme="minorHAnsi" w:eastAsia="Century Gothic" w:hAnsiTheme="minorHAnsi" w:cstheme="minorHAnsi"/>
          <w:color w:val="000000" w:themeColor="text1"/>
          <w:sz w:val="22"/>
          <w:szCs w:val="22"/>
        </w:rPr>
        <w:t>% (aprox. 450 mil millones de pesos al año) a proyectos de conservación y a la lucha nacional contra la deforestación y a temas relacionados con Ciencia, Tecnología e Innovación.</w:t>
      </w:r>
    </w:p>
    <w:p w14:paraId="534B10BC" w14:textId="77777777" w:rsidR="00265D05" w:rsidRPr="00206553" w:rsidRDefault="00265D05" w:rsidP="00D106F2">
      <w:pPr>
        <w:spacing w:after="0" w:line="240" w:lineRule="auto"/>
        <w:jc w:val="both"/>
        <w:rPr>
          <w:rFonts w:eastAsia="Century Gothic" w:cstheme="minorHAnsi"/>
          <w:color w:val="000000" w:themeColor="text1"/>
        </w:rPr>
      </w:pPr>
    </w:p>
    <w:p w14:paraId="79A6E3AB" w14:textId="5560D74D" w:rsidR="00474F5A" w:rsidRPr="00206553" w:rsidRDefault="008817B0" w:rsidP="00D106F2">
      <w:pPr>
        <w:spacing w:after="0" w:line="240" w:lineRule="auto"/>
        <w:jc w:val="both"/>
        <w:rPr>
          <w:rFonts w:eastAsia="Century Gothic" w:cstheme="minorHAnsi"/>
        </w:rPr>
      </w:pPr>
      <w:r w:rsidRPr="00206553">
        <w:rPr>
          <w:rFonts w:eastAsia="Century Gothic" w:cstheme="minorHAnsi"/>
        </w:rPr>
        <w:t xml:space="preserve">Desde agosto de 2019 </w:t>
      </w:r>
      <w:r w:rsidR="00474F5A" w:rsidRPr="00206553">
        <w:rPr>
          <w:rFonts w:eastAsia="Century Gothic" w:cstheme="minorHAnsi"/>
        </w:rPr>
        <w:t>entr</w:t>
      </w:r>
      <w:r w:rsidRPr="00206553">
        <w:rPr>
          <w:rFonts w:eastAsia="Century Gothic" w:cstheme="minorHAnsi"/>
        </w:rPr>
        <w:t>ó</w:t>
      </w:r>
      <w:r w:rsidR="00474F5A" w:rsidRPr="00206553">
        <w:rPr>
          <w:rFonts w:eastAsia="Century Gothic" w:cstheme="minorHAnsi"/>
        </w:rPr>
        <w:t xml:space="preserve"> en operación el </w:t>
      </w:r>
      <w:r w:rsidR="00474F5A" w:rsidRPr="00206553">
        <w:rPr>
          <w:rFonts w:eastAsia="Century Gothic" w:cstheme="minorHAnsi"/>
          <w:color w:val="000000"/>
        </w:rPr>
        <w:t xml:space="preserve">Consejo Nacional de Lucha contra la Deforestación y otros Crímenes Ambientales Asociados </w:t>
      </w:r>
      <w:r w:rsidR="00474F5A" w:rsidRPr="00206553">
        <w:rPr>
          <w:rFonts w:eastAsia="Century Gothic" w:cstheme="minorHAnsi"/>
        </w:rPr>
        <w:t>(CONALDEF). Dentro de los principales resultados del CONALDEF se destacan la aprobación de</w:t>
      </w:r>
      <w:r w:rsidRPr="00206553">
        <w:rPr>
          <w:rFonts w:eastAsia="Century Gothic" w:cstheme="minorHAnsi"/>
        </w:rPr>
        <w:t xml:space="preserve"> su r</w:t>
      </w:r>
      <w:r w:rsidR="00474F5A" w:rsidRPr="00206553">
        <w:rPr>
          <w:rFonts w:eastAsia="Century Gothic" w:cstheme="minorHAnsi"/>
        </w:rPr>
        <w:t xml:space="preserve">eglamento y </w:t>
      </w:r>
      <w:r w:rsidRPr="00206553">
        <w:rPr>
          <w:rFonts w:eastAsia="Century Gothic" w:cstheme="minorHAnsi"/>
        </w:rPr>
        <w:t>d</w:t>
      </w:r>
      <w:r w:rsidR="00474F5A" w:rsidRPr="00206553">
        <w:rPr>
          <w:rFonts w:eastAsia="Century Gothic" w:cstheme="minorHAnsi"/>
        </w:rPr>
        <w:t xml:space="preserve">el </w:t>
      </w:r>
      <w:r w:rsidRPr="00206553">
        <w:rPr>
          <w:rFonts w:eastAsia="Century Gothic" w:cstheme="minorHAnsi"/>
        </w:rPr>
        <w:t>p</w:t>
      </w:r>
      <w:r w:rsidR="00474F5A" w:rsidRPr="00206553">
        <w:rPr>
          <w:rFonts w:eastAsia="Century Gothic" w:cstheme="minorHAnsi"/>
        </w:rPr>
        <w:t xml:space="preserve">rotocolo de control de la deforestación, como instrumentos para operar el esquema de coordinación y articulación para el control de la deforestación, </w:t>
      </w:r>
      <w:r w:rsidRPr="00206553">
        <w:rPr>
          <w:rFonts w:eastAsia="Century Gothic" w:cstheme="minorHAnsi"/>
        </w:rPr>
        <w:t xml:space="preserve">así como </w:t>
      </w:r>
      <w:r w:rsidR="00474F5A" w:rsidRPr="00206553">
        <w:rPr>
          <w:rFonts w:eastAsia="Century Gothic" w:cstheme="minorHAnsi"/>
        </w:rPr>
        <w:t xml:space="preserve">la realización de operativos de control de la deforestación en los </w:t>
      </w:r>
      <w:r w:rsidRPr="00206553">
        <w:rPr>
          <w:rFonts w:eastAsia="Century Gothic" w:cstheme="minorHAnsi"/>
        </w:rPr>
        <w:t>Parque Nacional Natural (</w:t>
      </w:r>
      <w:r w:rsidR="00474F5A" w:rsidRPr="00206553">
        <w:rPr>
          <w:rFonts w:eastAsia="Century Gothic" w:cstheme="minorHAnsi"/>
        </w:rPr>
        <w:t>PNN</w:t>
      </w:r>
      <w:r w:rsidRPr="00206553">
        <w:rPr>
          <w:rFonts w:eastAsia="Century Gothic" w:cstheme="minorHAnsi"/>
        </w:rPr>
        <w:t>)</w:t>
      </w:r>
      <w:r w:rsidR="00474F5A" w:rsidRPr="00206553">
        <w:rPr>
          <w:rFonts w:eastAsia="Century Gothic" w:cstheme="minorHAnsi"/>
        </w:rPr>
        <w:t xml:space="preserve"> Tinigu</w:t>
      </w:r>
      <w:r w:rsidR="00474F5A" w:rsidRPr="00206553">
        <w:rPr>
          <w:rFonts w:eastAsia="Arial" w:cstheme="minorHAnsi"/>
        </w:rPr>
        <w:t>̈</w:t>
      </w:r>
      <w:r w:rsidR="00474F5A" w:rsidRPr="00206553">
        <w:rPr>
          <w:rFonts w:eastAsia="Century Gothic" w:cstheme="minorHAnsi"/>
        </w:rPr>
        <w:t xml:space="preserve">a, PNN Cordillera de los Picachos, PNN La Paya y el PNN Serranía de Chiribiquete. Asimismo, asegurar la articulación institucional </w:t>
      </w:r>
      <w:r w:rsidR="00506548" w:rsidRPr="00206553">
        <w:rPr>
          <w:rFonts w:eastAsia="Century Gothic" w:cstheme="minorHAnsi"/>
        </w:rPr>
        <w:t xml:space="preserve">entre </w:t>
      </w:r>
      <w:r w:rsidR="00474F5A" w:rsidRPr="00206553">
        <w:rPr>
          <w:rFonts w:eastAsia="Century Gothic" w:cstheme="minorHAnsi"/>
        </w:rPr>
        <w:t xml:space="preserve">MinAmbiente, </w:t>
      </w:r>
      <w:r w:rsidRPr="00206553">
        <w:rPr>
          <w:rFonts w:eastAsia="Century Gothic" w:cstheme="minorHAnsi"/>
        </w:rPr>
        <w:t>el Ministerio de Defensa Nacional (</w:t>
      </w:r>
      <w:r w:rsidR="00474F5A" w:rsidRPr="00206553">
        <w:rPr>
          <w:rFonts w:eastAsia="Century Gothic" w:cstheme="minorHAnsi"/>
        </w:rPr>
        <w:t>MinDefensa</w:t>
      </w:r>
      <w:r w:rsidRPr="00206553">
        <w:rPr>
          <w:rFonts w:eastAsia="Century Gothic" w:cstheme="minorHAnsi"/>
        </w:rPr>
        <w:t>)</w:t>
      </w:r>
      <w:r w:rsidR="00474F5A" w:rsidRPr="00206553">
        <w:rPr>
          <w:rFonts w:eastAsia="Century Gothic" w:cstheme="minorHAnsi"/>
        </w:rPr>
        <w:t xml:space="preserve">, </w:t>
      </w:r>
      <w:r w:rsidR="00506548" w:rsidRPr="00206553">
        <w:rPr>
          <w:rFonts w:eastAsia="Century Gothic" w:cstheme="minorHAnsi"/>
        </w:rPr>
        <w:t>el Ministro de Justicia y del Derecho</w:t>
      </w:r>
      <w:r w:rsidR="00506548" w:rsidRPr="00206553" w:rsidDel="008817B0">
        <w:rPr>
          <w:rFonts w:eastAsia="Century Gothic" w:cstheme="minorHAnsi"/>
        </w:rPr>
        <w:t xml:space="preserve"> </w:t>
      </w:r>
      <w:r w:rsidR="00506548" w:rsidRPr="00206553">
        <w:rPr>
          <w:rFonts w:eastAsia="Century Gothic" w:cstheme="minorHAnsi"/>
        </w:rPr>
        <w:t xml:space="preserve">(MinJusticia), </w:t>
      </w:r>
      <w:r w:rsidRPr="00206553">
        <w:rPr>
          <w:rFonts w:eastAsia="Century Gothic" w:cstheme="minorHAnsi"/>
        </w:rPr>
        <w:t>la Fiscalía General de la Nación</w:t>
      </w:r>
      <w:r w:rsidR="00506548" w:rsidRPr="00206553">
        <w:rPr>
          <w:rFonts w:eastAsia="Century Gothic" w:cstheme="minorHAnsi"/>
        </w:rPr>
        <w:t xml:space="preserve"> (FGN)</w:t>
      </w:r>
      <w:r w:rsidR="00474F5A" w:rsidRPr="00206553">
        <w:rPr>
          <w:rFonts w:eastAsia="Century Gothic" w:cstheme="minorHAnsi"/>
        </w:rPr>
        <w:t xml:space="preserve">, </w:t>
      </w:r>
      <w:r w:rsidRPr="00206553">
        <w:rPr>
          <w:rFonts w:eastAsia="Century Gothic" w:cstheme="minorHAnsi"/>
        </w:rPr>
        <w:t xml:space="preserve">la Procuraduría General de la Nación </w:t>
      </w:r>
      <w:r w:rsidR="00506548" w:rsidRPr="00206553">
        <w:rPr>
          <w:rFonts w:eastAsia="Century Gothic" w:cstheme="minorHAnsi"/>
        </w:rPr>
        <w:t xml:space="preserve">(PGN) </w:t>
      </w:r>
      <w:r w:rsidRPr="00206553">
        <w:rPr>
          <w:rFonts w:eastAsia="Century Gothic" w:cstheme="minorHAnsi"/>
        </w:rPr>
        <w:t>y la Consejería Presidencial para la Seguridad Nacional</w:t>
      </w:r>
      <w:r w:rsidR="00474F5A" w:rsidRPr="00206553">
        <w:rPr>
          <w:rFonts w:eastAsia="Century Gothic" w:cstheme="minorHAnsi"/>
        </w:rPr>
        <w:t>.</w:t>
      </w:r>
      <w:r w:rsidR="0090288E" w:rsidRPr="00206553">
        <w:rPr>
          <w:rFonts w:eastAsia="Century Gothic" w:cstheme="minorHAnsi"/>
        </w:rPr>
        <w:t xml:space="preserve"> MinAgricultura, </w:t>
      </w:r>
      <w:r w:rsidR="00EA39D5" w:rsidRPr="00206553">
        <w:rPr>
          <w:rFonts w:eastAsia="Century Gothic" w:cstheme="minorHAnsi"/>
        </w:rPr>
        <w:t>Agencia Nacional de Tierras (</w:t>
      </w:r>
      <w:r w:rsidR="0090288E" w:rsidRPr="00206553">
        <w:rPr>
          <w:rFonts w:eastAsia="Century Gothic" w:cstheme="minorHAnsi"/>
        </w:rPr>
        <w:t>ANT</w:t>
      </w:r>
      <w:r w:rsidR="00EA39D5" w:rsidRPr="00206553">
        <w:rPr>
          <w:rFonts w:eastAsia="Century Gothic" w:cstheme="minorHAnsi"/>
        </w:rPr>
        <w:t>)</w:t>
      </w:r>
      <w:r w:rsidR="0090288E" w:rsidRPr="00206553">
        <w:rPr>
          <w:rFonts w:eastAsia="Century Gothic" w:cstheme="minorHAnsi"/>
        </w:rPr>
        <w:t>, IDEAM y Parques Nacionales son invitados.</w:t>
      </w:r>
    </w:p>
    <w:p w14:paraId="4039105E" w14:textId="77777777" w:rsidR="00265D05" w:rsidRPr="00206553" w:rsidRDefault="00265D05" w:rsidP="00D106F2">
      <w:pPr>
        <w:spacing w:after="0" w:line="240" w:lineRule="auto"/>
        <w:jc w:val="both"/>
        <w:rPr>
          <w:rFonts w:eastAsia="Century Gothic" w:cstheme="minorHAnsi"/>
        </w:rPr>
      </w:pPr>
    </w:p>
    <w:p w14:paraId="4B697259" w14:textId="5E259C56" w:rsidR="00474F5A" w:rsidRPr="00206553" w:rsidRDefault="00474F5A" w:rsidP="00D106F2">
      <w:pPr>
        <w:spacing w:after="0" w:line="240" w:lineRule="auto"/>
        <w:jc w:val="both"/>
        <w:rPr>
          <w:rFonts w:eastAsia="Century Gothic" w:cstheme="minorHAnsi"/>
          <w:color w:val="000000" w:themeColor="text1"/>
        </w:rPr>
      </w:pPr>
      <w:r w:rsidRPr="00206553">
        <w:rPr>
          <w:rFonts w:eastAsia="Century Gothic" w:cstheme="minorHAnsi"/>
          <w:color w:val="000000" w:themeColor="text1"/>
        </w:rPr>
        <w:t xml:space="preserve">En el marco de la “Campaña Artemisa”, lanzada por </w:t>
      </w:r>
      <w:r w:rsidR="00506548" w:rsidRPr="00206553">
        <w:rPr>
          <w:rFonts w:eastAsia="Century Gothic" w:cstheme="minorHAnsi"/>
          <w:color w:val="000000" w:themeColor="text1"/>
        </w:rPr>
        <w:t xml:space="preserve">la </w:t>
      </w:r>
      <w:r w:rsidR="00506548" w:rsidRPr="00206553">
        <w:rPr>
          <w:rFonts w:eastAsia="Century Gothic" w:cstheme="minorHAnsi"/>
        </w:rPr>
        <w:t>Consejería Presidencial para la Seguridad Nacional</w:t>
      </w:r>
      <w:r w:rsidRPr="00206553">
        <w:rPr>
          <w:rFonts w:eastAsia="Century Gothic" w:cstheme="minorHAnsi"/>
          <w:color w:val="000000" w:themeColor="text1"/>
        </w:rPr>
        <w:t xml:space="preserve">, MinDefensa, </w:t>
      </w:r>
      <w:r w:rsidR="00506548" w:rsidRPr="00206553">
        <w:rPr>
          <w:rFonts w:eastAsia="Century Gothic" w:cstheme="minorHAnsi"/>
          <w:color w:val="000000" w:themeColor="text1"/>
        </w:rPr>
        <w:t xml:space="preserve">FGN </w:t>
      </w:r>
      <w:r w:rsidRPr="00206553">
        <w:rPr>
          <w:rFonts w:eastAsia="Century Gothic" w:cstheme="minorHAnsi"/>
          <w:color w:val="000000" w:themeColor="text1"/>
        </w:rPr>
        <w:t>y el acompañamiento de MinAmbiente, para el control de núcleos activos de deforestación</w:t>
      </w:r>
      <w:r w:rsidR="00506548" w:rsidRPr="00206553">
        <w:rPr>
          <w:rFonts w:eastAsia="Century Gothic" w:cstheme="minorHAnsi"/>
          <w:color w:val="000000" w:themeColor="text1"/>
        </w:rPr>
        <w:t>,</w:t>
      </w:r>
      <w:r w:rsidRPr="00206553">
        <w:rPr>
          <w:rFonts w:eastAsia="Century Gothic" w:cstheme="minorHAnsi"/>
          <w:color w:val="000000" w:themeColor="text1"/>
        </w:rPr>
        <w:t xml:space="preserve"> se realizaron dos operativos en los meses de agosto y octubre de 2019 en el</w:t>
      </w:r>
      <w:r w:rsidR="00506548" w:rsidRPr="00206553">
        <w:rPr>
          <w:rFonts w:eastAsia="Century Gothic" w:cstheme="minorHAnsi"/>
          <w:color w:val="000000" w:themeColor="text1"/>
        </w:rPr>
        <w:t xml:space="preserve"> PNN </w:t>
      </w:r>
      <w:r w:rsidRPr="00206553">
        <w:rPr>
          <w:rFonts w:eastAsia="Century Gothic" w:cstheme="minorHAnsi"/>
          <w:color w:val="000000" w:themeColor="text1"/>
        </w:rPr>
        <w:t>Serranía del Chiribiquete y PNN La Paya, respectivamente. Estas acciones de control de deforestación incluyeron el control efectivo de 1.434 ha en el PNN Serranía de Chiribiquete y 1.232 ha en el PNN La Paya, así como inhabilitación de accesos terrestres y construcciones al interior de PNN y captura de los responsables del daño.</w:t>
      </w:r>
    </w:p>
    <w:p w14:paraId="501E5414" w14:textId="77777777" w:rsidR="00265D05" w:rsidRPr="00206553" w:rsidRDefault="00265D05" w:rsidP="00D106F2">
      <w:pPr>
        <w:spacing w:after="0" w:line="240" w:lineRule="auto"/>
        <w:jc w:val="both"/>
        <w:rPr>
          <w:rFonts w:eastAsia="Century Gothic" w:cstheme="minorHAnsi"/>
          <w:color w:val="000000" w:themeColor="text1"/>
        </w:rPr>
      </w:pPr>
    </w:p>
    <w:p w14:paraId="4B579310" w14:textId="04C5DDA8" w:rsidR="0050357E" w:rsidRPr="00206553" w:rsidRDefault="00474F5A" w:rsidP="00D106F2">
      <w:pPr>
        <w:spacing w:after="0" w:line="240" w:lineRule="auto"/>
        <w:jc w:val="both"/>
        <w:rPr>
          <w:rFonts w:eastAsia="Century Gothic" w:cstheme="minorHAnsi"/>
        </w:rPr>
      </w:pPr>
      <w:r w:rsidRPr="00206553">
        <w:rPr>
          <w:rFonts w:eastAsia="Century Gothic" w:cstheme="minorHAnsi"/>
        </w:rPr>
        <w:t xml:space="preserve">Un importante hito para el país fue el lanzamiento oficial del Registro Nacional de Reducción de las Emisiones (RENARE) el 15 de octubre con la participación de instituciones del sector público y privado. La plataforma tecnológica se puso al acceso del público el 31 de octubre y en noviembre se subió la información del Programa REM Colombia, tema importante también para el Programa por ser un requisito para el esquema de desembolsos de Pago por Resultados REM. </w:t>
      </w:r>
      <w:r w:rsidR="00752AE2" w:rsidRPr="00206553">
        <w:rPr>
          <w:rFonts w:eastAsia="Century Gothic" w:cstheme="minorHAnsi"/>
        </w:rPr>
        <w:t xml:space="preserve">En el capítulo 4 se presentará la relación de proyectos registrados en RENARE hasta la fecha. </w:t>
      </w:r>
      <w:r w:rsidRPr="00206553">
        <w:rPr>
          <w:rFonts w:eastAsia="Century Gothic" w:cstheme="minorHAnsi"/>
        </w:rPr>
        <w:t xml:space="preserve">El segundo semestre del 2020 se </w:t>
      </w:r>
      <w:r w:rsidR="00752AE2" w:rsidRPr="00206553">
        <w:rPr>
          <w:rFonts w:eastAsia="Century Gothic" w:cstheme="minorHAnsi"/>
        </w:rPr>
        <w:t xml:space="preserve">publicó el Reporte de Información de Salvaguardas RIS IV </w:t>
      </w:r>
      <w:r w:rsidRPr="00206553">
        <w:rPr>
          <w:rFonts w:eastAsia="Century Gothic" w:cstheme="minorHAnsi"/>
        </w:rPr>
        <w:t xml:space="preserve">en el </w:t>
      </w:r>
      <w:r w:rsidRPr="00206553">
        <w:rPr>
          <w:rFonts w:eastAsia="Century Gothic" w:cstheme="minorHAnsi"/>
          <w:i/>
        </w:rPr>
        <w:t>Information Hub</w:t>
      </w:r>
      <w:r w:rsidRPr="00206553">
        <w:rPr>
          <w:rFonts w:eastAsia="Century Gothic" w:cstheme="minorHAnsi"/>
        </w:rPr>
        <w:t xml:space="preserve"> de la CMNUCC</w:t>
      </w:r>
      <w:r w:rsidR="00752AE2" w:rsidRPr="00206553">
        <w:rPr>
          <w:rStyle w:val="Refdenotaalpie"/>
          <w:rFonts w:eastAsia="Century Gothic" w:cstheme="minorHAnsi"/>
        </w:rPr>
        <w:footnoteReference w:id="7"/>
      </w:r>
      <w:r w:rsidRPr="00206553">
        <w:rPr>
          <w:rFonts w:eastAsia="Century Gothic" w:cstheme="minorHAnsi"/>
        </w:rPr>
        <w:t>.</w:t>
      </w:r>
    </w:p>
    <w:p w14:paraId="0A152026" w14:textId="677F05CE" w:rsidR="000E3C20" w:rsidRPr="00206553" w:rsidRDefault="000E3C20" w:rsidP="00D106F2">
      <w:pPr>
        <w:spacing w:after="0" w:line="240" w:lineRule="auto"/>
        <w:jc w:val="both"/>
        <w:rPr>
          <w:rFonts w:eastAsia="Century Gothic" w:cstheme="minorHAnsi"/>
        </w:rPr>
      </w:pPr>
    </w:p>
    <w:p w14:paraId="0F0E8BED" w14:textId="77777777" w:rsidR="000E3C20" w:rsidRPr="00206553" w:rsidRDefault="000E3C20" w:rsidP="00D106F2">
      <w:pPr>
        <w:spacing w:after="0" w:line="240" w:lineRule="auto"/>
        <w:jc w:val="both"/>
        <w:rPr>
          <w:rFonts w:eastAsia="Century Gothic" w:cstheme="minorHAnsi"/>
        </w:rPr>
      </w:pPr>
    </w:p>
    <w:p w14:paraId="06C5D710" w14:textId="767F58A4" w:rsidR="00376AC9" w:rsidRPr="00206553" w:rsidRDefault="00376AC9" w:rsidP="00D106F2">
      <w:pPr>
        <w:pStyle w:val="Ttulo2"/>
        <w:tabs>
          <w:tab w:val="left" w:pos="4962"/>
        </w:tabs>
        <w:spacing w:before="0" w:line="240" w:lineRule="auto"/>
        <w:rPr>
          <w:rFonts w:asciiTheme="minorHAnsi" w:hAnsiTheme="minorHAnsi" w:cstheme="minorHAnsi"/>
        </w:rPr>
      </w:pPr>
      <w:bookmarkStart w:id="5" w:name="_Toc63785327"/>
      <w:r w:rsidRPr="00206553">
        <w:rPr>
          <w:rFonts w:asciiTheme="minorHAnsi" w:hAnsiTheme="minorHAnsi" w:cstheme="minorHAnsi"/>
        </w:rPr>
        <w:t xml:space="preserve">2.1 </w:t>
      </w:r>
      <w:r w:rsidR="007452F3" w:rsidRPr="00206553">
        <w:rPr>
          <w:rFonts w:asciiTheme="minorHAnsi" w:hAnsiTheme="minorHAnsi" w:cstheme="minorHAnsi"/>
        </w:rPr>
        <w:t>BREVE RESUMEN DE LAS INICIATIVAS REPORTADOS EN ESTE RIS</w:t>
      </w:r>
      <w:bookmarkEnd w:id="5"/>
    </w:p>
    <w:p w14:paraId="1BBF8AB0" w14:textId="31BEC026" w:rsidR="00E96829" w:rsidRPr="00206553" w:rsidRDefault="00E96829" w:rsidP="00D106F2">
      <w:pPr>
        <w:autoSpaceDE w:val="0"/>
        <w:autoSpaceDN w:val="0"/>
        <w:adjustRightInd w:val="0"/>
        <w:spacing w:after="0" w:line="240" w:lineRule="auto"/>
        <w:jc w:val="both"/>
        <w:rPr>
          <w:rFonts w:cstheme="minorHAnsi"/>
        </w:rPr>
      </w:pPr>
    </w:p>
    <w:p w14:paraId="54FFE4FE" w14:textId="61C3F256" w:rsidR="00E37E33" w:rsidRPr="00206553" w:rsidRDefault="00376AC9" w:rsidP="00D106F2">
      <w:pPr>
        <w:pStyle w:val="Ttulo3"/>
        <w:spacing w:before="0" w:line="240" w:lineRule="auto"/>
        <w:jc w:val="both"/>
        <w:rPr>
          <w:rFonts w:asciiTheme="minorHAnsi" w:hAnsiTheme="minorHAnsi" w:cstheme="minorHAnsi"/>
          <w:sz w:val="24"/>
        </w:rPr>
      </w:pPr>
      <w:bookmarkStart w:id="6" w:name="_Toc63785328"/>
      <w:r w:rsidRPr="00206553">
        <w:rPr>
          <w:rFonts w:asciiTheme="minorHAnsi" w:hAnsiTheme="minorHAnsi" w:cstheme="minorHAnsi"/>
          <w:sz w:val="24"/>
        </w:rPr>
        <w:t xml:space="preserve">2.1.1 </w:t>
      </w:r>
      <w:r w:rsidR="00E37E33" w:rsidRPr="00206553">
        <w:rPr>
          <w:rFonts w:asciiTheme="minorHAnsi" w:hAnsiTheme="minorHAnsi" w:cstheme="minorHAnsi"/>
          <w:sz w:val="24"/>
        </w:rPr>
        <w:t xml:space="preserve">Programa REM Colombia </w:t>
      </w:r>
      <w:r w:rsidR="00BD4358" w:rsidRPr="00206553">
        <w:rPr>
          <w:rFonts w:asciiTheme="minorHAnsi" w:hAnsiTheme="minorHAnsi" w:cstheme="minorHAnsi"/>
          <w:sz w:val="24"/>
        </w:rPr>
        <w:t>VA</w:t>
      </w:r>
      <w:bookmarkEnd w:id="6"/>
    </w:p>
    <w:p w14:paraId="4F145582" w14:textId="77777777" w:rsidR="00E37E33" w:rsidRPr="00206553" w:rsidRDefault="00E37E33" w:rsidP="00D106F2">
      <w:pPr>
        <w:pStyle w:val="Standard"/>
        <w:rPr>
          <w:rFonts w:asciiTheme="minorHAnsi" w:hAnsiTheme="minorHAnsi" w:cstheme="minorHAnsi"/>
          <w:bCs/>
          <w:sz w:val="22"/>
          <w:szCs w:val="22"/>
        </w:rPr>
      </w:pPr>
    </w:p>
    <w:p w14:paraId="4922CF6E" w14:textId="321756BD" w:rsidR="00E51079" w:rsidRPr="00206553" w:rsidRDefault="005652FB" w:rsidP="00D106F2">
      <w:pPr>
        <w:pStyle w:val="Standard"/>
        <w:rPr>
          <w:rFonts w:asciiTheme="minorHAnsi" w:hAnsiTheme="minorHAnsi" w:cstheme="minorHAnsi"/>
          <w:bCs/>
          <w:sz w:val="22"/>
          <w:szCs w:val="22"/>
        </w:rPr>
      </w:pPr>
      <w:r w:rsidRPr="00206553">
        <w:rPr>
          <w:rFonts w:asciiTheme="minorHAnsi" w:hAnsiTheme="minorHAnsi" w:cstheme="minorHAnsi"/>
          <w:bCs/>
          <w:sz w:val="22"/>
          <w:szCs w:val="22"/>
        </w:rPr>
        <w:t xml:space="preserve">Programa REM Colombia </w:t>
      </w:r>
      <w:r w:rsidR="00BD4358" w:rsidRPr="00206553">
        <w:rPr>
          <w:rFonts w:asciiTheme="minorHAnsi" w:hAnsiTheme="minorHAnsi" w:cstheme="minorHAnsi"/>
          <w:bCs/>
          <w:sz w:val="22"/>
          <w:szCs w:val="22"/>
        </w:rPr>
        <w:t>VA</w:t>
      </w:r>
      <w:r w:rsidR="00664002" w:rsidRPr="00206553">
        <w:rPr>
          <w:rStyle w:val="Refdenotaalpie"/>
          <w:rFonts w:asciiTheme="minorHAnsi" w:hAnsiTheme="minorHAnsi" w:cstheme="minorHAnsi"/>
          <w:b/>
          <w:bCs/>
          <w:sz w:val="22"/>
          <w:szCs w:val="22"/>
        </w:rPr>
        <w:footnoteReference w:id="8"/>
      </w:r>
      <w:r w:rsidR="00E51079" w:rsidRPr="00206553">
        <w:rPr>
          <w:rFonts w:asciiTheme="minorHAnsi" w:hAnsiTheme="minorHAnsi" w:cstheme="minorHAnsi"/>
          <w:bCs/>
          <w:sz w:val="22"/>
          <w:szCs w:val="22"/>
        </w:rPr>
        <w:t xml:space="preserve"> es una estrategia del Gobierno de Colombia que busca promover un nuevo modelo de desarrollo en la Amazonía </w:t>
      </w:r>
      <w:r w:rsidR="00506548" w:rsidRPr="00206553">
        <w:rPr>
          <w:rFonts w:asciiTheme="minorHAnsi" w:hAnsiTheme="minorHAnsi" w:cstheme="minorHAnsi"/>
          <w:bCs/>
          <w:sz w:val="22"/>
          <w:szCs w:val="22"/>
        </w:rPr>
        <w:t>c</w:t>
      </w:r>
      <w:r w:rsidR="00E51079" w:rsidRPr="00206553">
        <w:rPr>
          <w:rFonts w:asciiTheme="minorHAnsi" w:hAnsiTheme="minorHAnsi" w:cstheme="minorHAnsi"/>
          <w:bCs/>
          <w:sz w:val="22"/>
          <w:szCs w:val="22"/>
        </w:rPr>
        <w:t xml:space="preserve">olombiana, el cual contiene una visión de desarrollo sostenible, bajo </w:t>
      </w:r>
      <w:r w:rsidR="00506548" w:rsidRPr="00206553">
        <w:rPr>
          <w:rFonts w:asciiTheme="minorHAnsi" w:hAnsiTheme="minorHAnsi" w:cstheme="minorHAnsi"/>
          <w:bCs/>
          <w:sz w:val="22"/>
          <w:szCs w:val="22"/>
        </w:rPr>
        <w:t>en carbono y cero-</w:t>
      </w:r>
      <w:r w:rsidR="00E51079" w:rsidRPr="00206553">
        <w:rPr>
          <w:rFonts w:asciiTheme="minorHAnsi" w:hAnsiTheme="minorHAnsi" w:cstheme="minorHAnsi"/>
          <w:bCs/>
          <w:sz w:val="22"/>
          <w:szCs w:val="22"/>
        </w:rPr>
        <w:t xml:space="preserve">deforestación, que permita mejorar las condiciones de vida de las poblaciones locales mientras que se mantiene la base natural que sustenta la vida y la productividad en la región. Esto se logrará, entre otras, con la creación de oportunidades económicas sostenibles que reconozcan las limitaciones y oportunidades naturales que tiene la región y con el reconocimiento, la recuperación y fortalecimiento de las prácticas ancestrales que han permitido la conservación y sostenibilidad del territorio. Como parte de esta </w:t>
      </w:r>
      <w:r w:rsidR="00506548" w:rsidRPr="00206553">
        <w:rPr>
          <w:rFonts w:asciiTheme="minorHAnsi" w:hAnsiTheme="minorHAnsi" w:cstheme="minorHAnsi"/>
          <w:bCs/>
          <w:sz w:val="22"/>
          <w:szCs w:val="22"/>
        </w:rPr>
        <w:t>v</w:t>
      </w:r>
      <w:r w:rsidR="00E51079" w:rsidRPr="00206553">
        <w:rPr>
          <w:rFonts w:asciiTheme="minorHAnsi" w:hAnsiTheme="minorHAnsi" w:cstheme="minorHAnsi"/>
          <w:bCs/>
          <w:sz w:val="22"/>
          <w:szCs w:val="22"/>
        </w:rPr>
        <w:t xml:space="preserve">isión, Colombia está comprometida con la reducción de emisiones </w:t>
      </w:r>
      <w:r w:rsidR="006D5185" w:rsidRPr="00206553">
        <w:rPr>
          <w:rFonts w:asciiTheme="minorHAnsi" w:hAnsiTheme="minorHAnsi" w:cstheme="minorHAnsi"/>
          <w:bCs/>
          <w:sz w:val="22"/>
          <w:szCs w:val="22"/>
        </w:rPr>
        <w:t>causad</w:t>
      </w:r>
      <w:r w:rsidR="00E51079" w:rsidRPr="00206553">
        <w:rPr>
          <w:rFonts w:asciiTheme="minorHAnsi" w:hAnsiTheme="minorHAnsi" w:cstheme="minorHAnsi"/>
          <w:bCs/>
          <w:sz w:val="22"/>
          <w:szCs w:val="22"/>
        </w:rPr>
        <w:t xml:space="preserve">as </w:t>
      </w:r>
      <w:r w:rsidR="006D5185" w:rsidRPr="00206553">
        <w:rPr>
          <w:rFonts w:asciiTheme="minorHAnsi" w:hAnsiTheme="minorHAnsi" w:cstheme="minorHAnsi"/>
          <w:bCs/>
          <w:sz w:val="22"/>
          <w:szCs w:val="22"/>
        </w:rPr>
        <w:t>por</w:t>
      </w:r>
      <w:r w:rsidR="00E51079" w:rsidRPr="00206553">
        <w:rPr>
          <w:rFonts w:asciiTheme="minorHAnsi" w:hAnsiTheme="minorHAnsi" w:cstheme="minorHAnsi"/>
          <w:bCs/>
          <w:sz w:val="22"/>
          <w:szCs w:val="22"/>
        </w:rPr>
        <w:t xml:space="preserve"> la deforestación en la Amazonía, región que alberga una de las selvas húmedas tropicales -y por lo tanto, uno de los reservorios de carbono- más importantes del planeta.</w:t>
      </w:r>
    </w:p>
    <w:p w14:paraId="3AEDFC2A" w14:textId="26F90B7A" w:rsidR="00E51079" w:rsidRPr="00206553" w:rsidRDefault="00E51079" w:rsidP="00D106F2">
      <w:pPr>
        <w:pStyle w:val="Standard"/>
        <w:rPr>
          <w:rFonts w:asciiTheme="minorHAnsi" w:hAnsiTheme="minorHAnsi" w:cstheme="minorHAnsi"/>
          <w:bCs/>
          <w:sz w:val="22"/>
          <w:szCs w:val="22"/>
        </w:rPr>
      </w:pPr>
    </w:p>
    <w:p w14:paraId="102A195C" w14:textId="70F0959C" w:rsidR="0050357E" w:rsidRPr="00206553" w:rsidRDefault="00D569C1" w:rsidP="00D106F2">
      <w:pPr>
        <w:pStyle w:val="Standard"/>
        <w:rPr>
          <w:rFonts w:asciiTheme="minorHAnsi" w:hAnsiTheme="minorHAnsi" w:cstheme="minorHAnsi"/>
          <w:bCs/>
          <w:sz w:val="22"/>
          <w:szCs w:val="22"/>
        </w:rPr>
      </w:pPr>
      <w:r w:rsidRPr="00206553">
        <w:rPr>
          <w:rFonts w:asciiTheme="minorHAnsi" w:hAnsiTheme="minorHAnsi" w:cstheme="minorHAnsi"/>
          <w:bCs/>
          <w:sz w:val="22"/>
          <w:szCs w:val="22"/>
        </w:rPr>
        <w:t>Dando</w:t>
      </w:r>
      <w:r w:rsidR="009D4F01" w:rsidRPr="00206553">
        <w:rPr>
          <w:rFonts w:asciiTheme="minorHAnsi" w:hAnsiTheme="minorHAnsi" w:cstheme="minorHAnsi"/>
          <w:bCs/>
          <w:sz w:val="22"/>
          <w:szCs w:val="22"/>
        </w:rPr>
        <w:t xml:space="preserve"> cumplimiento a los lineamientos sobre Salvaguardas dado por la </w:t>
      </w:r>
      <w:r w:rsidR="00BD4358" w:rsidRPr="00206553">
        <w:rPr>
          <w:rFonts w:asciiTheme="minorHAnsi" w:hAnsiTheme="minorHAnsi" w:cstheme="minorHAnsi"/>
          <w:bCs/>
          <w:sz w:val="22"/>
          <w:szCs w:val="22"/>
        </w:rPr>
        <w:t>CMNUCC</w:t>
      </w:r>
      <w:r w:rsidRPr="00206553">
        <w:rPr>
          <w:rFonts w:asciiTheme="minorHAnsi" w:hAnsiTheme="minorHAnsi" w:cstheme="minorHAnsi"/>
          <w:bCs/>
          <w:sz w:val="22"/>
          <w:szCs w:val="22"/>
          <w:shd w:val="clear" w:color="auto" w:fill="FFFFFF"/>
        </w:rPr>
        <w:t>, las Salvaguardas de Cancún</w:t>
      </w:r>
      <w:r w:rsidR="009D4F01" w:rsidRPr="00206553">
        <w:rPr>
          <w:rFonts w:asciiTheme="minorHAnsi" w:hAnsiTheme="minorHAnsi" w:cstheme="minorHAnsi"/>
          <w:bCs/>
          <w:sz w:val="22"/>
          <w:szCs w:val="22"/>
        </w:rPr>
        <w:t xml:space="preserve"> y por la Interpretación Nacional de Salvaguardas, fue construido el documento Gestión </w:t>
      </w:r>
      <w:r w:rsidR="006D5185" w:rsidRPr="00206553">
        <w:rPr>
          <w:rFonts w:asciiTheme="minorHAnsi" w:hAnsiTheme="minorHAnsi" w:cstheme="minorHAnsi"/>
          <w:bCs/>
          <w:sz w:val="22"/>
          <w:szCs w:val="22"/>
        </w:rPr>
        <w:t xml:space="preserve">Integral </w:t>
      </w:r>
      <w:r w:rsidR="009D4F01" w:rsidRPr="00206553">
        <w:rPr>
          <w:rFonts w:asciiTheme="minorHAnsi" w:hAnsiTheme="minorHAnsi" w:cstheme="minorHAnsi"/>
          <w:bCs/>
          <w:sz w:val="22"/>
          <w:szCs w:val="22"/>
        </w:rPr>
        <w:t xml:space="preserve">de Riesgos Sociambientales </w:t>
      </w:r>
      <w:r w:rsidR="006D5185" w:rsidRPr="00206553">
        <w:rPr>
          <w:rFonts w:asciiTheme="minorHAnsi" w:hAnsiTheme="minorHAnsi" w:cstheme="minorHAnsi"/>
          <w:bCs/>
          <w:sz w:val="22"/>
          <w:szCs w:val="22"/>
        </w:rPr>
        <w:t xml:space="preserve">(GIRSA </w:t>
      </w:r>
      <w:r w:rsidR="009D4F01" w:rsidRPr="00206553">
        <w:rPr>
          <w:rFonts w:asciiTheme="minorHAnsi" w:hAnsiTheme="minorHAnsi" w:cstheme="minorHAnsi"/>
          <w:bCs/>
          <w:sz w:val="22"/>
          <w:szCs w:val="22"/>
        </w:rPr>
        <w:t xml:space="preserve">en el año 2018. </w:t>
      </w:r>
      <w:r w:rsidR="006D5185" w:rsidRPr="00206553">
        <w:rPr>
          <w:rFonts w:asciiTheme="minorHAnsi" w:hAnsiTheme="minorHAnsi" w:cstheme="minorHAnsi"/>
          <w:bCs/>
          <w:sz w:val="22"/>
          <w:szCs w:val="22"/>
        </w:rPr>
        <w:t xml:space="preserve">El objetivo de la GIRSA es </w:t>
      </w:r>
      <w:r w:rsidR="009D4F01" w:rsidRPr="00206553">
        <w:rPr>
          <w:rFonts w:asciiTheme="minorHAnsi" w:hAnsiTheme="minorHAnsi" w:cstheme="minorHAnsi"/>
          <w:bCs/>
          <w:i/>
          <w:sz w:val="22"/>
          <w:szCs w:val="22"/>
        </w:rPr>
        <w:t xml:space="preserve">“ofrecer una herramienta que facilite la identificación, análisis y toma de decisiones frente a la gestión de los riesgos que puedan generarse por la implementación de las diferentes acciones consideradas en el Programa. Como tal es un instrumento de gestión del Programa REM Colombia, para analizar y prevenir, mitigar o disminuir los riesgos relacionados con la ejecución de sus acciones en los diferentes pilares de </w:t>
      </w:r>
      <w:r w:rsidR="00BD4358" w:rsidRPr="00206553">
        <w:rPr>
          <w:rFonts w:asciiTheme="minorHAnsi" w:hAnsiTheme="minorHAnsi" w:cstheme="minorHAnsi"/>
          <w:bCs/>
          <w:i/>
          <w:sz w:val="22"/>
          <w:szCs w:val="22"/>
        </w:rPr>
        <w:t>VA</w:t>
      </w:r>
      <w:r w:rsidR="009D4F01" w:rsidRPr="00206553">
        <w:rPr>
          <w:rFonts w:asciiTheme="minorHAnsi" w:hAnsiTheme="minorHAnsi" w:cstheme="minorHAnsi"/>
          <w:bCs/>
          <w:sz w:val="22"/>
          <w:szCs w:val="22"/>
        </w:rPr>
        <w:t>”.</w:t>
      </w:r>
      <w:r w:rsidRPr="00206553">
        <w:rPr>
          <w:rStyle w:val="Refdenotaalpie"/>
          <w:rFonts w:asciiTheme="minorHAnsi" w:hAnsiTheme="minorHAnsi" w:cstheme="minorHAnsi"/>
          <w:bCs/>
          <w:sz w:val="22"/>
          <w:szCs w:val="22"/>
        </w:rPr>
        <w:footnoteReference w:id="9"/>
      </w:r>
    </w:p>
    <w:p w14:paraId="3A1B9917" w14:textId="480C332A" w:rsidR="0050357E" w:rsidRPr="00206553" w:rsidRDefault="0050357E" w:rsidP="00D106F2">
      <w:pPr>
        <w:pStyle w:val="Standard"/>
        <w:rPr>
          <w:rFonts w:asciiTheme="minorHAnsi" w:hAnsiTheme="minorHAnsi" w:cstheme="minorHAnsi"/>
          <w:sz w:val="22"/>
          <w:szCs w:val="22"/>
        </w:rPr>
      </w:pPr>
    </w:p>
    <w:p w14:paraId="37636980" w14:textId="49F408B1" w:rsidR="00D569C1" w:rsidRPr="00206553" w:rsidRDefault="00D569C1" w:rsidP="00D106F2">
      <w:pPr>
        <w:pStyle w:val="Standard"/>
        <w:rPr>
          <w:rFonts w:asciiTheme="minorHAnsi" w:hAnsiTheme="minorHAnsi" w:cstheme="minorHAnsi"/>
          <w:sz w:val="22"/>
          <w:szCs w:val="22"/>
        </w:rPr>
      </w:pPr>
      <w:r w:rsidRPr="00206553">
        <w:rPr>
          <w:rFonts w:asciiTheme="minorHAnsi" w:hAnsiTheme="minorHAnsi" w:cstheme="minorHAnsi"/>
          <w:sz w:val="22"/>
          <w:szCs w:val="22"/>
        </w:rPr>
        <w:t xml:space="preserve">El GIRSA determina </w:t>
      </w:r>
      <w:r w:rsidR="005652FB" w:rsidRPr="00206553">
        <w:rPr>
          <w:rFonts w:asciiTheme="minorHAnsi" w:hAnsiTheme="minorHAnsi" w:cstheme="minorHAnsi"/>
          <w:sz w:val="22"/>
          <w:szCs w:val="22"/>
        </w:rPr>
        <w:t>tres</w:t>
      </w:r>
      <w:r w:rsidRPr="00206553">
        <w:rPr>
          <w:rFonts w:asciiTheme="minorHAnsi" w:hAnsiTheme="minorHAnsi" w:cstheme="minorHAnsi"/>
          <w:sz w:val="22"/>
          <w:szCs w:val="22"/>
        </w:rPr>
        <w:t xml:space="preserve"> </w:t>
      </w:r>
      <w:r w:rsidR="00BD4358" w:rsidRPr="00206553">
        <w:rPr>
          <w:rFonts w:asciiTheme="minorHAnsi" w:hAnsiTheme="minorHAnsi" w:cstheme="minorHAnsi"/>
          <w:sz w:val="22"/>
          <w:szCs w:val="22"/>
        </w:rPr>
        <w:t>h</w:t>
      </w:r>
      <w:r w:rsidRPr="00206553">
        <w:rPr>
          <w:rFonts w:asciiTheme="minorHAnsi" w:hAnsiTheme="minorHAnsi" w:cstheme="minorHAnsi"/>
          <w:sz w:val="22"/>
          <w:szCs w:val="22"/>
        </w:rPr>
        <w:t xml:space="preserve">erramientas a través de las cuales se ha realizado la gestión de Salvaguardas y a través de las cuales se ha generado la información que se reporta en </w:t>
      </w:r>
      <w:r w:rsidR="0006048D" w:rsidRPr="00206553">
        <w:rPr>
          <w:rFonts w:asciiTheme="minorHAnsi" w:hAnsiTheme="minorHAnsi" w:cstheme="minorHAnsi"/>
          <w:sz w:val="22"/>
          <w:szCs w:val="22"/>
        </w:rPr>
        <w:t>el capítulo 4</w:t>
      </w:r>
      <w:r w:rsidRPr="00206553">
        <w:rPr>
          <w:rFonts w:asciiTheme="minorHAnsi" w:hAnsiTheme="minorHAnsi" w:cstheme="minorHAnsi"/>
          <w:sz w:val="22"/>
          <w:szCs w:val="22"/>
        </w:rPr>
        <w:t>:</w:t>
      </w:r>
    </w:p>
    <w:p w14:paraId="33DD00D7" w14:textId="77777777" w:rsidR="0073168C" w:rsidRPr="00206553" w:rsidRDefault="0073168C" w:rsidP="00D106F2">
      <w:pPr>
        <w:pStyle w:val="Standard"/>
        <w:rPr>
          <w:rFonts w:asciiTheme="minorHAnsi" w:hAnsiTheme="minorHAnsi" w:cstheme="minorHAnsi"/>
          <w:sz w:val="22"/>
          <w:szCs w:val="22"/>
        </w:rPr>
      </w:pPr>
    </w:p>
    <w:p w14:paraId="1713A32F" w14:textId="2CB40ACA" w:rsidR="00D569C1" w:rsidRPr="00206553" w:rsidRDefault="00D569C1" w:rsidP="007D6D11">
      <w:pPr>
        <w:pStyle w:val="Standard"/>
        <w:numPr>
          <w:ilvl w:val="0"/>
          <w:numId w:val="15"/>
        </w:numPr>
        <w:rPr>
          <w:rFonts w:asciiTheme="minorHAnsi" w:hAnsiTheme="minorHAnsi" w:cstheme="minorHAnsi"/>
          <w:sz w:val="22"/>
          <w:szCs w:val="22"/>
        </w:rPr>
      </w:pPr>
      <w:r w:rsidRPr="00206553">
        <w:rPr>
          <w:rFonts w:asciiTheme="minorHAnsi" w:hAnsiTheme="minorHAnsi" w:cstheme="minorHAnsi"/>
          <w:sz w:val="22"/>
          <w:szCs w:val="22"/>
        </w:rPr>
        <w:t>Herramienta 1: Lista de chequeo de cumplimiento del marco legal</w:t>
      </w:r>
      <w:r w:rsidR="00F02B92" w:rsidRPr="00206553">
        <w:rPr>
          <w:rFonts w:asciiTheme="minorHAnsi" w:hAnsiTheme="minorHAnsi" w:cstheme="minorHAnsi"/>
          <w:sz w:val="22"/>
          <w:szCs w:val="22"/>
        </w:rPr>
        <w:t xml:space="preserve"> (ver anexo 2 para la actualización del cumplimiento del marco legal y planes estratégicos nacional y regionales del Programa REM).</w:t>
      </w:r>
    </w:p>
    <w:p w14:paraId="3E0FEFF9" w14:textId="3DB61F58" w:rsidR="0050357E" w:rsidRPr="00206553" w:rsidRDefault="00D569C1" w:rsidP="007D6D11">
      <w:pPr>
        <w:pStyle w:val="Standard"/>
        <w:numPr>
          <w:ilvl w:val="0"/>
          <w:numId w:val="15"/>
        </w:numPr>
        <w:rPr>
          <w:rFonts w:asciiTheme="minorHAnsi" w:hAnsiTheme="minorHAnsi" w:cstheme="minorHAnsi"/>
          <w:sz w:val="22"/>
          <w:szCs w:val="22"/>
        </w:rPr>
      </w:pPr>
      <w:r w:rsidRPr="00206553">
        <w:rPr>
          <w:rFonts w:asciiTheme="minorHAnsi" w:hAnsiTheme="minorHAnsi" w:cstheme="minorHAnsi"/>
          <w:sz w:val="22"/>
          <w:szCs w:val="22"/>
        </w:rPr>
        <w:t xml:space="preserve">Herramienta 2: Lista de chequeo condiciones previas para proyectos en el marco del Programa REM </w:t>
      </w:r>
      <w:r w:rsidR="00BD4358" w:rsidRPr="00206553">
        <w:rPr>
          <w:rFonts w:asciiTheme="minorHAnsi" w:hAnsiTheme="minorHAnsi" w:cstheme="minorHAnsi"/>
          <w:sz w:val="22"/>
          <w:szCs w:val="22"/>
        </w:rPr>
        <w:t>VA.</w:t>
      </w:r>
    </w:p>
    <w:p w14:paraId="689344DC" w14:textId="188C2911" w:rsidR="00D569C1" w:rsidRPr="00206553" w:rsidRDefault="00D569C1" w:rsidP="007D6D11">
      <w:pPr>
        <w:pStyle w:val="Standard"/>
        <w:numPr>
          <w:ilvl w:val="0"/>
          <w:numId w:val="15"/>
        </w:numPr>
        <w:rPr>
          <w:rFonts w:asciiTheme="minorHAnsi" w:hAnsiTheme="minorHAnsi" w:cstheme="minorHAnsi"/>
          <w:sz w:val="22"/>
          <w:szCs w:val="22"/>
        </w:rPr>
      </w:pPr>
      <w:r w:rsidRPr="00206553">
        <w:rPr>
          <w:rFonts w:asciiTheme="minorHAnsi" w:hAnsiTheme="minorHAnsi" w:cstheme="minorHAnsi"/>
          <w:sz w:val="22"/>
          <w:szCs w:val="22"/>
        </w:rPr>
        <w:t>Herramienta 3: Análisis de riesgos sociales y ambientales</w:t>
      </w:r>
      <w:r w:rsidR="006D5185" w:rsidRPr="00206553">
        <w:rPr>
          <w:rFonts w:asciiTheme="minorHAnsi" w:hAnsiTheme="minorHAnsi" w:cstheme="minorHAnsi"/>
          <w:sz w:val="22"/>
          <w:szCs w:val="22"/>
        </w:rPr>
        <w:t xml:space="preserve"> y priorización de medidas de salvaguardas</w:t>
      </w:r>
      <w:r w:rsidRPr="00206553">
        <w:rPr>
          <w:rFonts w:asciiTheme="minorHAnsi" w:hAnsiTheme="minorHAnsi" w:cstheme="minorHAnsi"/>
          <w:sz w:val="22"/>
          <w:szCs w:val="22"/>
        </w:rPr>
        <w:t>.</w:t>
      </w:r>
    </w:p>
    <w:p w14:paraId="7F6BAB58" w14:textId="609947D4" w:rsidR="00D569C1" w:rsidRPr="00206553" w:rsidRDefault="00D569C1" w:rsidP="00D106F2">
      <w:pPr>
        <w:pStyle w:val="Standard"/>
        <w:rPr>
          <w:rFonts w:asciiTheme="minorHAnsi" w:hAnsiTheme="minorHAnsi" w:cstheme="minorHAnsi"/>
          <w:sz w:val="22"/>
          <w:szCs w:val="22"/>
        </w:rPr>
      </w:pPr>
    </w:p>
    <w:p w14:paraId="41A7D85E" w14:textId="59826242" w:rsidR="0073168C" w:rsidRPr="00206553" w:rsidRDefault="00D569C1" w:rsidP="00D106F2">
      <w:pPr>
        <w:pStyle w:val="Standard"/>
        <w:rPr>
          <w:rFonts w:asciiTheme="minorHAnsi" w:hAnsiTheme="minorHAnsi" w:cstheme="minorHAnsi"/>
          <w:b/>
          <w:bCs/>
          <w:sz w:val="22"/>
          <w:szCs w:val="22"/>
        </w:rPr>
      </w:pPr>
      <w:r w:rsidRPr="00206553">
        <w:rPr>
          <w:rFonts w:asciiTheme="minorHAnsi" w:hAnsiTheme="minorHAnsi" w:cstheme="minorHAnsi"/>
          <w:sz w:val="22"/>
          <w:szCs w:val="22"/>
        </w:rPr>
        <w:t xml:space="preserve">Así mismo, el Programa cuenta con un mecanismo de Peticiones, quejas y reclamos que se encuentra articulado con el de </w:t>
      </w:r>
      <w:r w:rsidR="00BD4358" w:rsidRPr="00206553">
        <w:rPr>
          <w:rFonts w:asciiTheme="minorHAnsi" w:hAnsiTheme="minorHAnsi" w:cstheme="minorHAnsi"/>
          <w:sz w:val="22"/>
          <w:szCs w:val="22"/>
        </w:rPr>
        <w:t>MinAmbiente</w:t>
      </w:r>
      <w:r w:rsidRPr="00206553">
        <w:rPr>
          <w:rFonts w:asciiTheme="minorHAnsi" w:hAnsiTheme="minorHAnsi" w:cstheme="minorHAnsi"/>
          <w:sz w:val="22"/>
          <w:szCs w:val="22"/>
        </w:rPr>
        <w:t>.</w:t>
      </w:r>
    </w:p>
    <w:p w14:paraId="689C404E" w14:textId="77777777" w:rsidR="00BD4358" w:rsidRPr="00206553" w:rsidRDefault="00BD4358" w:rsidP="00D106F2">
      <w:pPr>
        <w:spacing w:after="0" w:line="240" w:lineRule="auto"/>
        <w:jc w:val="both"/>
        <w:rPr>
          <w:rFonts w:cstheme="minorHAnsi"/>
          <w:lang w:val="es-ES"/>
        </w:rPr>
      </w:pPr>
    </w:p>
    <w:p w14:paraId="628B5D6F" w14:textId="22A5CC04" w:rsidR="00F15BBA" w:rsidRPr="00206553" w:rsidRDefault="0006048D" w:rsidP="00D106F2">
      <w:pPr>
        <w:spacing w:after="0" w:line="240" w:lineRule="auto"/>
        <w:jc w:val="both"/>
        <w:rPr>
          <w:rFonts w:cstheme="minorHAnsi"/>
          <w:lang w:val="es-ES"/>
        </w:rPr>
      </w:pPr>
      <w:r w:rsidRPr="00206553">
        <w:rPr>
          <w:rFonts w:cstheme="minorHAnsi"/>
          <w:lang w:val="es-ES"/>
        </w:rPr>
        <w:t>Cabe resaltar que e</w:t>
      </w:r>
      <w:r w:rsidR="00F15BBA" w:rsidRPr="00206553">
        <w:rPr>
          <w:rFonts w:cstheme="minorHAnsi"/>
          <w:lang w:val="es-ES"/>
        </w:rPr>
        <w:t xml:space="preserve">l Programa REM VA </w:t>
      </w:r>
      <w:r w:rsidR="006D5185" w:rsidRPr="00206553">
        <w:rPr>
          <w:rFonts w:cstheme="minorHAnsi"/>
          <w:lang w:val="es-ES"/>
        </w:rPr>
        <w:t>inició</w:t>
      </w:r>
      <w:r w:rsidR="00F15BBA" w:rsidRPr="00206553">
        <w:rPr>
          <w:rFonts w:cstheme="minorHAnsi"/>
          <w:lang w:val="es-ES"/>
        </w:rPr>
        <w:t xml:space="preserve"> en 2020</w:t>
      </w:r>
      <w:r w:rsidR="006D5185" w:rsidRPr="00206553">
        <w:rPr>
          <w:rFonts w:cstheme="minorHAnsi"/>
          <w:lang w:val="es-ES"/>
        </w:rPr>
        <w:t xml:space="preserve"> </w:t>
      </w:r>
      <w:r w:rsidR="00F15BBA" w:rsidRPr="00206553">
        <w:rPr>
          <w:rFonts w:cstheme="minorHAnsi"/>
          <w:lang w:val="es-ES"/>
        </w:rPr>
        <w:t>un proceso innovador de evaluación de riesgos con los proyectos desarrollados por las organizaciones indígenas</w:t>
      </w:r>
      <w:r w:rsidRPr="00206553">
        <w:rPr>
          <w:rStyle w:val="Refdenotaalpie"/>
          <w:rFonts w:cstheme="minorHAnsi"/>
          <w:b/>
          <w:bCs/>
          <w:lang w:val="es-ES"/>
        </w:rPr>
        <w:footnoteReference w:id="10"/>
      </w:r>
      <w:r w:rsidR="00F15BBA" w:rsidRPr="00206553">
        <w:rPr>
          <w:rFonts w:cstheme="minorHAnsi"/>
          <w:lang w:val="es-ES"/>
        </w:rPr>
        <w:t xml:space="preserve">. Con el objetivo de ampliar la base social de la gestión de las Salvaguardas socioambientales, con miras al necesario involucramiento de los beneficiarios en dicho proceso, el Programa REM </w:t>
      </w:r>
      <w:r w:rsidR="00BD4358" w:rsidRPr="00206553">
        <w:rPr>
          <w:rFonts w:cstheme="minorHAnsi"/>
          <w:lang w:val="es-ES"/>
        </w:rPr>
        <w:t>VA</w:t>
      </w:r>
      <w:r w:rsidR="00F15BBA" w:rsidRPr="00206553">
        <w:rPr>
          <w:rFonts w:cstheme="minorHAnsi"/>
          <w:lang w:val="es-ES"/>
        </w:rPr>
        <w:t>, incluyó dentro del convenio realizado con</w:t>
      </w:r>
      <w:r w:rsidR="00BD4358" w:rsidRPr="00206553">
        <w:rPr>
          <w:rFonts w:cstheme="minorHAnsi"/>
          <w:lang w:val="es-ES"/>
        </w:rPr>
        <w:t xml:space="preserve"> </w:t>
      </w:r>
      <w:r w:rsidR="00BD4358" w:rsidRPr="00206553">
        <w:rPr>
          <w:rFonts w:cstheme="minorHAnsi"/>
          <w:i/>
          <w:lang w:val="es-ES"/>
        </w:rPr>
        <w:t>Amazon Conservation Team</w:t>
      </w:r>
      <w:r w:rsidR="00BD4358" w:rsidRPr="00206553">
        <w:rPr>
          <w:rFonts w:cstheme="minorHAnsi"/>
          <w:lang w:val="es-ES"/>
        </w:rPr>
        <w:t xml:space="preserve"> (</w:t>
      </w:r>
      <w:r w:rsidR="00F15BBA" w:rsidRPr="00206553">
        <w:rPr>
          <w:rFonts w:cstheme="minorHAnsi"/>
          <w:lang w:val="es-ES"/>
        </w:rPr>
        <w:t>ACT</w:t>
      </w:r>
      <w:r w:rsidR="00BD4358" w:rsidRPr="00206553">
        <w:rPr>
          <w:rFonts w:cstheme="minorHAnsi"/>
          <w:lang w:val="es-ES"/>
        </w:rPr>
        <w:t>)</w:t>
      </w:r>
      <w:r w:rsidR="00F15BBA" w:rsidRPr="00206553">
        <w:rPr>
          <w:rFonts w:cstheme="minorHAnsi"/>
          <w:lang w:val="es-ES"/>
        </w:rPr>
        <w:t xml:space="preserve">, además del fortalecimiento de capacidades administrativas y el acompañamiento a los proyectos de la segunda convocatoria del PIVA, el desarrollo de un proceso con las entidades beneficiarias, basado en las directrices </w:t>
      </w:r>
      <w:r w:rsidR="006D5185" w:rsidRPr="00206553">
        <w:rPr>
          <w:rFonts w:cstheme="minorHAnsi"/>
          <w:lang w:val="es-ES"/>
        </w:rPr>
        <w:t>de la</w:t>
      </w:r>
      <w:r w:rsidR="00F15BBA" w:rsidRPr="00206553">
        <w:rPr>
          <w:rFonts w:cstheme="minorHAnsi"/>
          <w:lang w:val="es-ES"/>
        </w:rPr>
        <w:t xml:space="preserve"> GIRSA. Para esto, ACT con acompañamiento de VA, diseñó una metodología compuesta por 4</w:t>
      </w:r>
      <w:r w:rsidR="00752AE2" w:rsidRPr="00206553">
        <w:rPr>
          <w:rFonts w:cstheme="minorHAnsi"/>
          <w:lang w:val="es-ES"/>
        </w:rPr>
        <w:t xml:space="preserve"> pasos</w:t>
      </w:r>
      <w:r w:rsidR="00353307" w:rsidRPr="00206553">
        <w:rPr>
          <w:rFonts w:cstheme="minorHAnsi"/>
          <w:lang w:val="es-ES"/>
        </w:rPr>
        <w:t xml:space="preserve"> que se observan en la siguiente tabla</w:t>
      </w:r>
      <w:r w:rsidR="00752AE2" w:rsidRPr="00206553">
        <w:rPr>
          <w:rFonts w:cstheme="minorHAnsi"/>
          <w:lang w:val="es-ES"/>
        </w:rPr>
        <w:t>:</w:t>
      </w:r>
    </w:p>
    <w:p w14:paraId="358F5736" w14:textId="77777777" w:rsidR="00353307" w:rsidRPr="00206553" w:rsidRDefault="00353307" w:rsidP="00D106F2">
      <w:pPr>
        <w:spacing w:after="0" w:line="240" w:lineRule="auto"/>
        <w:jc w:val="both"/>
        <w:rPr>
          <w:rFonts w:cstheme="minorHAnsi"/>
          <w:lang w:val="es-ES"/>
        </w:rPr>
      </w:pPr>
    </w:p>
    <w:p w14:paraId="021A552A" w14:textId="11A48AFE" w:rsidR="00752AE2" w:rsidRPr="006F6318" w:rsidRDefault="006F6318" w:rsidP="006F6318">
      <w:pPr>
        <w:pStyle w:val="Descripcin"/>
        <w:spacing w:after="0"/>
        <w:jc w:val="center"/>
        <w:rPr>
          <w:rFonts w:cstheme="minorHAnsi"/>
          <w:sz w:val="22"/>
          <w:szCs w:val="22"/>
        </w:rPr>
      </w:pPr>
      <w:bookmarkStart w:id="7" w:name="_Toc63784269"/>
      <w:r w:rsidRPr="006F6318">
        <w:rPr>
          <w:rFonts w:cstheme="minorHAnsi"/>
          <w:sz w:val="22"/>
          <w:szCs w:val="22"/>
        </w:rPr>
        <w:t xml:space="preserve">Tabla </w:t>
      </w:r>
      <w:r w:rsidRPr="006F6318">
        <w:rPr>
          <w:rFonts w:cstheme="minorHAnsi"/>
          <w:sz w:val="22"/>
          <w:szCs w:val="22"/>
        </w:rPr>
        <w:fldChar w:fldCharType="begin"/>
      </w:r>
      <w:r w:rsidRPr="006F6318">
        <w:rPr>
          <w:rFonts w:cstheme="minorHAnsi"/>
          <w:sz w:val="22"/>
          <w:szCs w:val="22"/>
        </w:rPr>
        <w:instrText xml:space="preserve"> SEQ Tabla \* ARABIC </w:instrText>
      </w:r>
      <w:r w:rsidRPr="006F6318">
        <w:rPr>
          <w:rFonts w:cstheme="minorHAnsi"/>
          <w:sz w:val="22"/>
          <w:szCs w:val="22"/>
        </w:rPr>
        <w:fldChar w:fldCharType="separate"/>
      </w:r>
      <w:r w:rsidR="006F7D8B">
        <w:rPr>
          <w:rFonts w:cstheme="minorHAnsi"/>
          <w:noProof/>
          <w:sz w:val="22"/>
          <w:szCs w:val="22"/>
        </w:rPr>
        <w:t>1</w:t>
      </w:r>
      <w:r w:rsidRPr="006F6318">
        <w:rPr>
          <w:rFonts w:cstheme="minorHAnsi"/>
          <w:sz w:val="22"/>
          <w:szCs w:val="22"/>
        </w:rPr>
        <w:fldChar w:fldCharType="end"/>
      </w:r>
      <w:r w:rsidRPr="006F6318">
        <w:rPr>
          <w:rFonts w:cstheme="minorHAnsi"/>
          <w:sz w:val="22"/>
          <w:szCs w:val="22"/>
        </w:rPr>
        <w:t xml:space="preserve"> Metodología ACT con Equipos Ejecutores</w:t>
      </w:r>
      <w:bookmarkEnd w:id="7"/>
    </w:p>
    <w:tbl>
      <w:tblPr>
        <w:tblStyle w:val="Tablaconcuadrcula"/>
        <w:tblW w:w="8926" w:type="dxa"/>
        <w:tblLook w:val="04A0" w:firstRow="1" w:lastRow="0" w:firstColumn="1" w:lastColumn="0" w:noHBand="0" w:noVBand="1"/>
      </w:tblPr>
      <w:tblGrid>
        <w:gridCol w:w="2830"/>
        <w:gridCol w:w="6096"/>
      </w:tblGrid>
      <w:tr w:rsidR="00752AE2" w:rsidRPr="00206553" w14:paraId="7A860AA6" w14:textId="77777777" w:rsidTr="006D5185">
        <w:tc>
          <w:tcPr>
            <w:tcW w:w="2830" w:type="dxa"/>
          </w:tcPr>
          <w:p w14:paraId="2801AC95" w14:textId="59FD85FF" w:rsidR="00752AE2" w:rsidRPr="00206553" w:rsidRDefault="00752AE2" w:rsidP="00752AE2">
            <w:pPr>
              <w:jc w:val="both"/>
              <w:rPr>
                <w:rFonts w:cstheme="minorHAnsi"/>
                <w:lang w:val="es-ES"/>
              </w:rPr>
            </w:pPr>
            <w:r w:rsidRPr="00206553">
              <w:rPr>
                <w:rFonts w:cstheme="minorHAnsi"/>
                <w:color w:val="000000" w:themeColor="text1"/>
              </w:rPr>
              <w:t>Taller de Salvaguardas</w:t>
            </w:r>
          </w:p>
        </w:tc>
        <w:tc>
          <w:tcPr>
            <w:tcW w:w="6096" w:type="dxa"/>
          </w:tcPr>
          <w:p w14:paraId="6346A313" w14:textId="6EB7EE5D" w:rsidR="00752AE2" w:rsidRPr="00206553" w:rsidRDefault="00752AE2" w:rsidP="00752AE2">
            <w:pPr>
              <w:autoSpaceDE w:val="0"/>
              <w:autoSpaceDN w:val="0"/>
              <w:adjustRightInd w:val="0"/>
              <w:jc w:val="both"/>
              <w:rPr>
                <w:rFonts w:cstheme="minorHAnsi"/>
                <w:color w:val="000000" w:themeColor="text1"/>
              </w:rPr>
            </w:pPr>
            <w:r w:rsidRPr="00206553">
              <w:rPr>
                <w:rFonts w:cstheme="minorHAnsi"/>
                <w:color w:val="000000" w:themeColor="text1"/>
              </w:rPr>
              <w:t>Se realiza de manera virtual con los Equipos Ejecutores (EE). Se desarrolla el tema de Salvaguardas socio ambientales, se socializan los instrumentos para que los EE realicen los ejercicios en/con las comunidades.</w:t>
            </w:r>
          </w:p>
        </w:tc>
      </w:tr>
      <w:tr w:rsidR="00752AE2" w:rsidRPr="00206553" w14:paraId="7A362A41" w14:textId="77777777" w:rsidTr="006D5185">
        <w:tc>
          <w:tcPr>
            <w:tcW w:w="2830" w:type="dxa"/>
          </w:tcPr>
          <w:p w14:paraId="03537ACB" w14:textId="35CAD2F4" w:rsidR="00752AE2" w:rsidRPr="00206553" w:rsidRDefault="00752AE2" w:rsidP="00D106F2">
            <w:pPr>
              <w:jc w:val="both"/>
              <w:rPr>
                <w:rFonts w:cstheme="minorHAnsi"/>
                <w:lang w:val="es-ES"/>
              </w:rPr>
            </w:pPr>
            <w:r w:rsidRPr="00206553">
              <w:rPr>
                <w:rFonts w:cstheme="minorHAnsi"/>
                <w:color w:val="000000" w:themeColor="text1"/>
              </w:rPr>
              <w:t>Aplicación piloto por parte de equipos ejecutores.</w:t>
            </w:r>
          </w:p>
        </w:tc>
        <w:tc>
          <w:tcPr>
            <w:tcW w:w="6096" w:type="dxa"/>
          </w:tcPr>
          <w:p w14:paraId="349A7438" w14:textId="095721CA" w:rsidR="00752AE2" w:rsidRPr="00206553" w:rsidRDefault="00752AE2" w:rsidP="00752AE2">
            <w:pPr>
              <w:autoSpaceDE w:val="0"/>
              <w:autoSpaceDN w:val="0"/>
              <w:adjustRightInd w:val="0"/>
              <w:jc w:val="both"/>
              <w:rPr>
                <w:rFonts w:cstheme="minorHAnsi"/>
                <w:color w:val="000000" w:themeColor="text1"/>
              </w:rPr>
            </w:pPr>
            <w:r w:rsidRPr="00206553">
              <w:rPr>
                <w:rFonts w:cstheme="minorHAnsi"/>
                <w:color w:val="000000" w:themeColor="text1"/>
              </w:rPr>
              <w:t>Los EE realizan un piloto con un grupo focal para identificar posibles dificultades con la metodología y los instrumentos.</w:t>
            </w:r>
          </w:p>
        </w:tc>
      </w:tr>
      <w:tr w:rsidR="00752AE2" w:rsidRPr="00206553" w14:paraId="25EA1D2A" w14:textId="77777777" w:rsidTr="006D5185">
        <w:tc>
          <w:tcPr>
            <w:tcW w:w="2830" w:type="dxa"/>
          </w:tcPr>
          <w:p w14:paraId="0AFFFA20" w14:textId="1A38B1B6" w:rsidR="00752AE2" w:rsidRPr="00206553" w:rsidRDefault="00752AE2" w:rsidP="00D106F2">
            <w:pPr>
              <w:jc w:val="both"/>
              <w:rPr>
                <w:rFonts w:cstheme="minorHAnsi"/>
                <w:lang w:val="es-ES"/>
              </w:rPr>
            </w:pPr>
            <w:r w:rsidRPr="00206553">
              <w:rPr>
                <w:rFonts w:cstheme="minorHAnsi"/>
                <w:color w:val="000000" w:themeColor="text1"/>
              </w:rPr>
              <w:t>Aplicación del ejercicio con comunidades</w:t>
            </w:r>
          </w:p>
        </w:tc>
        <w:tc>
          <w:tcPr>
            <w:tcW w:w="6096" w:type="dxa"/>
          </w:tcPr>
          <w:p w14:paraId="192B5081" w14:textId="1B5E3D01" w:rsidR="00752AE2" w:rsidRPr="00206553" w:rsidRDefault="00752AE2" w:rsidP="00752AE2">
            <w:pPr>
              <w:autoSpaceDE w:val="0"/>
              <w:autoSpaceDN w:val="0"/>
              <w:adjustRightInd w:val="0"/>
              <w:jc w:val="both"/>
              <w:rPr>
                <w:rFonts w:cstheme="minorHAnsi"/>
                <w:color w:val="000000" w:themeColor="text1"/>
              </w:rPr>
            </w:pPr>
            <w:r w:rsidRPr="00206553">
              <w:rPr>
                <w:rFonts w:cstheme="minorHAnsi"/>
                <w:color w:val="000000" w:themeColor="text1"/>
              </w:rPr>
              <w:t>Los EE diligencian los instrumentos en/con las comunidades (formulario digital o formulario físico); hacen llegar la información a ACT.</w:t>
            </w:r>
          </w:p>
        </w:tc>
      </w:tr>
      <w:tr w:rsidR="00752AE2" w:rsidRPr="00206553" w14:paraId="54CF128C" w14:textId="77777777" w:rsidTr="006D5185">
        <w:tc>
          <w:tcPr>
            <w:tcW w:w="2830" w:type="dxa"/>
          </w:tcPr>
          <w:p w14:paraId="216D9F7D" w14:textId="574BE431" w:rsidR="00752AE2" w:rsidRPr="00206553" w:rsidRDefault="00752AE2" w:rsidP="00D106F2">
            <w:pPr>
              <w:jc w:val="both"/>
              <w:rPr>
                <w:rFonts w:cstheme="minorHAnsi"/>
                <w:lang w:val="es-ES"/>
              </w:rPr>
            </w:pPr>
            <w:r w:rsidRPr="00206553">
              <w:rPr>
                <w:rFonts w:cstheme="minorHAnsi"/>
                <w:color w:val="000000" w:themeColor="text1"/>
              </w:rPr>
              <w:t>Seguimiento y monitoreo a los riesgos identificados</w:t>
            </w:r>
          </w:p>
        </w:tc>
        <w:tc>
          <w:tcPr>
            <w:tcW w:w="6096" w:type="dxa"/>
          </w:tcPr>
          <w:p w14:paraId="058C3FFA" w14:textId="360C9288" w:rsidR="00752AE2" w:rsidRPr="00206553" w:rsidRDefault="00752AE2" w:rsidP="00752AE2">
            <w:pPr>
              <w:autoSpaceDE w:val="0"/>
              <w:autoSpaceDN w:val="0"/>
              <w:adjustRightInd w:val="0"/>
              <w:jc w:val="both"/>
              <w:rPr>
                <w:rFonts w:cstheme="minorHAnsi"/>
                <w:color w:val="000000" w:themeColor="text1"/>
              </w:rPr>
            </w:pPr>
            <w:r w:rsidRPr="00206553">
              <w:rPr>
                <w:rFonts w:cstheme="minorHAnsi"/>
                <w:color w:val="000000" w:themeColor="text1"/>
              </w:rPr>
              <w:t>Los resultados son sistematizados e interpretados por ACT. Se realiza el seguimiento a los riesgos y medidas de Salvaguardas identificadas.</w:t>
            </w:r>
          </w:p>
        </w:tc>
      </w:tr>
    </w:tbl>
    <w:p w14:paraId="37F3416A" w14:textId="77777777" w:rsidR="00F15BBA" w:rsidRPr="00206553" w:rsidRDefault="00F15BBA" w:rsidP="00D106F2">
      <w:pPr>
        <w:autoSpaceDE w:val="0"/>
        <w:autoSpaceDN w:val="0"/>
        <w:adjustRightInd w:val="0"/>
        <w:spacing w:after="0" w:line="240" w:lineRule="auto"/>
        <w:jc w:val="both"/>
        <w:rPr>
          <w:rFonts w:cstheme="minorHAnsi"/>
          <w:color w:val="000000" w:themeColor="text1"/>
          <w:sz w:val="24"/>
          <w:szCs w:val="24"/>
        </w:rPr>
      </w:pPr>
    </w:p>
    <w:p w14:paraId="0A215CF2" w14:textId="562C82D9" w:rsidR="00F15BBA" w:rsidRPr="00206553" w:rsidRDefault="00F15BBA" w:rsidP="00D106F2">
      <w:pPr>
        <w:autoSpaceDE w:val="0"/>
        <w:autoSpaceDN w:val="0"/>
        <w:adjustRightInd w:val="0"/>
        <w:spacing w:after="0" w:line="240" w:lineRule="auto"/>
        <w:jc w:val="both"/>
        <w:rPr>
          <w:rFonts w:cstheme="minorHAnsi"/>
          <w:color w:val="000000" w:themeColor="text1"/>
          <w:szCs w:val="24"/>
        </w:rPr>
      </w:pPr>
      <w:r w:rsidRPr="00206553">
        <w:rPr>
          <w:rFonts w:cstheme="minorHAnsi"/>
          <w:color w:val="000000" w:themeColor="text1"/>
          <w:szCs w:val="24"/>
        </w:rPr>
        <w:t>Dicha metodología se encuentra en implementación desde junio de 2020 y para finales de octubre de 2020 se obtienen en este proceso los resultados cuantitativos parciale</w:t>
      </w:r>
      <w:r w:rsidR="00353307" w:rsidRPr="00206553">
        <w:rPr>
          <w:rFonts w:cstheme="minorHAnsi"/>
          <w:color w:val="000000" w:themeColor="text1"/>
          <w:szCs w:val="24"/>
        </w:rPr>
        <w:t>s que se muestran en la Tabla 2</w:t>
      </w:r>
      <w:r w:rsidRPr="00206553">
        <w:rPr>
          <w:rFonts w:cstheme="minorHAnsi"/>
          <w:color w:val="000000" w:themeColor="text1"/>
          <w:szCs w:val="24"/>
        </w:rPr>
        <w:t>.</w:t>
      </w:r>
    </w:p>
    <w:p w14:paraId="7C954380" w14:textId="67BC9B5D" w:rsidR="00F15BBA" w:rsidRPr="00206553" w:rsidRDefault="00F15BBA" w:rsidP="00D106F2">
      <w:pPr>
        <w:spacing w:after="0" w:line="240" w:lineRule="auto"/>
        <w:rPr>
          <w:rFonts w:cstheme="minorHAnsi"/>
          <w:color w:val="000000" w:themeColor="text1"/>
          <w:sz w:val="24"/>
          <w:szCs w:val="24"/>
        </w:rPr>
      </w:pPr>
    </w:p>
    <w:p w14:paraId="01554179" w14:textId="2979CFBB" w:rsidR="00F15BBA" w:rsidRPr="006F6318" w:rsidRDefault="006F6318" w:rsidP="006F6318">
      <w:pPr>
        <w:pStyle w:val="Descripcin"/>
        <w:spacing w:after="0"/>
        <w:jc w:val="center"/>
        <w:rPr>
          <w:rFonts w:cstheme="minorHAnsi"/>
          <w:sz w:val="22"/>
          <w:szCs w:val="22"/>
        </w:rPr>
      </w:pPr>
      <w:bookmarkStart w:id="8" w:name="_Toc63784270"/>
      <w:r w:rsidRPr="006F6318">
        <w:rPr>
          <w:rFonts w:cstheme="minorHAnsi"/>
          <w:sz w:val="22"/>
          <w:szCs w:val="22"/>
        </w:rPr>
        <w:t xml:space="preserve">Tabla </w:t>
      </w:r>
      <w:r w:rsidRPr="006F6318">
        <w:rPr>
          <w:rFonts w:cstheme="minorHAnsi"/>
          <w:sz w:val="22"/>
          <w:szCs w:val="22"/>
        </w:rPr>
        <w:fldChar w:fldCharType="begin"/>
      </w:r>
      <w:r w:rsidRPr="006F6318">
        <w:rPr>
          <w:rFonts w:cstheme="minorHAnsi"/>
          <w:sz w:val="22"/>
          <w:szCs w:val="22"/>
        </w:rPr>
        <w:instrText xml:space="preserve"> SEQ Tabla \* ARABIC </w:instrText>
      </w:r>
      <w:r w:rsidRPr="006F6318">
        <w:rPr>
          <w:rFonts w:cstheme="minorHAnsi"/>
          <w:sz w:val="22"/>
          <w:szCs w:val="22"/>
        </w:rPr>
        <w:fldChar w:fldCharType="separate"/>
      </w:r>
      <w:r w:rsidR="006F7D8B">
        <w:rPr>
          <w:rFonts w:cstheme="minorHAnsi"/>
          <w:noProof/>
          <w:sz w:val="22"/>
          <w:szCs w:val="22"/>
        </w:rPr>
        <w:t>2</w:t>
      </w:r>
      <w:r w:rsidRPr="006F6318">
        <w:rPr>
          <w:rFonts w:cstheme="minorHAnsi"/>
          <w:sz w:val="22"/>
          <w:szCs w:val="22"/>
        </w:rPr>
        <w:fldChar w:fldCharType="end"/>
      </w:r>
      <w:r w:rsidRPr="006F6318">
        <w:rPr>
          <w:rFonts w:cstheme="minorHAnsi"/>
          <w:sz w:val="22"/>
          <w:szCs w:val="22"/>
        </w:rPr>
        <w:t xml:space="preserve"> Algunas cifras sobre proceso de Salvaguardas con Proyectos PIVA a final de octubre de 2020</w:t>
      </w:r>
      <w:bookmarkEnd w:id="8"/>
    </w:p>
    <w:tbl>
      <w:tblPr>
        <w:tblW w:w="8380" w:type="dxa"/>
        <w:jc w:val="center"/>
        <w:tblCellMar>
          <w:left w:w="0" w:type="dxa"/>
          <w:right w:w="0" w:type="dxa"/>
        </w:tblCellMar>
        <w:tblLook w:val="0420" w:firstRow="1" w:lastRow="0" w:firstColumn="0" w:lastColumn="0" w:noHBand="0" w:noVBand="1"/>
      </w:tblPr>
      <w:tblGrid>
        <w:gridCol w:w="6320"/>
        <w:gridCol w:w="2060"/>
      </w:tblGrid>
      <w:tr w:rsidR="00432658" w:rsidRPr="00206553" w14:paraId="7525DC2F" w14:textId="77777777" w:rsidTr="005D25BA">
        <w:trPr>
          <w:trHeight w:val="128"/>
          <w:jc w:val="center"/>
        </w:trPr>
        <w:tc>
          <w:tcPr>
            <w:tcW w:w="6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6E989A" w14:textId="4D7E277E" w:rsidR="00432658" w:rsidRPr="00206553" w:rsidRDefault="0006048D" w:rsidP="00D106F2">
            <w:pPr>
              <w:pStyle w:val="Sinespaciado"/>
              <w:rPr>
                <w:rFonts w:asciiTheme="minorHAnsi" w:hAnsiTheme="minorHAnsi" w:cstheme="minorHAnsi"/>
                <w:b/>
                <w:bCs/>
              </w:rPr>
            </w:pPr>
            <w:r w:rsidRPr="00206553">
              <w:rPr>
                <w:rFonts w:asciiTheme="minorHAnsi" w:hAnsiTheme="minorHAnsi" w:cstheme="minorHAnsi"/>
                <w:b/>
                <w:bCs/>
              </w:rPr>
              <w:t>INDICADOR</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E123C4" w14:textId="77777777" w:rsidR="00432658" w:rsidRPr="00206553" w:rsidRDefault="00432658" w:rsidP="00D106F2">
            <w:pPr>
              <w:pStyle w:val="Sinespaciado"/>
              <w:rPr>
                <w:rFonts w:asciiTheme="minorHAnsi" w:hAnsiTheme="minorHAnsi" w:cstheme="minorHAnsi"/>
                <w:b/>
                <w:bCs/>
              </w:rPr>
            </w:pPr>
            <w:r w:rsidRPr="00206553">
              <w:rPr>
                <w:rFonts w:asciiTheme="minorHAnsi" w:hAnsiTheme="minorHAnsi" w:cstheme="minorHAnsi"/>
                <w:b/>
                <w:bCs/>
                <w:lang w:val="es-ES"/>
              </w:rPr>
              <w:t>CANTIDAD</w:t>
            </w:r>
          </w:p>
        </w:tc>
      </w:tr>
      <w:tr w:rsidR="00432658" w:rsidRPr="00206553" w14:paraId="36885DF4" w14:textId="77777777" w:rsidTr="005D25BA">
        <w:trPr>
          <w:trHeight w:val="50"/>
          <w:jc w:val="center"/>
        </w:trPr>
        <w:tc>
          <w:tcPr>
            <w:tcW w:w="6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7CE9F0" w14:textId="6B092A5D" w:rsidR="00432658" w:rsidRPr="00206553" w:rsidRDefault="0006048D" w:rsidP="00D106F2">
            <w:pPr>
              <w:pStyle w:val="Sinespaciado"/>
              <w:rPr>
                <w:rFonts w:asciiTheme="minorHAnsi" w:hAnsiTheme="minorHAnsi" w:cstheme="minorHAnsi"/>
              </w:rPr>
            </w:pPr>
            <w:r w:rsidRPr="00206553">
              <w:rPr>
                <w:rFonts w:asciiTheme="minorHAnsi" w:hAnsiTheme="minorHAnsi" w:cstheme="minorHAnsi"/>
                <w:lang w:val="es-ES"/>
              </w:rPr>
              <w:t xml:space="preserve"># </w:t>
            </w:r>
            <w:r w:rsidR="00432658" w:rsidRPr="00206553">
              <w:rPr>
                <w:rFonts w:asciiTheme="minorHAnsi" w:hAnsiTheme="minorHAnsi" w:cstheme="minorHAnsi"/>
                <w:lang w:val="es-ES"/>
              </w:rPr>
              <w:t xml:space="preserve">Entidades Implementadoras </w:t>
            </w:r>
            <w:r w:rsidR="00BD4358" w:rsidRPr="00206553">
              <w:rPr>
                <w:rFonts w:asciiTheme="minorHAnsi" w:hAnsiTheme="minorHAnsi" w:cstheme="minorHAnsi"/>
                <w:lang w:val="es-ES"/>
              </w:rPr>
              <w:t xml:space="preserve">(EI) </w:t>
            </w:r>
            <w:r w:rsidRPr="00206553">
              <w:rPr>
                <w:rFonts w:asciiTheme="minorHAnsi" w:hAnsiTheme="minorHAnsi" w:cstheme="minorHAnsi"/>
                <w:lang w:val="es-ES"/>
              </w:rPr>
              <w:t>en</w:t>
            </w:r>
            <w:r w:rsidR="00432658" w:rsidRPr="00206553">
              <w:rPr>
                <w:rFonts w:asciiTheme="minorHAnsi" w:hAnsiTheme="minorHAnsi" w:cstheme="minorHAnsi"/>
                <w:lang w:val="es-ES"/>
              </w:rPr>
              <w:t xml:space="preserve"> el primer taller de Salvaguardas</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27878E" w14:textId="77777777" w:rsidR="00432658" w:rsidRPr="00206553" w:rsidRDefault="00432658" w:rsidP="00D106F2">
            <w:pPr>
              <w:pStyle w:val="Sinespaciado"/>
              <w:jc w:val="center"/>
              <w:rPr>
                <w:rFonts w:asciiTheme="minorHAnsi" w:hAnsiTheme="minorHAnsi" w:cstheme="minorHAnsi"/>
              </w:rPr>
            </w:pPr>
            <w:r w:rsidRPr="00206553">
              <w:rPr>
                <w:rFonts w:asciiTheme="minorHAnsi" w:hAnsiTheme="minorHAnsi" w:cstheme="minorHAnsi"/>
                <w:lang w:val="es-ES"/>
              </w:rPr>
              <w:t>19</w:t>
            </w:r>
          </w:p>
        </w:tc>
      </w:tr>
      <w:tr w:rsidR="00432658" w:rsidRPr="00206553" w14:paraId="076D57C3" w14:textId="77777777" w:rsidTr="005D25BA">
        <w:trPr>
          <w:trHeight w:val="18"/>
          <w:jc w:val="center"/>
        </w:trPr>
        <w:tc>
          <w:tcPr>
            <w:tcW w:w="6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892DC9" w14:textId="68EB9B7D" w:rsidR="00432658" w:rsidRPr="00206553" w:rsidRDefault="0006048D" w:rsidP="00D106F2">
            <w:pPr>
              <w:pStyle w:val="Sinespaciado"/>
              <w:rPr>
                <w:rFonts w:asciiTheme="minorHAnsi" w:hAnsiTheme="minorHAnsi" w:cstheme="minorHAnsi"/>
              </w:rPr>
            </w:pPr>
            <w:r w:rsidRPr="00206553">
              <w:rPr>
                <w:rFonts w:asciiTheme="minorHAnsi" w:hAnsiTheme="minorHAnsi" w:cstheme="minorHAnsi"/>
                <w:lang w:val="es-ES"/>
              </w:rPr>
              <w:t xml:space="preserve"># </w:t>
            </w:r>
            <w:r w:rsidR="00432658" w:rsidRPr="00206553">
              <w:rPr>
                <w:rFonts w:asciiTheme="minorHAnsi" w:hAnsiTheme="minorHAnsi" w:cstheme="minorHAnsi"/>
                <w:lang w:val="es-ES"/>
              </w:rPr>
              <w:t>Participantes de EI en primer taller</w:t>
            </w:r>
            <w:r w:rsidRPr="00206553">
              <w:rPr>
                <w:rFonts w:asciiTheme="minorHAnsi" w:hAnsiTheme="minorHAnsi" w:cstheme="minorHAnsi"/>
                <w:lang w:val="es-ES"/>
              </w:rPr>
              <w:t xml:space="preserve"> de Salvaguardas</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AE512F" w14:textId="77777777" w:rsidR="00432658" w:rsidRPr="00206553" w:rsidRDefault="00432658" w:rsidP="00D106F2">
            <w:pPr>
              <w:pStyle w:val="Sinespaciado"/>
              <w:jc w:val="center"/>
              <w:rPr>
                <w:rFonts w:asciiTheme="minorHAnsi" w:hAnsiTheme="minorHAnsi" w:cstheme="minorHAnsi"/>
              </w:rPr>
            </w:pPr>
            <w:r w:rsidRPr="00206553">
              <w:rPr>
                <w:rFonts w:asciiTheme="minorHAnsi" w:hAnsiTheme="minorHAnsi" w:cstheme="minorHAnsi"/>
                <w:lang w:val="es-ES"/>
              </w:rPr>
              <w:t>59</w:t>
            </w:r>
          </w:p>
        </w:tc>
      </w:tr>
      <w:tr w:rsidR="00432658" w:rsidRPr="00206553" w14:paraId="3EF2B425" w14:textId="77777777" w:rsidTr="005D25BA">
        <w:trPr>
          <w:trHeight w:val="286"/>
          <w:jc w:val="center"/>
        </w:trPr>
        <w:tc>
          <w:tcPr>
            <w:tcW w:w="6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CAF385" w14:textId="0273F5FE" w:rsidR="00432658" w:rsidRPr="00206553" w:rsidRDefault="0006048D" w:rsidP="00D106F2">
            <w:pPr>
              <w:pStyle w:val="Sinespaciado"/>
              <w:rPr>
                <w:rFonts w:asciiTheme="minorHAnsi" w:hAnsiTheme="minorHAnsi" w:cstheme="minorHAnsi"/>
              </w:rPr>
            </w:pPr>
            <w:r w:rsidRPr="00206553">
              <w:rPr>
                <w:rFonts w:asciiTheme="minorHAnsi" w:hAnsiTheme="minorHAnsi" w:cstheme="minorHAnsi"/>
                <w:lang w:val="es-ES"/>
              </w:rPr>
              <w:t xml:space="preserve"># </w:t>
            </w:r>
            <w:r w:rsidR="00432658" w:rsidRPr="00206553">
              <w:rPr>
                <w:rFonts w:asciiTheme="minorHAnsi" w:hAnsiTheme="minorHAnsi" w:cstheme="minorHAnsi"/>
                <w:lang w:val="es-ES"/>
              </w:rPr>
              <w:t>Participantes en comunidades</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ED0557" w14:textId="77777777" w:rsidR="00432658" w:rsidRPr="00206553" w:rsidRDefault="00432658" w:rsidP="00D106F2">
            <w:pPr>
              <w:pStyle w:val="Sinespaciado"/>
              <w:jc w:val="center"/>
              <w:rPr>
                <w:rFonts w:asciiTheme="minorHAnsi" w:hAnsiTheme="minorHAnsi" w:cstheme="minorHAnsi"/>
              </w:rPr>
            </w:pPr>
            <w:r w:rsidRPr="00206553">
              <w:rPr>
                <w:rFonts w:asciiTheme="minorHAnsi" w:hAnsiTheme="minorHAnsi" w:cstheme="minorHAnsi"/>
                <w:lang w:val="es-ES"/>
              </w:rPr>
              <w:t>204</w:t>
            </w:r>
          </w:p>
        </w:tc>
      </w:tr>
      <w:tr w:rsidR="00432658" w:rsidRPr="00206553" w14:paraId="32A89117" w14:textId="77777777" w:rsidTr="005D25BA">
        <w:trPr>
          <w:trHeight w:val="309"/>
          <w:jc w:val="center"/>
        </w:trPr>
        <w:tc>
          <w:tcPr>
            <w:tcW w:w="6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F5CB9A" w14:textId="6F7ED5AC" w:rsidR="00432658" w:rsidRPr="00206553" w:rsidRDefault="0006048D" w:rsidP="00D106F2">
            <w:pPr>
              <w:spacing w:after="0" w:line="240" w:lineRule="auto"/>
              <w:rPr>
                <w:rFonts w:cstheme="minorHAnsi"/>
              </w:rPr>
            </w:pPr>
            <w:r w:rsidRPr="00206553">
              <w:rPr>
                <w:rFonts w:cstheme="minorHAnsi"/>
                <w:lang w:val="es-ES"/>
              </w:rPr>
              <w:t xml:space="preserve"># </w:t>
            </w:r>
            <w:r w:rsidR="00432658" w:rsidRPr="00206553">
              <w:rPr>
                <w:rFonts w:cstheme="minorHAnsi"/>
                <w:lang w:val="es-ES"/>
              </w:rPr>
              <w:t>Comunidades participa</w:t>
            </w:r>
            <w:r w:rsidRPr="00206553">
              <w:rPr>
                <w:rFonts w:cstheme="minorHAnsi"/>
                <w:lang w:val="es-ES"/>
              </w:rPr>
              <w:t>ntes</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90BCD2" w14:textId="77777777" w:rsidR="00432658" w:rsidRPr="00206553" w:rsidRDefault="00432658" w:rsidP="00D106F2">
            <w:pPr>
              <w:spacing w:after="0" w:line="240" w:lineRule="auto"/>
              <w:jc w:val="center"/>
              <w:rPr>
                <w:rFonts w:cstheme="minorHAnsi"/>
              </w:rPr>
            </w:pPr>
            <w:r w:rsidRPr="00206553">
              <w:rPr>
                <w:rFonts w:cstheme="minorHAnsi"/>
                <w:lang w:val="es-ES"/>
              </w:rPr>
              <w:t>23</w:t>
            </w:r>
          </w:p>
        </w:tc>
      </w:tr>
      <w:tr w:rsidR="00432658" w:rsidRPr="00206553" w14:paraId="325696F7" w14:textId="77777777" w:rsidTr="005D25BA">
        <w:trPr>
          <w:trHeight w:val="219"/>
          <w:jc w:val="center"/>
        </w:trPr>
        <w:tc>
          <w:tcPr>
            <w:tcW w:w="6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D3002B" w14:textId="0A0A8004" w:rsidR="00432658" w:rsidRPr="00206553" w:rsidRDefault="0006048D" w:rsidP="00D106F2">
            <w:pPr>
              <w:spacing w:after="0" w:line="240" w:lineRule="auto"/>
              <w:rPr>
                <w:rFonts w:cstheme="minorHAnsi"/>
              </w:rPr>
            </w:pPr>
            <w:r w:rsidRPr="00206553">
              <w:rPr>
                <w:rFonts w:cstheme="minorHAnsi"/>
                <w:lang w:val="es-ES"/>
              </w:rPr>
              <w:t xml:space="preserve"># </w:t>
            </w:r>
            <w:r w:rsidR="00432658" w:rsidRPr="00206553">
              <w:rPr>
                <w:rFonts w:cstheme="minorHAnsi"/>
                <w:lang w:val="es-ES"/>
              </w:rPr>
              <w:t xml:space="preserve">Pueblos indígenas </w:t>
            </w:r>
            <w:r w:rsidRPr="00206553">
              <w:rPr>
                <w:rFonts w:cstheme="minorHAnsi"/>
                <w:lang w:val="es-ES"/>
              </w:rPr>
              <w:t xml:space="preserve">participantes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BA18CF" w14:textId="77777777" w:rsidR="00432658" w:rsidRPr="00206553" w:rsidRDefault="00432658" w:rsidP="00D106F2">
            <w:pPr>
              <w:keepNext/>
              <w:spacing w:after="0" w:line="240" w:lineRule="auto"/>
              <w:jc w:val="center"/>
              <w:rPr>
                <w:rFonts w:cstheme="minorHAnsi"/>
              </w:rPr>
            </w:pPr>
            <w:r w:rsidRPr="00206553">
              <w:rPr>
                <w:rFonts w:cstheme="minorHAnsi"/>
                <w:lang w:val="es-ES"/>
              </w:rPr>
              <w:t>27</w:t>
            </w:r>
          </w:p>
        </w:tc>
      </w:tr>
    </w:tbl>
    <w:p w14:paraId="020C142C" w14:textId="77777777" w:rsidR="00432658" w:rsidRPr="00206553" w:rsidRDefault="00432658" w:rsidP="00D106F2">
      <w:pPr>
        <w:spacing w:after="0" w:line="240" w:lineRule="auto"/>
        <w:jc w:val="both"/>
        <w:rPr>
          <w:rFonts w:cstheme="minorHAnsi"/>
          <w:sz w:val="24"/>
          <w:szCs w:val="24"/>
          <w:lang w:val="es-ES"/>
        </w:rPr>
      </w:pPr>
    </w:p>
    <w:p w14:paraId="3EBD804B" w14:textId="2249BE09" w:rsidR="00F15BBA" w:rsidRPr="00206553" w:rsidRDefault="00F15BBA" w:rsidP="00D106F2">
      <w:pPr>
        <w:spacing w:after="0" w:line="240" w:lineRule="auto"/>
        <w:jc w:val="both"/>
        <w:rPr>
          <w:rFonts w:cstheme="minorHAnsi"/>
          <w:szCs w:val="24"/>
          <w:lang w:val="es-ES"/>
        </w:rPr>
      </w:pPr>
      <w:r w:rsidRPr="00206553">
        <w:rPr>
          <w:rFonts w:cstheme="minorHAnsi"/>
          <w:szCs w:val="24"/>
          <w:lang w:val="es-ES"/>
        </w:rPr>
        <w:t>Por otro lado, hasta ahora los participantes de comunidades han priorizado 4 riesgos que se mencionan a continuación:</w:t>
      </w:r>
    </w:p>
    <w:p w14:paraId="06EFA613" w14:textId="466B351E" w:rsidR="00F15BBA" w:rsidRPr="00206553" w:rsidRDefault="00F15BBA" w:rsidP="007D6D11">
      <w:pPr>
        <w:pStyle w:val="Prrafodelista"/>
        <w:numPr>
          <w:ilvl w:val="0"/>
          <w:numId w:val="23"/>
        </w:numPr>
        <w:suppressAutoHyphens w:val="0"/>
        <w:autoSpaceDN/>
        <w:jc w:val="both"/>
        <w:textAlignment w:val="auto"/>
        <w:rPr>
          <w:rFonts w:asciiTheme="minorHAnsi" w:hAnsiTheme="minorHAnsi" w:cstheme="minorHAnsi"/>
          <w:sz w:val="22"/>
          <w:szCs w:val="24"/>
          <w:lang w:val="es-ES"/>
        </w:rPr>
      </w:pPr>
      <w:r w:rsidRPr="00206553">
        <w:rPr>
          <w:rFonts w:asciiTheme="minorHAnsi" w:hAnsiTheme="minorHAnsi" w:cstheme="minorHAnsi"/>
          <w:sz w:val="22"/>
          <w:szCs w:val="24"/>
          <w:lang w:val="es-ES"/>
        </w:rPr>
        <w:t>Diferencia en acceso a beneficios</w:t>
      </w:r>
      <w:r w:rsidRPr="00206553">
        <w:rPr>
          <w:rFonts w:asciiTheme="minorHAnsi" w:hAnsiTheme="minorHAnsi" w:cstheme="minorHAnsi"/>
          <w:sz w:val="22"/>
          <w:szCs w:val="24"/>
          <w:u w:val="single"/>
          <w:lang w:val="es-ES"/>
        </w:rPr>
        <w:t xml:space="preserve"> </w:t>
      </w:r>
      <w:r w:rsidRPr="00206553">
        <w:rPr>
          <w:rFonts w:asciiTheme="minorHAnsi" w:hAnsiTheme="minorHAnsi" w:cstheme="minorHAnsi"/>
          <w:sz w:val="22"/>
          <w:szCs w:val="24"/>
          <w:lang w:val="es-ES"/>
        </w:rPr>
        <w:t>entre comunidades, personas o familias (porque podrían generar conflictos internos)</w:t>
      </w:r>
      <w:r w:rsidR="00BD4358" w:rsidRPr="00206553">
        <w:rPr>
          <w:rFonts w:asciiTheme="minorHAnsi" w:hAnsiTheme="minorHAnsi" w:cstheme="minorHAnsi"/>
          <w:sz w:val="22"/>
          <w:szCs w:val="24"/>
          <w:lang w:val="es-ES"/>
        </w:rPr>
        <w:t>.</w:t>
      </w:r>
    </w:p>
    <w:p w14:paraId="32C2EA44" w14:textId="77777777" w:rsidR="00F15BBA" w:rsidRPr="00206553" w:rsidRDefault="00F15BBA" w:rsidP="007D6D11">
      <w:pPr>
        <w:pStyle w:val="Prrafodelista"/>
        <w:numPr>
          <w:ilvl w:val="0"/>
          <w:numId w:val="23"/>
        </w:numPr>
        <w:suppressAutoHyphens w:val="0"/>
        <w:autoSpaceDN/>
        <w:jc w:val="both"/>
        <w:textAlignment w:val="auto"/>
        <w:rPr>
          <w:rFonts w:asciiTheme="minorHAnsi" w:hAnsiTheme="minorHAnsi" w:cstheme="minorHAnsi"/>
          <w:sz w:val="22"/>
          <w:szCs w:val="24"/>
          <w:lang w:val="es-ES"/>
        </w:rPr>
      </w:pPr>
      <w:r w:rsidRPr="00206553">
        <w:rPr>
          <w:rFonts w:asciiTheme="minorHAnsi" w:hAnsiTheme="minorHAnsi" w:cstheme="minorHAnsi"/>
          <w:sz w:val="22"/>
          <w:szCs w:val="24"/>
          <w:lang w:val="es-ES"/>
        </w:rPr>
        <w:t xml:space="preserve">Incidencia de agentes externos en la toma de </w:t>
      </w:r>
      <w:r w:rsidRPr="00206553">
        <w:rPr>
          <w:rFonts w:asciiTheme="minorHAnsi" w:hAnsiTheme="minorHAnsi" w:cstheme="minorHAnsi"/>
          <w:sz w:val="22"/>
          <w:szCs w:val="24"/>
        </w:rPr>
        <w:t>decisiones y control territorial (por la presencia de grupos armados al margen de la ley en algunos territorios indígenas).</w:t>
      </w:r>
    </w:p>
    <w:p w14:paraId="7AA1F17D" w14:textId="77777777" w:rsidR="00F15BBA" w:rsidRPr="00206553" w:rsidRDefault="00F15BBA" w:rsidP="007D6D11">
      <w:pPr>
        <w:pStyle w:val="Prrafodelista"/>
        <w:numPr>
          <w:ilvl w:val="0"/>
          <w:numId w:val="23"/>
        </w:numPr>
        <w:suppressAutoHyphens w:val="0"/>
        <w:autoSpaceDN/>
        <w:jc w:val="both"/>
        <w:textAlignment w:val="auto"/>
        <w:rPr>
          <w:rFonts w:asciiTheme="minorHAnsi" w:hAnsiTheme="minorHAnsi" w:cstheme="minorHAnsi"/>
          <w:sz w:val="22"/>
          <w:szCs w:val="24"/>
          <w:lang w:val="es-ES"/>
        </w:rPr>
      </w:pPr>
      <w:r w:rsidRPr="00206553">
        <w:rPr>
          <w:rFonts w:asciiTheme="minorHAnsi" w:hAnsiTheme="minorHAnsi" w:cstheme="minorHAnsi"/>
          <w:bCs/>
          <w:sz w:val="22"/>
          <w:szCs w:val="24"/>
        </w:rPr>
        <w:t>Desarticulación y falta de participación en iniciativas institucionales</w:t>
      </w:r>
    </w:p>
    <w:p w14:paraId="31BA50DB" w14:textId="78C7D6FD" w:rsidR="00F15BBA" w:rsidRPr="00206553" w:rsidRDefault="00F15BBA" w:rsidP="007D6D11">
      <w:pPr>
        <w:pStyle w:val="Prrafodelista"/>
        <w:numPr>
          <w:ilvl w:val="0"/>
          <w:numId w:val="23"/>
        </w:numPr>
        <w:suppressAutoHyphens w:val="0"/>
        <w:autoSpaceDN/>
        <w:jc w:val="both"/>
        <w:textAlignment w:val="auto"/>
        <w:rPr>
          <w:rFonts w:asciiTheme="minorHAnsi" w:hAnsiTheme="minorHAnsi" w:cstheme="minorHAnsi"/>
          <w:sz w:val="22"/>
          <w:szCs w:val="24"/>
          <w:lang w:val="es-ES"/>
        </w:rPr>
      </w:pPr>
      <w:r w:rsidRPr="00206553">
        <w:rPr>
          <w:rFonts w:asciiTheme="minorHAnsi" w:hAnsiTheme="minorHAnsi" w:cstheme="minorHAnsi"/>
          <w:sz w:val="22"/>
          <w:szCs w:val="24"/>
          <w:lang w:val="es-ES"/>
        </w:rPr>
        <w:t>Pérdida de confianza en VA (</w:t>
      </w:r>
      <w:r w:rsidR="00BD4358" w:rsidRPr="00206553">
        <w:rPr>
          <w:rFonts w:asciiTheme="minorHAnsi" w:hAnsiTheme="minorHAnsi" w:cstheme="minorHAnsi"/>
          <w:sz w:val="22"/>
          <w:szCs w:val="24"/>
          <w:lang w:val="es-ES"/>
        </w:rPr>
        <w:t>p</w:t>
      </w:r>
      <w:r w:rsidRPr="00206553">
        <w:rPr>
          <w:rFonts w:asciiTheme="minorHAnsi" w:hAnsiTheme="minorHAnsi" w:cstheme="minorHAnsi"/>
          <w:sz w:val="22"/>
          <w:szCs w:val="24"/>
          <w:lang w:val="es-ES"/>
        </w:rPr>
        <w:t>or los estrictos trámites administrativos necesarios para la realización de los desembolsos).</w:t>
      </w:r>
    </w:p>
    <w:p w14:paraId="33CBCCDD" w14:textId="77777777" w:rsidR="00BD4358" w:rsidRPr="00206553" w:rsidRDefault="00BD4358" w:rsidP="00D106F2">
      <w:pPr>
        <w:spacing w:after="0" w:line="240" w:lineRule="auto"/>
        <w:jc w:val="both"/>
        <w:rPr>
          <w:rFonts w:cstheme="minorHAnsi"/>
          <w:szCs w:val="24"/>
          <w:lang w:val="es-ES"/>
        </w:rPr>
      </w:pPr>
    </w:p>
    <w:p w14:paraId="19F1A2FC" w14:textId="69C01BA5" w:rsidR="00F15BBA" w:rsidRPr="00206553" w:rsidRDefault="00F15BBA" w:rsidP="00D106F2">
      <w:pPr>
        <w:spacing w:after="0" w:line="240" w:lineRule="auto"/>
        <w:jc w:val="both"/>
        <w:rPr>
          <w:rFonts w:cstheme="minorHAnsi"/>
          <w:szCs w:val="24"/>
          <w:lang w:val="es-ES"/>
        </w:rPr>
      </w:pPr>
      <w:r w:rsidRPr="00206553">
        <w:rPr>
          <w:rFonts w:cstheme="minorHAnsi"/>
          <w:szCs w:val="24"/>
          <w:lang w:val="es-ES"/>
        </w:rPr>
        <w:t>Así mismo, expresan como riesgos, que no habían sido contemplados en los</w:t>
      </w:r>
      <w:r w:rsidR="006D5185" w:rsidRPr="00206553">
        <w:rPr>
          <w:rFonts w:cstheme="minorHAnsi"/>
          <w:szCs w:val="24"/>
          <w:lang w:val="es-ES"/>
        </w:rPr>
        <w:t xml:space="preserve"> análisis previos</w:t>
      </w:r>
      <w:r w:rsidRPr="00206553">
        <w:rPr>
          <w:rFonts w:cstheme="minorHAnsi"/>
          <w:szCs w:val="24"/>
          <w:lang w:val="es-ES"/>
        </w:rPr>
        <w:t>, pero que hoy en día constituyen una realidad en los territorios</w:t>
      </w:r>
      <w:r w:rsidR="006D5185" w:rsidRPr="00206553">
        <w:rPr>
          <w:rFonts w:cstheme="minorHAnsi"/>
          <w:szCs w:val="24"/>
          <w:lang w:val="es-ES"/>
        </w:rPr>
        <w:t>, el p</w:t>
      </w:r>
      <w:r w:rsidRPr="00206553">
        <w:rPr>
          <w:rFonts w:cstheme="minorHAnsi"/>
          <w:szCs w:val="24"/>
          <w:lang w:val="es-ES"/>
        </w:rPr>
        <w:t>osible contagio de COVID 19</w:t>
      </w:r>
      <w:r w:rsidR="006D5185" w:rsidRPr="00206553">
        <w:rPr>
          <w:rFonts w:cstheme="minorHAnsi"/>
          <w:szCs w:val="24"/>
          <w:lang w:val="es-ES"/>
        </w:rPr>
        <w:t xml:space="preserve"> y las l</w:t>
      </w:r>
      <w:r w:rsidRPr="00206553">
        <w:rPr>
          <w:rFonts w:cstheme="minorHAnsi"/>
          <w:szCs w:val="24"/>
          <w:lang w:val="es-ES"/>
        </w:rPr>
        <w:t xml:space="preserve">imitantes en la movilidad por la presencia de </w:t>
      </w:r>
      <w:r w:rsidRPr="00206553">
        <w:rPr>
          <w:rFonts w:cstheme="minorHAnsi"/>
          <w:szCs w:val="24"/>
        </w:rPr>
        <w:t>de grupos armados al margen de la ley</w:t>
      </w:r>
      <w:r w:rsidR="00BD4358" w:rsidRPr="00206553">
        <w:rPr>
          <w:rFonts w:cstheme="minorHAnsi"/>
          <w:szCs w:val="24"/>
        </w:rPr>
        <w:t>.</w:t>
      </w:r>
      <w:r w:rsidR="006D5185" w:rsidRPr="00206553">
        <w:rPr>
          <w:rFonts w:cstheme="minorHAnsi"/>
          <w:szCs w:val="24"/>
          <w:lang w:val="es-ES"/>
        </w:rPr>
        <w:t xml:space="preserve"> E</w:t>
      </w:r>
      <w:r w:rsidRPr="00206553">
        <w:rPr>
          <w:rFonts w:cstheme="minorHAnsi"/>
          <w:szCs w:val="24"/>
          <w:lang w:val="es-ES"/>
        </w:rPr>
        <w:t xml:space="preserve">ntre los riesgos </w:t>
      </w:r>
      <w:r w:rsidR="006D5185" w:rsidRPr="00206553">
        <w:rPr>
          <w:rFonts w:cstheme="minorHAnsi"/>
          <w:szCs w:val="24"/>
          <w:lang w:val="es-ES"/>
        </w:rPr>
        <w:t xml:space="preserve">que </w:t>
      </w:r>
      <w:r w:rsidRPr="00206553">
        <w:rPr>
          <w:rFonts w:cstheme="minorHAnsi"/>
          <w:szCs w:val="24"/>
          <w:lang w:val="es-ES"/>
        </w:rPr>
        <w:t xml:space="preserve">consideran los de </w:t>
      </w:r>
      <w:r w:rsidRPr="00206553">
        <w:rPr>
          <w:rFonts w:cstheme="minorHAnsi"/>
          <w:bCs/>
          <w:szCs w:val="24"/>
          <w:lang w:val="es-ES"/>
        </w:rPr>
        <w:t>menos probabilidad</w:t>
      </w:r>
      <w:r w:rsidR="006D5185" w:rsidRPr="00206553">
        <w:rPr>
          <w:rFonts w:cstheme="minorHAnsi"/>
          <w:bCs/>
          <w:szCs w:val="24"/>
          <w:lang w:val="es-ES"/>
        </w:rPr>
        <w:t>,</w:t>
      </w:r>
      <w:r w:rsidR="006D5185" w:rsidRPr="00206553">
        <w:rPr>
          <w:rFonts w:cstheme="minorHAnsi"/>
          <w:b/>
          <w:szCs w:val="24"/>
          <w:lang w:val="es-ES"/>
        </w:rPr>
        <w:t xml:space="preserve"> </w:t>
      </w:r>
      <w:r w:rsidR="006D5185" w:rsidRPr="00206553">
        <w:rPr>
          <w:rFonts w:cstheme="minorHAnsi"/>
          <w:bCs/>
          <w:szCs w:val="24"/>
          <w:lang w:val="es-ES"/>
        </w:rPr>
        <w:t>se pueden mencionar el</w:t>
      </w:r>
      <w:r w:rsidR="006D5185" w:rsidRPr="00206553">
        <w:rPr>
          <w:rFonts w:cstheme="minorHAnsi"/>
          <w:b/>
          <w:szCs w:val="24"/>
          <w:lang w:val="es-ES"/>
        </w:rPr>
        <w:t xml:space="preserve"> </w:t>
      </w:r>
      <w:r w:rsidR="006D5185" w:rsidRPr="00206553">
        <w:rPr>
          <w:rFonts w:cstheme="minorHAnsi"/>
          <w:bCs/>
          <w:szCs w:val="24"/>
        </w:rPr>
        <w:t>c</w:t>
      </w:r>
      <w:r w:rsidRPr="00206553">
        <w:rPr>
          <w:rFonts w:cstheme="minorHAnsi"/>
          <w:bCs/>
          <w:szCs w:val="24"/>
        </w:rPr>
        <w:t>ambio o pérdida en las prácticas de uso y manejo del territorio</w:t>
      </w:r>
      <w:r w:rsidR="006D5185" w:rsidRPr="00206553">
        <w:rPr>
          <w:rFonts w:cstheme="minorHAnsi"/>
          <w:bCs/>
          <w:szCs w:val="24"/>
        </w:rPr>
        <w:t xml:space="preserve"> y los c</w:t>
      </w:r>
      <w:r w:rsidRPr="00206553">
        <w:rPr>
          <w:rFonts w:cstheme="minorHAnsi"/>
          <w:bCs/>
          <w:szCs w:val="24"/>
        </w:rPr>
        <w:t>onflictos por participación de las mujeres</w:t>
      </w:r>
      <w:r w:rsidR="00BD4358" w:rsidRPr="00206553">
        <w:rPr>
          <w:rFonts w:cstheme="minorHAnsi"/>
          <w:bCs/>
          <w:szCs w:val="24"/>
        </w:rPr>
        <w:t>.</w:t>
      </w:r>
      <w:r w:rsidR="006D5185" w:rsidRPr="00206553">
        <w:rPr>
          <w:rFonts w:cstheme="minorHAnsi"/>
          <w:szCs w:val="24"/>
          <w:lang w:val="es-ES"/>
        </w:rPr>
        <w:t xml:space="preserve"> </w:t>
      </w:r>
      <w:r w:rsidRPr="00206553">
        <w:rPr>
          <w:rFonts w:cstheme="minorHAnsi"/>
          <w:szCs w:val="24"/>
          <w:lang w:val="es-ES"/>
        </w:rPr>
        <w:t>A este respecto, mencionan que, por el contrario, con el desarrollo de los proyectos, las prácticas tradicionales y el papel de las mujeres al interior de las comunidades resultan fortalecidos.</w:t>
      </w:r>
    </w:p>
    <w:p w14:paraId="225588BB" w14:textId="77777777" w:rsidR="00BD4358" w:rsidRPr="00206553" w:rsidRDefault="00BD4358" w:rsidP="00D106F2">
      <w:pPr>
        <w:spacing w:after="0" w:line="240" w:lineRule="auto"/>
        <w:jc w:val="both"/>
        <w:rPr>
          <w:rFonts w:cstheme="minorHAnsi"/>
          <w:szCs w:val="24"/>
          <w:lang w:val="es-ES"/>
        </w:rPr>
      </w:pPr>
    </w:p>
    <w:p w14:paraId="660651D8" w14:textId="12130306" w:rsidR="00F15BBA" w:rsidRPr="00206553" w:rsidRDefault="00F15BBA" w:rsidP="00D106F2">
      <w:pPr>
        <w:spacing w:after="0" w:line="240" w:lineRule="auto"/>
        <w:jc w:val="both"/>
        <w:rPr>
          <w:rFonts w:cstheme="minorHAnsi"/>
          <w:szCs w:val="24"/>
          <w:lang w:val="es-ES"/>
        </w:rPr>
      </w:pPr>
      <w:r w:rsidRPr="00206553">
        <w:rPr>
          <w:rFonts w:cstheme="minorHAnsi"/>
          <w:szCs w:val="24"/>
          <w:lang w:val="es-ES"/>
        </w:rPr>
        <w:t>Se espera en 2021 reportar los resultados completos del ejercicio; para el programa REM VA, este proceso constituye una experiencia piloto, sobre la cual se construirá la herramienta participativa para el análisis de riesgos y medidas de salvaguardas para ser utilizada con comunidades locales beneficiarias; es por esto, que la retroalimentación que se obtiene de l</w:t>
      </w:r>
      <w:r w:rsidR="0090288E" w:rsidRPr="00206553">
        <w:rPr>
          <w:rFonts w:cstheme="minorHAnsi"/>
          <w:szCs w:val="24"/>
          <w:lang w:val="es-ES"/>
        </w:rPr>
        <w:t xml:space="preserve">as Entidades </w:t>
      </w:r>
      <w:r w:rsidR="006D5185" w:rsidRPr="00206553">
        <w:rPr>
          <w:rFonts w:cstheme="minorHAnsi"/>
          <w:szCs w:val="24"/>
          <w:lang w:val="es-ES"/>
        </w:rPr>
        <w:t>I</w:t>
      </w:r>
      <w:r w:rsidR="0090288E" w:rsidRPr="00206553">
        <w:rPr>
          <w:rFonts w:cstheme="minorHAnsi"/>
          <w:szCs w:val="24"/>
          <w:lang w:val="es-ES"/>
        </w:rPr>
        <w:t>mplementadoras</w:t>
      </w:r>
      <w:r w:rsidRPr="00206553">
        <w:rPr>
          <w:rFonts w:cstheme="minorHAnsi"/>
          <w:szCs w:val="24"/>
          <w:lang w:val="es-ES"/>
        </w:rPr>
        <w:t xml:space="preserve"> respecto a los instrumentos y la metodología, es tan relevante como los datos mismos.</w:t>
      </w:r>
    </w:p>
    <w:p w14:paraId="57158E67" w14:textId="77777777" w:rsidR="00F15BBA" w:rsidRPr="00206553" w:rsidRDefault="00F15BBA" w:rsidP="00D106F2">
      <w:pPr>
        <w:pStyle w:val="Standard"/>
        <w:rPr>
          <w:rFonts w:asciiTheme="minorHAnsi" w:hAnsiTheme="minorHAnsi" w:cstheme="minorHAnsi"/>
          <w:b/>
          <w:bCs/>
          <w:sz w:val="22"/>
          <w:szCs w:val="22"/>
        </w:rPr>
      </w:pPr>
    </w:p>
    <w:p w14:paraId="4FCCE9D0" w14:textId="1463F9BF" w:rsidR="0050357E" w:rsidRPr="00206553" w:rsidRDefault="00376AC9" w:rsidP="00D106F2">
      <w:pPr>
        <w:pStyle w:val="Ttulo3"/>
        <w:spacing w:before="0" w:line="240" w:lineRule="auto"/>
        <w:jc w:val="both"/>
        <w:rPr>
          <w:rFonts w:asciiTheme="minorHAnsi" w:hAnsiTheme="minorHAnsi" w:cstheme="minorHAnsi"/>
          <w:sz w:val="24"/>
        </w:rPr>
      </w:pPr>
      <w:bookmarkStart w:id="9" w:name="_Toc63785329"/>
      <w:r w:rsidRPr="00206553">
        <w:rPr>
          <w:rFonts w:asciiTheme="minorHAnsi" w:hAnsiTheme="minorHAnsi" w:cstheme="minorHAnsi"/>
          <w:sz w:val="24"/>
        </w:rPr>
        <w:t xml:space="preserve">2.1.2 </w:t>
      </w:r>
      <w:r w:rsidR="0050357E" w:rsidRPr="00206553">
        <w:rPr>
          <w:rFonts w:asciiTheme="minorHAnsi" w:hAnsiTheme="minorHAnsi" w:cstheme="minorHAnsi"/>
          <w:sz w:val="24"/>
        </w:rPr>
        <w:t>Declaración Conjunta</w:t>
      </w:r>
      <w:r w:rsidR="00914BD9" w:rsidRPr="00206553">
        <w:rPr>
          <w:rFonts w:asciiTheme="minorHAnsi" w:hAnsiTheme="minorHAnsi" w:cstheme="minorHAnsi"/>
          <w:sz w:val="24"/>
        </w:rPr>
        <w:t xml:space="preserve"> de Intención</w:t>
      </w:r>
      <w:bookmarkEnd w:id="9"/>
    </w:p>
    <w:p w14:paraId="4FF77AD4" w14:textId="77777777" w:rsidR="00E51079" w:rsidRPr="00206553" w:rsidRDefault="00E51079" w:rsidP="00D106F2">
      <w:pPr>
        <w:pStyle w:val="Standard"/>
        <w:rPr>
          <w:rFonts w:asciiTheme="minorHAnsi" w:hAnsiTheme="minorHAnsi" w:cstheme="minorHAnsi"/>
          <w:b/>
          <w:bCs/>
          <w:sz w:val="22"/>
          <w:szCs w:val="22"/>
        </w:rPr>
      </w:pPr>
    </w:p>
    <w:p w14:paraId="1F317286" w14:textId="79790106" w:rsidR="00975236" w:rsidRPr="00206553" w:rsidRDefault="00914BD9" w:rsidP="00D106F2">
      <w:pPr>
        <w:spacing w:after="0" w:line="240" w:lineRule="auto"/>
        <w:jc w:val="both"/>
        <w:rPr>
          <w:rFonts w:cstheme="minorHAnsi"/>
          <w:szCs w:val="24"/>
        </w:rPr>
      </w:pPr>
      <w:r w:rsidRPr="00206553">
        <w:rPr>
          <w:rFonts w:cstheme="minorHAnsi"/>
          <w:szCs w:val="24"/>
        </w:rPr>
        <w:t>La DCI</w:t>
      </w:r>
      <w:r w:rsidRPr="00206553">
        <w:rPr>
          <w:rStyle w:val="Refdenotaalpie"/>
          <w:rFonts w:cstheme="minorHAnsi"/>
          <w:szCs w:val="24"/>
        </w:rPr>
        <w:footnoteReference w:id="11"/>
      </w:r>
      <w:r w:rsidRPr="00206553">
        <w:rPr>
          <w:rFonts w:cstheme="minorHAnsi"/>
          <w:szCs w:val="24"/>
        </w:rPr>
        <w:t>, firmada con los gobiernos de Noruega, Alemania y Reino Unido, avanzó en la implementación de la Modalidad 1 en torno al cumplimiento de hitos de política e instrumentos</w:t>
      </w:r>
      <w:r w:rsidRPr="00206553">
        <w:rPr>
          <w:rStyle w:val="Refdenotaalpie"/>
          <w:rFonts w:cstheme="minorHAnsi"/>
          <w:szCs w:val="24"/>
        </w:rPr>
        <w:footnoteReference w:id="12"/>
      </w:r>
      <w:r w:rsidRPr="00206553">
        <w:rPr>
          <w:rFonts w:cstheme="minorHAnsi"/>
          <w:szCs w:val="24"/>
        </w:rPr>
        <w:t xml:space="preserve">. La Modalidad 2 de pago por resultados avanzó en estructuración del mecanismo financiero con la creación del Fondo Colombia Sostenible (FCS) y sus procesos. </w:t>
      </w:r>
    </w:p>
    <w:p w14:paraId="7679E940" w14:textId="77777777" w:rsidR="00664002" w:rsidRPr="00206553" w:rsidRDefault="00664002" w:rsidP="00D106F2">
      <w:pPr>
        <w:spacing w:after="0" w:line="240" w:lineRule="auto"/>
        <w:jc w:val="both"/>
        <w:rPr>
          <w:rFonts w:cstheme="minorHAnsi"/>
          <w:szCs w:val="24"/>
          <w:highlight w:val="yellow"/>
        </w:rPr>
      </w:pPr>
    </w:p>
    <w:p w14:paraId="7F8D24AA" w14:textId="4919A257" w:rsidR="00975236" w:rsidRPr="00206553" w:rsidRDefault="00E52893" w:rsidP="00D106F2">
      <w:pPr>
        <w:spacing w:after="0" w:line="240" w:lineRule="auto"/>
        <w:jc w:val="both"/>
        <w:rPr>
          <w:rFonts w:cstheme="minorHAnsi"/>
          <w:szCs w:val="24"/>
        </w:rPr>
      </w:pPr>
      <w:r w:rsidRPr="00206553">
        <w:rPr>
          <w:rFonts w:cstheme="minorHAnsi"/>
          <w:szCs w:val="24"/>
        </w:rPr>
        <w:t>L</w:t>
      </w:r>
      <w:r w:rsidR="00975236" w:rsidRPr="00206553">
        <w:rPr>
          <w:rFonts w:cstheme="minorHAnsi"/>
          <w:szCs w:val="24"/>
        </w:rPr>
        <w:t xml:space="preserve">a primera se enfoca en el diseño e implementación de políticas y estructuras que permitan la reducción de emisiones por deforestación mediante la promoción de una economía baja en carbono, a través del cumplimiento de 63 hitos de los cuales se han cumplido </w:t>
      </w:r>
      <w:r w:rsidR="0090288E" w:rsidRPr="00206553">
        <w:rPr>
          <w:rFonts w:cstheme="minorHAnsi"/>
          <w:szCs w:val="24"/>
        </w:rPr>
        <w:t>4</w:t>
      </w:r>
      <w:r w:rsidR="00975236" w:rsidRPr="00206553">
        <w:rPr>
          <w:rFonts w:cstheme="minorHAnsi"/>
          <w:szCs w:val="24"/>
        </w:rPr>
        <w:t>8</w:t>
      </w:r>
      <w:r w:rsidR="00975236" w:rsidRPr="00206553">
        <w:rPr>
          <w:rStyle w:val="Refdenotaalpie"/>
          <w:rFonts w:cstheme="minorHAnsi"/>
          <w:szCs w:val="24"/>
        </w:rPr>
        <w:footnoteReference w:id="13"/>
      </w:r>
      <w:r w:rsidR="00975236" w:rsidRPr="00206553">
        <w:rPr>
          <w:rFonts w:cstheme="minorHAnsi"/>
          <w:szCs w:val="24"/>
        </w:rPr>
        <w:t>, la segunda modalidad corresponde a un esquema de pago por resultados</w:t>
      </w:r>
      <w:r w:rsidR="0090288E" w:rsidRPr="00206553">
        <w:rPr>
          <w:rFonts w:cstheme="minorHAnsi"/>
          <w:szCs w:val="24"/>
        </w:rPr>
        <w:t>, como es el caso</w:t>
      </w:r>
      <w:r w:rsidR="00975236" w:rsidRPr="00206553">
        <w:rPr>
          <w:rFonts w:cstheme="minorHAnsi"/>
          <w:szCs w:val="24"/>
        </w:rPr>
        <w:t xml:space="preserve"> del Programa REM</w:t>
      </w:r>
      <w:r w:rsidR="0090288E" w:rsidRPr="00206553">
        <w:rPr>
          <w:rFonts w:cstheme="minorHAnsi"/>
          <w:szCs w:val="24"/>
        </w:rPr>
        <w:t xml:space="preserve"> Colombia</w:t>
      </w:r>
      <w:r w:rsidR="00975236" w:rsidRPr="00206553">
        <w:rPr>
          <w:rFonts w:cstheme="minorHAnsi"/>
          <w:szCs w:val="24"/>
        </w:rPr>
        <w:t xml:space="preserve">. El Gobierno y los cooperantes </w:t>
      </w:r>
      <w:r w:rsidR="0090288E" w:rsidRPr="00206553">
        <w:rPr>
          <w:rFonts w:cstheme="minorHAnsi"/>
          <w:szCs w:val="24"/>
        </w:rPr>
        <w:t>realizaron</w:t>
      </w:r>
      <w:r w:rsidR="00975236" w:rsidRPr="00206553">
        <w:rPr>
          <w:rFonts w:cstheme="minorHAnsi"/>
          <w:szCs w:val="24"/>
        </w:rPr>
        <w:t xml:space="preserve"> una revisión integral de los hitos, para establecer un nuevo acuerdo DCI 2.0. que se suscribi</w:t>
      </w:r>
      <w:r w:rsidR="0090288E" w:rsidRPr="00206553">
        <w:rPr>
          <w:rFonts w:cstheme="minorHAnsi"/>
          <w:szCs w:val="24"/>
        </w:rPr>
        <w:t>ó</w:t>
      </w:r>
      <w:r w:rsidR="00975236" w:rsidRPr="00206553">
        <w:rPr>
          <w:rFonts w:cstheme="minorHAnsi"/>
          <w:szCs w:val="24"/>
        </w:rPr>
        <w:t xml:space="preserve"> en el marco de </w:t>
      </w:r>
      <w:r w:rsidR="00F03A73" w:rsidRPr="00206553">
        <w:rPr>
          <w:rFonts w:cstheme="minorHAnsi"/>
          <w:szCs w:val="24"/>
        </w:rPr>
        <w:t>la COP25 de la CMNUCC</w:t>
      </w:r>
      <w:r w:rsidR="00975236" w:rsidRPr="00206553">
        <w:rPr>
          <w:rFonts w:cstheme="minorHAnsi"/>
          <w:szCs w:val="24"/>
        </w:rPr>
        <w:t xml:space="preserve">, </w:t>
      </w:r>
      <w:r w:rsidR="0090288E" w:rsidRPr="00206553">
        <w:rPr>
          <w:rFonts w:cstheme="minorHAnsi"/>
          <w:szCs w:val="24"/>
        </w:rPr>
        <w:t>en</w:t>
      </w:r>
      <w:r w:rsidR="00975236" w:rsidRPr="00206553">
        <w:rPr>
          <w:rFonts w:cstheme="minorHAnsi"/>
          <w:szCs w:val="24"/>
        </w:rPr>
        <w:t xml:space="preserve"> diciembre de 2019​ en la ciudad de Madrid, España, bajo la Presidencia de Chile.</w:t>
      </w:r>
      <w:r w:rsidR="0090288E" w:rsidRPr="00206553">
        <w:rPr>
          <w:rFonts w:cstheme="minorHAnsi"/>
          <w:szCs w:val="24"/>
        </w:rPr>
        <w:t xml:space="preserve"> Se avanza en la definición de los mecanismos de implementación, esquemas de gobernanza, e.o.</w:t>
      </w:r>
    </w:p>
    <w:p w14:paraId="7EC7AED4" w14:textId="613847E0" w:rsidR="0050357E" w:rsidRPr="00206553" w:rsidRDefault="0050357E" w:rsidP="00D106F2">
      <w:pPr>
        <w:pStyle w:val="Standard"/>
        <w:rPr>
          <w:rFonts w:asciiTheme="minorHAnsi" w:hAnsiTheme="minorHAnsi" w:cstheme="minorHAnsi"/>
          <w:b/>
          <w:bCs/>
          <w:sz w:val="22"/>
          <w:szCs w:val="22"/>
        </w:rPr>
      </w:pPr>
    </w:p>
    <w:p w14:paraId="472A474C" w14:textId="39CE441A" w:rsidR="00914BD9" w:rsidRPr="00206553" w:rsidRDefault="00376AC9" w:rsidP="00D106F2">
      <w:pPr>
        <w:pStyle w:val="Ttulo3"/>
        <w:spacing w:before="0" w:line="240" w:lineRule="auto"/>
        <w:jc w:val="both"/>
        <w:rPr>
          <w:rFonts w:asciiTheme="minorHAnsi" w:hAnsiTheme="minorHAnsi" w:cstheme="minorHAnsi"/>
          <w:sz w:val="24"/>
        </w:rPr>
      </w:pPr>
      <w:bookmarkStart w:id="10" w:name="_Toc63785330"/>
      <w:r w:rsidRPr="00206553">
        <w:rPr>
          <w:rFonts w:asciiTheme="minorHAnsi" w:hAnsiTheme="minorHAnsi" w:cstheme="minorHAnsi"/>
          <w:sz w:val="24"/>
        </w:rPr>
        <w:t xml:space="preserve">2.1.3 </w:t>
      </w:r>
      <w:r w:rsidR="00914BD9" w:rsidRPr="00206553">
        <w:rPr>
          <w:rFonts w:asciiTheme="minorHAnsi" w:hAnsiTheme="minorHAnsi" w:cstheme="minorHAnsi"/>
          <w:sz w:val="24"/>
        </w:rPr>
        <w:t>Fondo Colombia Sostenible</w:t>
      </w:r>
      <w:bookmarkEnd w:id="10"/>
    </w:p>
    <w:p w14:paraId="1FA4E2CF" w14:textId="77777777" w:rsidR="00E51079" w:rsidRPr="00206553" w:rsidRDefault="00E51079" w:rsidP="00D106F2">
      <w:pPr>
        <w:pStyle w:val="Standard"/>
        <w:rPr>
          <w:rFonts w:asciiTheme="minorHAnsi" w:hAnsiTheme="minorHAnsi" w:cstheme="minorHAnsi"/>
          <w:b/>
          <w:bCs/>
          <w:sz w:val="22"/>
          <w:szCs w:val="22"/>
        </w:rPr>
      </w:pPr>
    </w:p>
    <w:p w14:paraId="4A22CC59" w14:textId="2FE6675A" w:rsidR="00914BD9" w:rsidRPr="00206553" w:rsidRDefault="00914BD9" w:rsidP="00D106F2">
      <w:pPr>
        <w:pStyle w:val="Standard"/>
        <w:rPr>
          <w:rFonts w:asciiTheme="minorHAnsi" w:hAnsiTheme="minorHAnsi" w:cstheme="minorHAnsi"/>
          <w:sz w:val="22"/>
          <w:szCs w:val="22"/>
        </w:rPr>
      </w:pPr>
      <w:r w:rsidRPr="00206553">
        <w:rPr>
          <w:rFonts w:asciiTheme="minorHAnsi" w:hAnsiTheme="minorHAnsi" w:cstheme="minorHAnsi"/>
          <w:sz w:val="22"/>
          <w:szCs w:val="22"/>
        </w:rPr>
        <w:t xml:space="preserve">Fondo Colombia Sostenible sigue las directrices de salvaguardas del </w:t>
      </w:r>
      <w:r w:rsidR="0006048D" w:rsidRPr="00206553">
        <w:rPr>
          <w:rFonts w:asciiTheme="minorHAnsi" w:hAnsiTheme="minorHAnsi" w:cstheme="minorHAnsi"/>
          <w:sz w:val="22"/>
          <w:szCs w:val="22"/>
        </w:rPr>
        <w:t>Banco Interamericano de Desarrollo (</w:t>
      </w:r>
      <w:r w:rsidRPr="00206553">
        <w:rPr>
          <w:rFonts w:asciiTheme="minorHAnsi" w:hAnsiTheme="minorHAnsi" w:cstheme="minorHAnsi"/>
          <w:sz w:val="22"/>
          <w:szCs w:val="22"/>
        </w:rPr>
        <w:t>BID</w:t>
      </w:r>
      <w:r w:rsidR="0006048D" w:rsidRPr="00206553">
        <w:rPr>
          <w:rFonts w:asciiTheme="minorHAnsi" w:hAnsiTheme="minorHAnsi" w:cstheme="minorHAnsi"/>
          <w:sz w:val="22"/>
          <w:szCs w:val="22"/>
        </w:rPr>
        <w:t>)</w:t>
      </w:r>
      <w:r w:rsidRPr="00206553">
        <w:rPr>
          <w:rFonts w:asciiTheme="minorHAnsi" w:hAnsiTheme="minorHAnsi" w:cstheme="minorHAnsi"/>
          <w:sz w:val="22"/>
          <w:szCs w:val="22"/>
        </w:rPr>
        <w:t>. E</w:t>
      </w:r>
      <w:r w:rsidR="00664002" w:rsidRPr="00206553">
        <w:rPr>
          <w:rFonts w:asciiTheme="minorHAnsi" w:hAnsiTheme="minorHAnsi" w:cstheme="minorHAnsi"/>
          <w:sz w:val="22"/>
          <w:szCs w:val="22"/>
        </w:rPr>
        <w:t>n</w:t>
      </w:r>
      <w:r w:rsidRPr="00206553">
        <w:rPr>
          <w:rFonts w:asciiTheme="minorHAnsi" w:hAnsiTheme="minorHAnsi" w:cstheme="minorHAnsi"/>
          <w:sz w:val="22"/>
          <w:szCs w:val="22"/>
        </w:rPr>
        <w:t xml:space="preserve"> el 2019 se han aprobado 69 proyectos de la primera convocatoria del préstamo BID y 23 del Fondo Colombia en Paz. De cada proyecto se h</w:t>
      </w:r>
      <w:r w:rsidR="00BA2567" w:rsidRPr="00206553">
        <w:rPr>
          <w:rFonts w:asciiTheme="minorHAnsi" w:hAnsiTheme="minorHAnsi" w:cstheme="minorHAnsi"/>
          <w:sz w:val="22"/>
          <w:szCs w:val="22"/>
        </w:rPr>
        <w:t>izo</w:t>
      </w:r>
      <w:r w:rsidRPr="00206553">
        <w:rPr>
          <w:rFonts w:asciiTheme="minorHAnsi" w:hAnsiTheme="minorHAnsi" w:cstheme="minorHAnsi"/>
          <w:sz w:val="22"/>
          <w:szCs w:val="22"/>
        </w:rPr>
        <w:t xml:space="preserve"> el análisis de riesgos socioambientales respectivo, que </w:t>
      </w:r>
      <w:r w:rsidR="00BA2567" w:rsidRPr="00206553">
        <w:rPr>
          <w:rFonts w:asciiTheme="minorHAnsi" w:hAnsiTheme="minorHAnsi" w:cstheme="minorHAnsi"/>
          <w:sz w:val="22"/>
          <w:szCs w:val="22"/>
        </w:rPr>
        <w:t>se</w:t>
      </w:r>
      <w:r w:rsidRPr="00206553">
        <w:rPr>
          <w:rFonts w:asciiTheme="minorHAnsi" w:hAnsiTheme="minorHAnsi" w:cstheme="minorHAnsi"/>
          <w:sz w:val="22"/>
          <w:szCs w:val="22"/>
        </w:rPr>
        <w:t xml:space="preserve"> apr</w:t>
      </w:r>
      <w:r w:rsidR="00BA2567" w:rsidRPr="00206553">
        <w:rPr>
          <w:rFonts w:asciiTheme="minorHAnsi" w:hAnsiTheme="minorHAnsi" w:cstheme="minorHAnsi"/>
          <w:sz w:val="22"/>
          <w:szCs w:val="22"/>
        </w:rPr>
        <w:t>ue</w:t>
      </w:r>
      <w:r w:rsidRPr="00206553">
        <w:rPr>
          <w:rFonts w:asciiTheme="minorHAnsi" w:hAnsiTheme="minorHAnsi" w:cstheme="minorHAnsi"/>
          <w:sz w:val="22"/>
          <w:szCs w:val="22"/>
        </w:rPr>
        <w:t>d</w:t>
      </w:r>
      <w:r w:rsidR="00BA2567" w:rsidRPr="00206553">
        <w:rPr>
          <w:rFonts w:asciiTheme="minorHAnsi" w:hAnsiTheme="minorHAnsi" w:cstheme="minorHAnsi"/>
          <w:sz w:val="22"/>
          <w:szCs w:val="22"/>
        </w:rPr>
        <w:t>e</w:t>
      </w:r>
      <w:r w:rsidRPr="00206553">
        <w:rPr>
          <w:rFonts w:asciiTheme="minorHAnsi" w:hAnsiTheme="minorHAnsi" w:cstheme="minorHAnsi"/>
          <w:sz w:val="22"/>
          <w:szCs w:val="22"/>
        </w:rPr>
        <w:t xml:space="preserve"> por la instancia respectiva del</w:t>
      </w:r>
      <w:r w:rsidR="0006048D" w:rsidRPr="00206553">
        <w:rPr>
          <w:rFonts w:asciiTheme="minorHAnsi" w:hAnsiTheme="minorHAnsi" w:cstheme="minorHAnsi"/>
          <w:sz w:val="22"/>
          <w:szCs w:val="22"/>
        </w:rPr>
        <w:t xml:space="preserve"> </w:t>
      </w:r>
      <w:r w:rsidRPr="00206553">
        <w:rPr>
          <w:rFonts w:asciiTheme="minorHAnsi" w:hAnsiTheme="minorHAnsi" w:cstheme="minorHAnsi"/>
          <w:sz w:val="22"/>
          <w:szCs w:val="22"/>
        </w:rPr>
        <w:t xml:space="preserve">BID. </w:t>
      </w:r>
      <w:r w:rsidR="00664002" w:rsidRPr="00206553">
        <w:rPr>
          <w:rFonts w:asciiTheme="minorHAnsi" w:hAnsiTheme="minorHAnsi" w:cstheme="minorHAnsi"/>
          <w:sz w:val="22"/>
          <w:szCs w:val="22"/>
        </w:rPr>
        <w:t>Hasta el momento, de los 77 proyectos estructurados de la primera fase, el 52</w:t>
      </w:r>
      <w:r w:rsidR="001F5D17" w:rsidRPr="00206553">
        <w:rPr>
          <w:rFonts w:asciiTheme="minorHAnsi" w:hAnsiTheme="minorHAnsi" w:cstheme="minorHAnsi"/>
          <w:sz w:val="22"/>
          <w:szCs w:val="22"/>
        </w:rPr>
        <w:t xml:space="preserve"> </w:t>
      </w:r>
      <w:r w:rsidR="00664002" w:rsidRPr="00206553">
        <w:rPr>
          <w:rFonts w:asciiTheme="minorHAnsi" w:hAnsiTheme="minorHAnsi" w:cstheme="minorHAnsi"/>
          <w:sz w:val="22"/>
          <w:szCs w:val="22"/>
        </w:rPr>
        <w:t>% ha sido catalogados como C (bajo riesgo) y el 48</w:t>
      </w:r>
      <w:r w:rsidR="001F5D17" w:rsidRPr="00206553">
        <w:rPr>
          <w:rFonts w:asciiTheme="minorHAnsi" w:hAnsiTheme="minorHAnsi" w:cstheme="minorHAnsi"/>
          <w:sz w:val="22"/>
          <w:szCs w:val="22"/>
        </w:rPr>
        <w:t xml:space="preserve"> </w:t>
      </w:r>
      <w:r w:rsidR="00664002" w:rsidRPr="00206553">
        <w:rPr>
          <w:rFonts w:asciiTheme="minorHAnsi" w:hAnsiTheme="minorHAnsi" w:cstheme="minorHAnsi"/>
          <w:sz w:val="22"/>
          <w:szCs w:val="22"/>
        </w:rPr>
        <w:t>% como B (riesgo medio), estos últimos por temas étnicos de proyectos con afrocolombianos y con pueblos indígenas.</w:t>
      </w:r>
    </w:p>
    <w:p w14:paraId="51D706F1" w14:textId="3DCC70B9" w:rsidR="00664002" w:rsidRPr="00206553" w:rsidRDefault="00664002" w:rsidP="00D106F2">
      <w:pPr>
        <w:pStyle w:val="Standard"/>
        <w:rPr>
          <w:rFonts w:asciiTheme="minorHAnsi" w:hAnsiTheme="minorHAnsi" w:cstheme="minorHAnsi"/>
          <w:sz w:val="22"/>
          <w:szCs w:val="22"/>
        </w:rPr>
      </w:pPr>
    </w:p>
    <w:p w14:paraId="02593A78" w14:textId="51F694AF" w:rsidR="00664002" w:rsidRPr="00206553" w:rsidRDefault="00664002" w:rsidP="00D106F2">
      <w:pPr>
        <w:pStyle w:val="m6588395947878874498msobodytext"/>
        <w:shd w:val="clear" w:color="auto" w:fill="FFFFFF"/>
        <w:spacing w:before="0" w:beforeAutospacing="0" w:after="0" w:afterAutospacing="0"/>
        <w:ind w:right="49"/>
        <w:jc w:val="both"/>
        <w:rPr>
          <w:rFonts w:asciiTheme="minorHAnsi" w:hAnsiTheme="minorHAnsi" w:cstheme="minorHAnsi"/>
          <w:color w:val="222222"/>
          <w:sz w:val="22"/>
          <w:szCs w:val="22"/>
          <w:lang w:val="es-ES"/>
        </w:rPr>
      </w:pPr>
      <w:r w:rsidRPr="00206553">
        <w:rPr>
          <w:rFonts w:asciiTheme="minorHAnsi" w:hAnsiTheme="minorHAnsi" w:cstheme="minorHAnsi"/>
          <w:color w:val="222222"/>
          <w:sz w:val="22"/>
          <w:szCs w:val="22"/>
          <w:lang w:val="es-ES"/>
        </w:rPr>
        <w:t>El BID cuenta con una serie de Políticas y Salvaguardias diseñadas para asegurar la sostenibilidad ambiental y social de las operaciones que financia. Estas Políticas rigen para el BID abarcando productos financieros y no financieros, operaciones de los sectores públicos y privado, así como los aspectos ambientales y sociales asociados a los procesos de adquisiciones del Banco. Los lineamientos para la aplicación de las Políticas, están a disposición del público en cumplimiento de la Política de Disponibilidad de Información (OP-102), a través de la página WEB del BID</w:t>
      </w:r>
      <w:r w:rsidR="00BA2567" w:rsidRPr="00206553">
        <w:rPr>
          <w:rStyle w:val="Refdenotaalpie"/>
          <w:rFonts w:asciiTheme="minorHAnsi" w:hAnsiTheme="minorHAnsi" w:cstheme="minorHAnsi"/>
          <w:color w:val="222222"/>
          <w:sz w:val="22"/>
          <w:szCs w:val="22"/>
          <w:lang w:val="es-ES"/>
        </w:rPr>
        <w:footnoteReference w:id="14"/>
      </w:r>
      <w:r w:rsidRPr="00206553">
        <w:rPr>
          <w:rFonts w:asciiTheme="minorHAnsi" w:hAnsiTheme="minorHAnsi" w:cstheme="minorHAnsi"/>
          <w:color w:val="222222"/>
          <w:sz w:val="22"/>
          <w:szCs w:val="22"/>
          <w:lang w:val="es-ES"/>
        </w:rPr>
        <w:t>.</w:t>
      </w:r>
    </w:p>
    <w:p w14:paraId="3424ADE4" w14:textId="77777777" w:rsidR="00664002" w:rsidRPr="00206553" w:rsidRDefault="00664002" w:rsidP="00D106F2">
      <w:pPr>
        <w:pStyle w:val="m6588395947878874498msobodytext"/>
        <w:shd w:val="clear" w:color="auto" w:fill="FFFFFF"/>
        <w:spacing w:before="0" w:beforeAutospacing="0" w:after="0" w:afterAutospacing="0"/>
        <w:ind w:right="49"/>
        <w:jc w:val="both"/>
        <w:rPr>
          <w:rFonts w:asciiTheme="minorHAnsi" w:hAnsiTheme="minorHAnsi" w:cstheme="minorHAnsi"/>
          <w:color w:val="222222"/>
          <w:sz w:val="22"/>
          <w:szCs w:val="22"/>
        </w:rPr>
      </w:pPr>
    </w:p>
    <w:p w14:paraId="7E2FC251" w14:textId="429E0A65" w:rsidR="00664002" w:rsidRPr="00206553" w:rsidRDefault="00664002" w:rsidP="00D106F2">
      <w:pPr>
        <w:pStyle w:val="m6588395947878874498msobodytext"/>
        <w:shd w:val="clear" w:color="auto" w:fill="FFFFFF"/>
        <w:spacing w:before="0" w:beforeAutospacing="0" w:after="0" w:afterAutospacing="0"/>
        <w:ind w:right="49"/>
        <w:jc w:val="both"/>
        <w:rPr>
          <w:rFonts w:asciiTheme="minorHAnsi" w:hAnsiTheme="minorHAnsi" w:cstheme="minorHAnsi"/>
          <w:b/>
          <w:bCs/>
          <w:color w:val="222222"/>
          <w:sz w:val="22"/>
          <w:szCs w:val="22"/>
          <w:lang w:val="es-ES"/>
        </w:rPr>
      </w:pPr>
      <w:r w:rsidRPr="00206553">
        <w:rPr>
          <w:rFonts w:asciiTheme="minorHAnsi" w:hAnsiTheme="minorHAnsi" w:cstheme="minorHAnsi"/>
          <w:color w:val="222222"/>
          <w:sz w:val="22"/>
          <w:szCs w:val="22"/>
          <w:lang w:val="es-ES"/>
        </w:rPr>
        <w:t>Tomando en cuenta los potenciales impactos y riesgos socio-ambientales que se pueden presentar en los tipos de proyecto que el Programa Colombia Sostenible (PCS) financia y las características biológicas, físicas y sociales del país, potencialmente se pueden activar las siguientes políticas de salvaguardias ambientales y sociales del BID</w:t>
      </w:r>
      <w:r w:rsidR="00E37633" w:rsidRPr="00206553">
        <w:rPr>
          <w:rStyle w:val="Refdenotaalpie"/>
          <w:rFonts w:asciiTheme="minorHAnsi" w:hAnsiTheme="minorHAnsi" w:cstheme="minorHAnsi"/>
          <w:color w:val="222222"/>
          <w:sz w:val="22"/>
          <w:szCs w:val="22"/>
          <w:lang w:val="es-ES"/>
        </w:rPr>
        <w:footnoteReference w:id="15"/>
      </w:r>
      <w:r w:rsidRPr="00206553">
        <w:rPr>
          <w:rFonts w:asciiTheme="minorHAnsi" w:hAnsiTheme="minorHAnsi" w:cstheme="minorHAnsi"/>
          <w:b/>
          <w:bCs/>
          <w:color w:val="222222"/>
          <w:sz w:val="22"/>
          <w:szCs w:val="22"/>
          <w:lang w:val="es-ES"/>
        </w:rPr>
        <w:t>:</w:t>
      </w:r>
    </w:p>
    <w:p w14:paraId="093EA101" w14:textId="77777777" w:rsidR="00664002" w:rsidRPr="00206553" w:rsidRDefault="00664002" w:rsidP="00D106F2">
      <w:pPr>
        <w:pStyle w:val="m6588395947878874498msobodytext"/>
        <w:shd w:val="clear" w:color="auto" w:fill="FFFFFF"/>
        <w:spacing w:before="0" w:beforeAutospacing="0" w:after="0" w:afterAutospacing="0"/>
        <w:ind w:right="49"/>
        <w:jc w:val="both"/>
        <w:rPr>
          <w:rFonts w:asciiTheme="minorHAnsi" w:hAnsiTheme="minorHAnsi" w:cstheme="minorHAnsi"/>
          <w:color w:val="222222"/>
          <w:sz w:val="22"/>
          <w:szCs w:val="22"/>
        </w:rPr>
      </w:pPr>
    </w:p>
    <w:p w14:paraId="42B35557" w14:textId="0F1323B2" w:rsidR="00664002" w:rsidRPr="00206553" w:rsidRDefault="00664002" w:rsidP="007D6D11">
      <w:pPr>
        <w:pStyle w:val="m6588395947878874498msolistparagraph"/>
        <w:numPr>
          <w:ilvl w:val="0"/>
          <w:numId w:val="25"/>
        </w:numPr>
        <w:shd w:val="clear" w:color="auto" w:fill="FFFFFF"/>
        <w:spacing w:before="0" w:beforeAutospacing="0" w:after="0" w:afterAutospacing="0"/>
        <w:ind w:right="49"/>
        <w:jc w:val="both"/>
        <w:rPr>
          <w:rFonts w:asciiTheme="minorHAnsi" w:hAnsiTheme="minorHAnsi" w:cstheme="minorHAnsi"/>
          <w:color w:val="222222"/>
          <w:sz w:val="22"/>
          <w:szCs w:val="22"/>
        </w:rPr>
      </w:pPr>
      <w:r w:rsidRPr="00206553">
        <w:rPr>
          <w:rFonts w:asciiTheme="minorHAnsi" w:hAnsiTheme="minorHAnsi" w:cstheme="minorHAnsi"/>
          <w:b/>
          <w:bCs/>
          <w:color w:val="222222"/>
          <w:sz w:val="22"/>
          <w:szCs w:val="22"/>
        </w:rPr>
        <w:t>Política de medio ambiente y cumplimiento de salvaguardias del BID</w:t>
      </w:r>
      <w:r w:rsidR="001F5D17" w:rsidRPr="00206553">
        <w:rPr>
          <w:rFonts w:asciiTheme="minorHAnsi" w:hAnsiTheme="minorHAnsi" w:cstheme="minorHAnsi"/>
          <w:b/>
          <w:bCs/>
          <w:color w:val="222222"/>
          <w:sz w:val="22"/>
          <w:szCs w:val="22"/>
        </w:rPr>
        <w:t xml:space="preserve"> </w:t>
      </w:r>
      <w:r w:rsidRPr="00206553">
        <w:rPr>
          <w:rFonts w:asciiTheme="minorHAnsi" w:hAnsiTheme="minorHAnsi" w:cstheme="minorHAnsi"/>
          <w:b/>
          <w:bCs/>
          <w:color w:val="222222"/>
          <w:sz w:val="22"/>
          <w:szCs w:val="22"/>
        </w:rPr>
        <w:t>(OP-703)</w:t>
      </w:r>
    </w:p>
    <w:p w14:paraId="74DDCA5C" w14:textId="5577530E" w:rsidR="00664002" w:rsidRPr="00206553" w:rsidRDefault="00664002" w:rsidP="005652FB">
      <w:pPr>
        <w:pStyle w:val="m6588395947878874498msobodytext"/>
        <w:shd w:val="clear" w:color="auto" w:fill="FFFFFF"/>
        <w:spacing w:before="0" w:beforeAutospacing="0" w:after="0" w:afterAutospacing="0"/>
        <w:ind w:right="49"/>
        <w:jc w:val="both"/>
        <w:rPr>
          <w:rFonts w:asciiTheme="minorHAnsi" w:hAnsiTheme="minorHAnsi" w:cstheme="minorHAnsi"/>
          <w:color w:val="222222"/>
          <w:sz w:val="22"/>
          <w:szCs w:val="22"/>
          <w:lang w:val="es-ES"/>
        </w:rPr>
      </w:pPr>
      <w:r w:rsidRPr="00206553">
        <w:rPr>
          <w:rFonts w:asciiTheme="minorHAnsi" w:hAnsiTheme="minorHAnsi" w:cstheme="minorHAnsi"/>
          <w:color w:val="222222"/>
          <w:sz w:val="22"/>
          <w:szCs w:val="22"/>
          <w:lang w:val="es-ES"/>
        </w:rPr>
        <w:t>Esta Política tiene como objetivo: (i) potenciar la generación de beneficios de desarrollo de largo plazo para los países miembros, a través de resultados y metas de sostenibilidad ambiental en todas las operaciones y actividades del Banco y a través del fortalecimiento de las capacidades de gestión ambiental de los países miembros prestatarios, (ii) asegurar que todas las operaciones y actividades del Banco sean ambientalmente sostenibles, conforme lo establecen las directrices establecidas en la Política y (iii) incentivar la responsabilidad ambiental corporativa dentro del Banco</w:t>
      </w:r>
      <w:r w:rsidR="001F5D17" w:rsidRPr="00206553">
        <w:rPr>
          <w:rFonts w:asciiTheme="minorHAnsi" w:hAnsiTheme="minorHAnsi" w:cstheme="minorHAnsi"/>
          <w:color w:val="222222"/>
          <w:sz w:val="22"/>
          <w:szCs w:val="22"/>
          <w:lang w:val="es-ES"/>
        </w:rPr>
        <w:t xml:space="preserve"> </w:t>
      </w:r>
      <w:r w:rsidRPr="00206553">
        <w:rPr>
          <w:rFonts w:asciiTheme="minorHAnsi" w:hAnsiTheme="minorHAnsi" w:cstheme="minorHAnsi"/>
          <w:color w:val="222222"/>
          <w:sz w:val="22"/>
          <w:szCs w:val="22"/>
          <w:lang w:val="es-ES"/>
        </w:rPr>
        <w:t xml:space="preserve">mismo. El Banco busca evitar impactos ambientales negativos. Cuando </w:t>
      </w:r>
      <w:r w:rsidR="001F5D17" w:rsidRPr="00206553">
        <w:rPr>
          <w:rFonts w:asciiTheme="minorHAnsi" w:hAnsiTheme="minorHAnsi" w:cstheme="minorHAnsi"/>
          <w:color w:val="222222"/>
          <w:sz w:val="22"/>
          <w:szCs w:val="22"/>
          <w:lang w:val="es-ES"/>
        </w:rPr>
        <w:t>e</w:t>
      </w:r>
      <w:r w:rsidRPr="00206553">
        <w:rPr>
          <w:rFonts w:asciiTheme="minorHAnsi" w:hAnsiTheme="minorHAnsi" w:cstheme="minorHAnsi"/>
          <w:color w:val="222222"/>
          <w:sz w:val="22"/>
          <w:szCs w:val="22"/>
          <w:lang w:val="es-ES"/>
        </w:rPr>
        <w:t>stos sean inevitables, las operaciones financiadas por el Banco requerirán medidas de mitigación. Para aquellos impactos que no puedan mitigarse completamente, será necesario implementar mecanismos de compensación o</w:t>
      </w:r>
      <w:r w:rsidR="001F5D17" w:rsidRPr="00206553">
        <w:rPr>
          <w:rFonts w:asciiTheme="minorHAnsi" w:hAnsiTheme="minorHAnsi" w:cstheme="minorHAnsi"/>
          <w:color w:val="222222"/>
          <w:spacing w:val="5"/>
          <w:sz w:val="22"/>
          <w:szCs w:val="22"/>
          <w:lang w:val="es-ES"/>
        </w:rPr>
        <w:t xml:space="preserve"> </w:t>
      </w:r>
      <w:r w:rsidRPr="00206553">
        <w:rPr>
          <w:rFonts w:asciiTheme="minorHAnsi" w:hAnsiTheme="minorHAnsi" w:cstheme="minorHAnsi"/>
          <w:color w:val="222222"/>
          <w:sz w:val="22"/>
          <w:szCs w:val="22"/>
          <w:lang w:val="es-ES"/>
        </w:rPr>
        <w:t>reposición.</w:t>
      </w:r>
    </w:p>
    <w:p w14:paraId="7BA930DE" w14:textId="77777777" w:rsidR="00664002" w:rsidRPr="00206553" w:rsidRDefault="00664002" w:rsidP="00D106F2">
      <w:pPr>
        <w:pStyle w:val="m6588395947878874498msobodytext"/>
        <w:shd w:val="clear" w:color="auto" w:fill="FFFFFF"/>
        <w:spacing w:before="0" w:beforeAutospacing="0" w:after="0" w:afterAutospacing="0"/>
        <w:ind w:left="708" w:right="49"/>
        <w:jc w:val="both"/>
        <w:rPr>
          <w:rFonts w:asciiTheme="minorHAnsi" w:hAnsiTheme="minorHAnsi" w:cstheme="minorHAnsi"/>
          <w:color w:val="222222"/>
          <w:sz w:val="22"/>
          <w:szCs w:val="22"/>
        </w:rPr>
      </w:pPr>
    </w:p>
    <w:p w14:paraId="24C4A1D2" w14:textId="5DBA253D" w:rsidR="00664002" w:rsidRPr="00206553" w:rsidRDefault="00664002" w:rsidP="007D6D11">
      <w:pPr>
        <w:pStyle w:val="m6588395947878874498msolistparagraph"/>
        <w:numPr>
          <w:ilvl w:val="0"/>
          <w:numId w:val="25"/>
        </w:numPr>
        <w:shd w:val="clear" w:color="auto" w:fill="FFFFFF"/>
        <w:spacing w:before="0" w:beforeAutospacing="0" w:after="0" w:afterAutospacing="0"/>
        <w:ind w:right="49"/>
        <w:jc w:val="both"/>
        <w:rPr>
          <w:rFonts w:asciiTheme="minorHAnsi" w:hAnsiTheme="minorHAnsi" w:cstheme="minorHAnsi"/>
          <w:color w:val="222222"/>
          <w:sz w:val="22"/>
          <w:szCs w:val="22"/>
        </w:rPr>
      </w:pPr>
      <w:r w:rsidRPr="00206553">
        <w:rPr>
          <w:rFonts w:asciiTheme="minorHAnsi" w:hAnsiTheme="minorHAnsi" w:cstheme="minorHAnsi"/>
          <w:b/>
          <w:bCs/>
          <w:color w:val="222222"/>
          <w:sz w:val="22"/>
          <w:szCs w:val="22"/>
        </w:rPr>
        <w:t>Política operativa sobre pueblos indígenas</w:t>
      </w:r>
      <w:r w:rsidR="001F5D17" w:rsidRPr="00206553">
        <w:rPr>
          <w:rFonts w:asciiTheme="minorHAnsi" w:hAnsiTheme="minorHAnsi" w:cstheme="minorHAnsi"/>
          <w:b/>
          <w:bCs/>
          <w:color w:val="222222"/>
          <w:sz w:val="22"/>
          <w:szCs w:val="22"/>
        </w:rPr>
        <w:t xml:space="preserve"> </w:t>
      </w:r>
      <w:r w:rsidRPr="00206553">
        <w:rPr>
          <w:rFonts w:asciiTheme="minorHAnsi" w:hAnsiTheme="minorHAnsi" w:cstheme="minorHAnsi"/>
          <w:b/>
          <w:bCs/>
          <w:color w:val="222222"/>
          <w:sz w:val="22"/>
          <w:szCs w:val="22"/>
        </w:rPr>
        <w:t>(OP-765)</w:t>
      </w:r>
    </w:p>
    <w:p w14:paraId="2680C1CB" w14:textId="56725672" w:rsidR="00664002" w:rsidRPr="00206553" w:rsidRDefault="00664002" w:rsidP="005652FB">
      <w:pPr>
        <w:pStyle w:val="m6588395947878874498msobodytext"/>
        <w:shd w:val="clear" w:color="auto" w:fill="FFFFFF"/>
        <w:spacing w:before="0" w:beforeAutospacing="0" w:after="0" w:afterAutospacing="0"/>
        <w:ind w:right="49"/>
        <w:jc w:val="both"/>
        <w:rPr>
          <w:rFonts w:asciiTheme="minorHAnsi" w:hAnsiTheme="minorHAnsi" w:cstheme="minorHAnsi"/>
          <w:color w:val="222222"/>
          <w:sz w:val="22"/>
          <w:szCs w:val="22"/>
          <w:lang w:val="es-ES"/>
        </w:rPr>
      </w:pPr>
      <w:r w:rsidRPr="00206553">
        <w:rPr>
          <w:rFonts w:asciiTheme="minorHAnsi" w:hAnsiTheme="minorHAnsi" w:cstheme="minorHAnsi"/>
          <w:color w:val="222222"/>
          <w:sz w:val="22"/>
          <w:szCs w:val="22"/>
          <w:lang w:val="es-ES"/>
        </w:rPr>
        <w:t>Esta Política tiene como objetivo potenciar la contribución del Banco al desarrollo de los pueblos indígenas mediante el apoyo a los gobiernos nacionales y a los pueblos indígenas en el logro de dos objetivos: (i) Apoyar el desarrollo con identidad de los pueblos indígenas, incluyendo el fortalecimiento de sus capacidades de gestión; y (ii) Salvaguardar a los pueblos indígenas y sus derechos de impactos adversos potenciales y de la exclusión en los proyectos de desarrollo financiados por el</w:t>
      </w:r>
      <w:r w:rsidR="001F5D17" w:rsidRPr="00206553">
        <w:rPr>
          <w:rFonts w:asciiTheme="minorHAnsi" w:hAnsiTheme="minorHAnsi" w:cstheme="minorHAnsi"/>
          <w:color w:val="222222"/>
          <w:spacing w:val="-6"/>
          <w:sz w:val="22"/>
          <w:szCs w:val="22"/>
          <w:lang w:val="es-ES"/>
        </w:rPr>
        <w:t xml:space="preserve"> </w:t>
      </w:r>
      <w:r w:rsidRPr="00206553">
        <w:rPr>
          <w:rFonts w:asciiTheme="minorHAnsi" w:hAnsiTheme="minorHAnsi" w:cstheme="minorHAnsi"/>
          <w:color w:val="222222"/>
          <w:spacing w:val="2"/>
          <w:sz w:val="22"/>
          <w:szCs w:val="22"/>
          <w:lang w:val="es-ES"/>
        </w:rPr>
        <w:t>Banco.</w:t>
      </w:r>
      <w:r w:rsidR="001F5D17" w:rsidRPr="00206553">
        <w:rPr>
          <w:rFonts w:asciiTheme="minorHAnsi" w:hAnsiTheme="minorHAnsi" w:cstheme="minorHAnsi"/>
          <w:color w:val="222222"/>
          <w:spacing w:val="2"/>
          <w:sz w:val="22"/>
          <w:szCs w:val="22"/>
          <w:lang w:val="es-ES"/>
        </w:rPr>
        <w:t xml:space="preserve"> </w:t>
      </w:r>
      <w:r w:rsidRPr="00206553">
        <w:rPr>
          <w:rFonts w:asciiTheme="minorHAnsi" w:hAnsiTheme="minorHAnsi" w:cstheme="minorHAnsi"/>
          <w:color w:val="222222"/>
          <w:sz w:val="22"/>
          <w:szCs w:val="22"/>
          <w:lang w:val="es-ES"/>
        </w:rPr>
        <w:t>En relación al objetivo de salvaguarda, la Política establece que el BID desarrollará sus operaciones de manera de evitar o mitigar los impactos adversos directos e indirectos sobre los pueblos indígenas, sus derechos o su patrimonio, individuales o colectivos.</w:t>
      </w:r>
    </w:p>
    <w:p w14:paraId="34974DAE" w14:textId="77777777" w:rsidR="00664002" w:rsidRPr="00206553" w:rsidRDefault="00664002" w:rsidP="00D106F2">
      <w:pPr>
        <w:pStyle w:val="m6588395947878874498msobodytext"/>
        <w:shd w:val="clear" w:color="auto" w:fill="FFFFFF"/>
        <w:spacing w:before="0" w:beforeAutospacing="0" w:after="0" w:afterAutospacing="0"/>
        <w:ind w:left="708" w:right="49"/>
        <w:jc w:val="both"/>
        <w:rPr>
          <w:rFonts w:asciiTheme="minorHAnsi" w:hAnsiTheme="minorHAnsi" w:cstheme="minorHAnsi"/>
          <w:color w:val="222222"/>
          <w:sz w:val="22"/>
          <w:szCs w:val="22"/>
        </w:rPr>
      </w:pPr>
    </w:p>
    <w:p w14:paraId="2B8BEA3F" w14:textId="7B6B33D8" w:rsidR="00664002" w:rsidRPr="00206553" w:rsidRDefault="00664002" w:rsidP="007D6D11">
      <w:pPr>
        <w:pStyle w:val="m6588395947878874498msolistparagraph"/>
        <w:numPr>
          <w:ilvl w:val="0"/>
          <w:numId w:val="25"/>
        </w:numPr>
        <w:shd w:val="clear" w:color="auto" w:fill="FFFFFF"/>
        <w:spacing w:before="0" w:beforeAutospacing="0" w:after="0" w:afterAutospacing="0"/>
        <w:ind w:right="49"/>
        <w:jc w:val="both"/>
        <w:rPr>
          <w:rFonts w:asciiTheme="minorHAnsi" w:hAnsiTheme="minorHAnsi" w:cstheme="minorHAnsi"/>
          <w:color w:val="222222"/>
          <w:sz w:val="22"/>
          <w:szCs w:val="22"/>
        </w:rPr>
      </w:pPr>
      <w:r w:rsidRPr="00206553">
        <w:rPr>
          <w:rFonts w:asciiTheme="minorHAnsi" w:hAnsiTheme="minorHAnsi" w:cstheme="minorHAnsi"/>
          <w:b/>
          <w:bCs/>
          <w:color w:val="222222"/>
          <w:sz w:val="22"/>
          <w:szCs w:val="22"/>
        </w:rPr>
        <w:t>Política operativa sobre igualdad de género en el desarrollo</w:t>
      </w:r>
      <w:r w:rsidR="001F5D17" w:rsidRPr="00206553">
        <w:rPr>
          <w:rFonts w:asciiTheme="minorHAnsi" w:hAnsiTheme="minorHAnsi" w:cstheme="minorHAnsi"/>
          <w:b/>
          <w:bCs/>
          <w:color w:val="222222"/>
          <w:sz w:val="22"/>
          <w:szCs w:val="22"/>
        </w:rPr>
        <w:t xml:space="preserve"> </w:t>
      </w:r>
      <w:r w:rsidRPr="00206553">
        <w:rPr>
          <w:rFonts w:asciiTheme="minorHAnsi" w:hAnsiTheme="minorHAnsi" w:cstheme="minorHAnsi"/>
          <w:b/>
          <w:bCs/>
          <w:color w:val="222222"/>
          <w:sz w:val="22"/>
          <w:szCs w:val="22"/>
        </w:rPr>
        <w:t>(OP-761)</w:t>
      </w:r>
    </w:p>
    <w:p w14:paraId="31A64B27" w14:textId="77777777" w:rsidR="00664002" w:rsidRPr="00206553" w:rsidRDefault="00664002" w:rsidP="005652FB">
      <w:pPr>
        <w:pStyle w:val="m6588395947878874498msobodytext"/>
        <w:shd w:val="clear" w:color="auto" w:fill="FFFFFF"/>
        <w:spacing w:before="0" w:beforeAutospacing="0" w:after="0" w:afterAutospacing="0"/>
        <w:ind w:right="49"/>
        <w:jc w:val="both"/>
        <w:rPr>
          <w:rFonts w:asciiTheme="minorHAnsi" w:hAnsiTheme="minorHAnsi" w:cstheme="minorHAnsi"/>
          <w:color w:val="222222"/>
          <w:sz w:val="22"/>
          <w:szCs w:val="22"/>
          <w:lang w:val="es-ES"/>
        </w:rPr>
      </w:pPr>
      <w:r w:rsidRPr="00206553">
        <w:rPr>
          <w:rFonts w:asciiTheme="minorHAnsi" w:hAnsiTheme="minorHAnsi" w:cstheme="minorHAnsi"/>
          <w:color w:val="222222"/>
          <w:sz w:val="22"/>
          <w:szCs w:val="22"/>
          <w:lang w:val="es-ES"/>
        </w:rPr>
        <w:t>Esta Política establece que el Banco reconocerá, en todas sus operaciones en cualquier contexto cultural o étnico, el derecho a la igualdad entre hombres y mujeres, así como los derechos específicos de las mujeres sancionados en la legislación nacional y en los acuerdos internacionales aplicables.</w:t>
      </w:r>
      <w:r w:rsidRPr="00206553">
        <w:rPr>
          <w:rFonts w:asciiTheme="minorHAnsi" w:hAnsiTheme="minorHAnsi" w:cstheme="minorHAnsi"/>
          <w:color w:val="222222"/>
          <w:sz w:val="22"/>
          <w:szCs w:val="22"/>
        </w:rPr>
        <w:t xml:space="preserve"> </w:t>
      </w:r>
      <w:r w:rsidRPr="00206553">
        <w:rPr>
          <w:rFonts w:asciiTheme="minorHAnsi" w:hAnsiTheme="minorHAnsi" w:cstheme="minorHAnsi"/>
          <w:color w:val="222222"/>
          <w:sz w:val="22"/>
          <w:szCs w:val="22"/>
          <w:lang w:val="es-ES"/>
        </w:rPr>
        <w:t>La Política identifica dos líneas de acción: (i) la acción proactiva, que promueve activamente la igualdad de género y el empoderamiento de la mujer a través de todas las intervenciones de desarrollo del Banco; y (ii) la acción preventiva, que integra salvaguardias a fin de prevenir, evitar o mitigar los impactos adversos y los riesgos de exclusión por razones de género, incluyendo, entre otros, el riesgo de desconocer el derecho de las mujeres a la herencia y la propiedad de la tierra, la vivienda y otros recursos naturales. La Política recoge el derecho a la consulta y participación equitativa y efectiva de las mujeres y los hombres en todas las operaciones financiadas por el BID y señala que se buscará la inclusión de las mujeres y los hombres afectados de una manera sensible a los temas de género y socioculturalmente apropiada.</w:t>
      </w:r>
    </w:p>
    <w:p w14:paraId="539DEFF5" w14:textId="77777777" w:rsidR="00664002" w:rsidRPr="00206553" w:rsidRDefault="00664002" w:rsidP="00D106F2">
      <w:pPr>
        <w:pStyle w:val="m6588395947878874498msobodytext"/>
        <w:shd w:val="clear" w:color="auto" w:fill="FFFFFF"/>
        <w:spacing w:before="0" w:beforeAutospacing="0" w:after="0" w:afterAutospacing="0"/>
        <w:ind w:left="708" w:right="49"/>
        <w:jc w:val="both"/>
        <w:rPr>
          <w:rFonts w:asciiTheme="minorHAnsi" w:hAnsiTheme="minorHAnsi" w:cstheme="minorHAnsi"/>
          <w:color w:val="222222"/>
          <w:sz w:val="22"/>
          <w:szCs w:val="22"/>
        </w:rPr>
      </w:pPr>
    </w:p>
    <w:p w14:paraId="6D0B6D35" w14:textId="5AB0DCE7" w:rsidR="00664002" w:rsidRPr="00206553" w:rsidRDefault="00664002" w:rsidP="007D6D11">
      <w:pPr>
        <w:pStyle w:val="m6588395947878874498msolistparagraph"/>
        <w:numPr>
          <w:ilvl w:val="0"/>
          <w:numId w:val="25"/>
        </w:numPr>
        <w:shd w:val="clear" w:color="auto" w:fill="FFFFFF"/>
        <w:spacing w:before="0" w:beforeAutospacing="0" w:after="0" w:afterAutospacing="0"/>
        <w:ind w:right="49"/>
        <w:jc w:val="both"/>
        <w:rPr>
          <w:rFonts w:asciiTheme="minorHAnsi" w:hAnsiTheme="minorHAnsi" w:cstheme="minorHAnsi"/>
          <w:color w:val="222222"/>
          <w:sz w:val="22"/>
          <w:szCs w:val="22"/>
        </w:rPr>
      </w:pPr>
      <w:r w:rsidRPr="00206553">
        <w:rPr>
          <w:rFonts w:asciiTheme="minorHAnsi" w:hAnsiTheme="minorHAnsi" w:cstheme="minorHAnsi"/>
          <w:b/>
          <w:bCs/>
          <w:color w:val="222222"/>
          <w:sz w:val="22"/>
          <w:szCs w:val="22"/>
        </w:rPr>
        <w:t>Política de acceso a la información</w:t>
      </w:r>
      <w:r w:rsidR="001F5D17" w:rsidRPr="00206553">
        <w:rPr>
          <w:rFonts w:asciiTheme="minorHAnsi" w:hAnsiTheme="minorHAnsi" w:cstheme="minorHAnsi"/>
          <w:b/>
          <w:bCs/>
          <w:color w:val="222222"/>
          <w:sz w:val="22"/>
          <w:szCs w:val="22"/>
        </w:rPr>
        <w:t xml:space="preserve"> </w:t>
      </w:r>
      <w:r w:rsidRPr="00206553">
        <w:rPr>
          <w:rFonts w:asciiTheme="minorHAnsi" w:hAnsiTheme="minorHAnsi" w:cstheme="minorHAnsi"/>
          <w:b/>
          <w:bCs/>
          <w:color w:val="222222"/>
          <w:sz w:val="22"/>
          <w:szCs w:val="22"/>
        </w:rPr>
        <w:t>(OP-102)</w:t>
      </w:r>
    </w:p>
    <w:p w14:paraId="6A6976F9" w14:textId="793ADFCA" w:rsidR="00664002" w:rsidRPr="00206553" w:rsidRDefault="00664002" w:rsidP="005652FB">
      <w:pPr>
        <w:pStyle w:val="m6588395947878874498msobodytext"/>
        <w:shd w:val="clear" w:color="auto" w:fill="FFFFFF"/>
        <w:spacing w:before="0" w:beforeAutospacing="0" w:after="0" w:afterAutospacing="0"/>
        <w:ind w:right="49"/>
        <w:jc w:val="both"/>
        <w:rPr>
          <w:rFonts w:asciiTheme="minorHAnsi" w:hAnsiTheme="minorHAnsi" w:cstheme="minorHAnsi"/>
          <w:color w:val="222222"/>
          <w:sz w:val="22"/>
          <w:szCs w:val="22"/>
          <w:lang w:val="es-ES"/>
        </w:rPr>
      </w:pPr>
      <w:r w:rsidRPr="00206553">
        <w:rPr>
          <w:rFonts w:asciiTheme="minorHAnsi" w:hAnsiTheme="minorHAnsi" w:cstheme="minorHAnsi"/>
          <w:color w:val="222222"/>
          <w:sz w:val="22"/>
          <w:szCs w:val="22"/>
          <w:lang w:val="es-ES"/>
        </w:rPr>
        <w:t>Esta Política, que se aplica a toda la información generada por el BID y a cierta información en su poder, con sujeción a una lista de excepciones, se basa en los siguientes principios: (i) máximo acceso a la información que el BID produce u obra en su poder y no figura en la lista de excepciones; (ii) excepciones claras y delimitadas basadas en la posibilidad, clara y delimitada, de que la divulgación de información sea</w:t>
      </w:r>
      <w:r w:rsidR="001F5D17" w:rsidRPr="00206553">
        <w:rPr>
          <w:rFonts w:asciiTheme="minorHAnsi" w:hAnsiTheme="minorHAnsi" w:cstheme="minorHAnsi"/>
          <w:color w:val="222222"/>
          <w:sz w:val="22"/>
          <w:szCs w:val="22"/>
          <w:lang w:val="es-ES"/>
        </w:rPr>
        <w:t xml:space="preserve"> </w:t>
      </w:r>
      <w:r w:rsidRPr="00206553">
        <w:rPr>
          <w:rFonts w:asciiTheme="minorHAnsi" w:hAnsiTheme="minorHAnsi" w:cstheme="minorHAnsi"/>
          <w:color w:val="222222"/>
          <w:spacing w:val="2"/>
          <w:sz w:val="22"/>
          <w:szCs w:val="22"/>
          <w:lang w:val="es-ES"/>
        </w:rPr>
        <w:t>más</w:t>
      </w:r>
      <w:r w:rsidR="001F5D17" w:rsidRPr="00206553">
        <w:rPr>
          <w:rFonts w:asciiTheme="minorHAnsi" w:hAnsiTheme="minorHAnsi" w:cstheme="minorHAnsi"/>
          <w:color w:val="222222"/>
          <w:spacing w:val="2"/>
          <w:sz w:val="22"/>
          <w:szCs w:val="22"/>
          <w:lang w:val="es-ES"/>
        </w:rPr>
        <w:t xml:space="preserve"> </w:t>
      </w:r>
      <w:r w:rsidRPr="00206553">
        <w:rPr>
          <w:rFonts w:asciiTheme="minorHAnsi" w:hAnsiTheme="minorHAnsi" w:cstheme="minorHAnsi"/>
          <w:color w:val="222222"/>
          <w:sz w:val="22"/>
          <w:szCs w:val="22"/>
          <w:lang w:val="es-ES"/>
        </w:rPr>
        <w:t>perjudicial que benéfica para los intereses, entidades o partes afectados, o que el Banco esté legalmente obligado a abstenerse de divulgar la información; (iii) acceso sencillo y amplio a la información a través de medios prácticos que incluirán procedimientos y plazos claros y eficientes; y (iv) explicaciones de las decisiones y derecho a revisión,</w:t>
      </w:r>
      <w:r w:rsidR="001F5D17" w:rsidRPr="00206553">
        <w:rPr>
          <w:rFonts w:asciiTheme="minorHAnsi" w:hAnsiTheme="minorHAnsi" w:cstheme="minorHAnsi"/>
          <w:color w:val="222222"/>
          <w:sz w:val="22"/>
          <w:szCs w:val="22"/>
          <w:lang w:val="es-ES"/>
        </w:rPr>
        <w:t xml:space="preserve"> </w:t>
      </w:r>
      <w:r w:rsidRPr="00206553">
        <w:rPr>
          <w:rFonts w:asciiTheme="minorHAnsi" w:hAnsiTheme="minorHAnsi" w:cstheme="minorHAnsi"/>
          <w:color w:val="222222"/>
          <w:spacing w:val="2"/>
          <w:sz w:val="22"/>
          <w:szCs w:val="22"/>
          <w:lang w:val="es-ES"/>
        </w:rPr>
        <w:t>que</w:t>
      </w:r>
      <w:r w:rsidR="001F5D17" w:rsidRPr="00206553">
        <w:rPr>
          <w:rFonts w:asciiTheme="minorHAnsi" w:hAnsiTheme="minorHAnsi" w:cstheme="minorHAnsi"/>
          <w:color w:val="222222"/>
          <w:spacing w:val="2"/>
          <w:sz w:val="22"/>
          <w:szCs w:val="22"/>
          <w:lang w:val="es-ES"/>
        </w:rPr>
        <w:t xml:space="preserve"> </w:t>
      </w:r>
      <w:r w:rsidRPr="00206553">
        <w:rPr>
          <w:rFonts w:asciiTheme="minorHAnsi" w:hAnsiTheme="minorHAnsi" w:cstheme="minorHAnsi"/>
          <w:color w:val="222222"/>
          <w:sz w:val="22"/>
          <w:szCs w:val="22"/>
          <w:lang w:val="es-ES"/>
        </w:rPr>
        <w:t>se aplica cuando los solicitantes consideren que se ha violado la política al negarles el acceso a información</w:t>
      </w:r>
      <w:r w:rsidR="001F5D17" w:rsidRPr="00206553">
        <w:rPr>
          <w:rFonts w:asciiTheme="minorHAnsi" w:hAnsiTheme="minorHAnsi" w:cstheme="minorHAnsi"/>
          <w:color w:val="222222"/>
          <w:spacing w:val="2"/>
          <w:sz w:val="22"/>
          <w:szCs w:val="22"/>
          <w:lang w:val="es-ES"/>
        </w:rPr>
        <w:t xml:space="preserve"> </w:t>
      </w:r>
      <w:r w:rsidRPr="00206553">
        <w:rPr>
          <w:rFonts w:asciiTheme="minorHAnsi" w:hAnsiTheme="minorHAnsi" w:cstheme="minorHAnsi"/>
          <w:color w:val="222222"/>
          <w:sz w:val="22"/>
          <w:szCs w:val="22"/>
          <w:lang w:val="es-ES"/>
        </w:rPr>
        <w:t>buscada.</w:t>
      </w:r>
    </w:p>
    <w:p w14:paraId="6B061DE0" w14:textId="77777777" w:rsidR="00664002" w:rsidRPr="00206553" w:rsidRDefault="00664002" w:rsidP="00836F95">
      <w:pPr>
        <w:pStyle w:val="m6588395947878874498msobodytext"/>
        <w:shd w:val="clear" w:color="auto" w:fill="FFFFFF"/>
        <w:spacing w:before="0" w:beforeAutospacing="0" w:after="0" w:afterAutospacing="0"/>
        <w:ind w:right="49"/>
        <w:jc w:val="both"/>
        <w:rPr>
          <w:rFonts w:asciiTheme="minorHAnsi" w:hAnsiTheme="minorHAnsi" w:cstheme="minorHAnsi"/>
          <w:color w:val="222222"/>
          <w:sz w:val="22"/>
          <w:szCs w:val="22"/>
          <w:lang w:val="es-ES"/>
        </w:rPr>
      </w:pPr>
    </w:p>
    <w:p w14:paraId="64B4F809" w14:textId="62A853AD" w:rsidR="00664002" w:rsidRPr="00206553" w:rsidRDefault="00664002" w:rsidP="007D6D11">
      <w:pPr>
        <w:pStyle w:val="m6588395947878874498msolistparagraph"/>
        <w:numPr>
          <w:ilvl w:val="0"/>
          <w:numId w:val="25"/>
        </w:numPr>
        <w:shd w:val="clear" w:color="auto" w:fill="FFFFFF"/>
        <w:spacing w:before="0" w:beforeAutospacing="0" w:after="0" w:afterAutospacing="0"/>
        <w:ind w:right="49"/>
        <w:jc w:val="both"/>
        <w:rPr>
          <w:rFonts w:asciiTheme="minorHAnsi" w:hAnsiTheme="minorHAnsi" w:cstheme="minorHAnsi"/>
          <w:color w:val="222222"/>
          <w:sz w:val="22"/>
          <w:szCs w:val="22"/>
        </w:rPr>
      </w:pPr>
      <w:r w:rsidRPr="00206553">
        <w:rPr>
          <w:rFonts w:asciiTheme="minorHAnsi" w:hAnsiTheme="minorHAnsi" w:cstheme="minorHAnsi"/>
          <w:b/>
          <w:bCs/>
          <w:color w:val="222222"/>
          <w:sz w:val="22"/>
          <w:szCs w:val="22"/>
        </w:rPr>
        <w:t>Política de Gestión del Riesgo de Desastres</w:t>
      </w:r>
      <w:r w:rsidR="001F5D17" w:rsidRPr="00206553">
        <w:rPr>
          <w:rFonts w:asciiTheme="minorHAnsi" w:hAnsiTheme="minorHAnsi" w:cstheme="minorHAnsi"/>
          <w:b/>
          <w:bCs/>
          <w:color w:val="222222"/>
          <w:spacing w:val="9"/>
          <w:sz w:val="22"/>
          <w:szCs w:val="22"/>
        </w:rPr>
        <w:t xml:space="preserve"> </w:t>
      </w:r>
      <w:r w:rsidRPr="00206553">
        <w:rPr>
          <w:rFonts w:asciiTheme="minorHAnsi" w:hAnsiTheme="minorHAnsi" w:cstheme="minorHAnsi"/>
          <w:b/>
          <w:bCs/>
          <w:color w:val="222222"/>
          <w:sz w:val="22"/>
          <w:szCs w:val="22"/>
        </w:rPr>
        <w:t>(OP-704)</w:t>
      </w:r>
      <w:r w:rsidRPr="00206553">
        <w:rPr>
          <w:rStyle w:val="Refdenotaalpie"/>
          <w:rFonts w:asciiTheme="minorHAnsi" w:hAnsiTheme="minorHAnsi" w:cstheme="minorHAnsi"/>
          <w:b/>
          <w:bCs/>
          <w:color w:val="222222"/>
          <w:sz w:val="22"/>
          <w:szCs w:val="22"/>
        </w:rPr>
        <w:footnoteReference w:id="16"/>
      </w:r>
    </w:p>
    <w:p w14:paraId="0D9C4D36" w14:textId="3E5D30F9" w:rsidR="00664002" w:rsidRPr="00206553" w:rsidRDefault="00664002" w:rsidP="005652FB">
      <w:pPr>
        <w:pStyle w:val="m6588395947878874498msobodytext"/>
        <w:shd w:val="clear" w:color="auto" w:fill="FFFFFF"/>
        <w:spacing w:before="0" w:beforeAutospacing="0" w:after="0" w:afterAutospacing="0"/>
        <w:ind w:right="49"/>
        <w:jc w:val="both"/>
        <w:rPr>
          <w:rFonts w:asciiTheme="minorHAnsi" w:hAnsiTheme="minorHAnsi" w:cstheme="minorHAnsi"/>
          <w:color w:val="222222"/>
        </w:rPr>
      </w:pPr>
      <w:r w:rsidRPr="00206553">
        <w:rPr>
          <w:rFonts w:asciiTheme="minorHAnsi" w:hAnsiTheme="minorHAnsi" w:cstheme="minorHAnsi"/>
          <w:color w:val="222222"/>
          <w:sz w:val="22"/>
          <w:szCs w:val="22"/>
          <w:lang w:val="es-ES"/>
        </w:rPr>
        <w:t>Los proyectos financiados por el Banco incluirán las medidas necesarias para reducir el riesgo de desastres al nivel aceptable que determine el Banco sobre la base de las normas y las prácticas generalmente aceptadas. El Banco no financiará proyectos que, según su análisis, acrecienten la amenaza. Para cada proyecto se evaluará el riesgo posee por desastres naturales (</w:t>
      </w:r>
      <w:r w:rsidR="00836F95" w:rsidRPr="00206553">
        <w:rPr>
          <w:rFonts w:asciiTheme="minorHAnsi" w:hAnsiTheme="minorHAnsi" w:cstheme="minorHAnsi"/>
          <w:color w:val="222222"/>
          <w:sz w:val="22"/>
          <w:szCs w:val="22"/>
          <w:lang w:val="es-ES"/>
        </w:rPr>
        <w:t>p.</w:t>
      </w:r>
      <w:r w:rsidRPr="00206553">
        <w:rPr>
          <w:rFonts w:asciiTheme="minorHAnsi" w:hAnsiTheme="minorHAnsi" w:cstheme="minorHAnsi"/>
          <w:color w:val="222222"/>
          <w:sz w:val="22"/>
          <w:szCs w:val="22"/>
          <w:lang w:val="es-ES"/>
        </w:rPr>
        <w:t>e. deslizamientos, incendios, inundaciones). El Plan de Gestión Ambiental y Social de cada proyecto contendrá medidas de respuesta ante desastres</w:t>
      </w:r>
      <w:r w:rsidRPr="00206553">
        <w:rPr>
          <w:rFonts w:asciiTheme="minorHAnsi" w:hAnsiTheme="minorHAnsi" w:cstheme="minorHAnsi"/>
          <w:color w:val="222222"/>
          <w:lang w:val="es-ES"/>
        </w:rPr>
        <w:t>.</w:t>
      </w:r>
    </w:p>
    <w:p w14:paraId="670D3FE6" w14:textId="77777777" w:rsidR="00664002" w:rsidRPr="00206553" w:rsidRDefault="00664002" w:rsidP="00D106F2">
      <w:pPr>
        <w:pStyle w:val="Standard"/>
        <w:rPr>
          <w:rFonts w:asciiTheme="minorHAnsi" w:hAnsiTheme="minorHAnsi" w:cstheme="minorHAnsi"/>
          <w:sz w:val="22"/>
          <w:szCs w:val="22"/>
        </w:rPr>
      </w:pPr>
    </w:p>
    <w:p w14:paraId="7DD8961E" w14:textId="182C9C06" w:rsidR="002436C6" w:rsidRPr="00206553" w:rsidRDefault="00376AC9" w:rsidP="00D106F2">
      <w:pPr>
        <w:pStyle w:val="Ttulo3"/>
        <w:spacing w:before="0" w:line="240" w:lineRule="auto"/>
        <w:jc w:val="both"/>
        <w:rPr>
          <w:rFonts w:asciiTheme="minorHAnsi" w:hAnsiTheme="minorHAnsi" w:cstheme="minorHAnsi"/>
          <w:sz w:val="24"/>
        </w:rPr>
      </w:pPr>
      <w:bookmarkStart w:id="11" w:name="_Toc63785331"/>
      <w:r w:rsidRPr="00206553">
        <w:rPr>
          <w:rFonts w:asciiTheme="minorHAnsi" w:hAnsiTheme="minorHAnsi" w:cstheme="minorHAnsi"/>
          <w:sz w:val="24"/>
        </w:rPr>
        <w:t xml:space="preserve">2.1.4 </w:t>
      </w:r>
      <w:r w:rsidR="0050357E" w:rsidRPr="00206553">
        <w:rPr>
          <w:rFonts w:asciiTheme="minorHAnsi" w:hAnsiTheme="minorHAnsi" w:cstheme="minorHAnsi"/>
          <w:sz w:val="24"/>
        </w:rPr>
        <w:t>Paisajes Sostenibles del Fondo Bio</w:t>
      </w:r>
      <w:r w:rsidR="001F5D17" w:rsidRPr="00206553">
        <w:rPr>
          <w:rFonts w:asciiTheme="minorHAnsi" w:hAnsiTheme="minorHAnsi" w:cstheme="minorHAnsi"/>
          <w:sz w:val="24"/>
        </w:rPr>
        <w:t>c</w:t>
      </w:r>
      <w:r w:rsidR="0050357E" w:rsidRPr="00206553">
        <w:rPr>
          <w:rFonts w:asciiTheme="minorHAnsi" w:hAnsiTheme="minorHAnsi" w:cstheme="minorHAnsi"/>
          <w:sz w:val="24"/>
        </w:rPr>
        <w:t>arbono</w:t>
      </w:r>
      <w:bookmarkEnd w:id="11"/>
    </w:p>
    <w:p w14:paraId="6518FCDE" w14:textId="77777777" w:rsidR="002436C6" w:rsidRPr="00206553" w:rsidRDefault="002436C6" w:rsidP="00D106F2">
      <w:pPr>
        <w:spacing w:after="0" w:line="240" w:lineRule="auto"/>
        <w:rPr>
          <w:rFonts w:cstheme="minorHAnsi"/>
        </w:rPr>
      </w:pPr>
    </w:p>
    <w:p w14:paraId="6DF386A8" w14:textId="038B5E92" w:rsidR="002436C6" w:rsidRPr="00206553" w:rsidRDefault="002436C6" w:rsidP="00D106F2">
      <w:pPr>
        <w:spacing w:after="0" w:line="240" w:lineRule="auto"/>
        <w:jc w:val="both"/>
        <w:rPr>
          <w:rFonts w:cstheme="minorHAnsi"/>
        </w:rPr>
      </w:pPr>
      <w:r w:rsidRPr="00206553">
        <w:rPr>
          <w:rFonts w:cstheme="minorHAnsi"/>
        </w:rPr>
        <w:t>El Proyecto Biocarbono Orinoquia, también conocido como Desarrollo Sostenible Bajo en Carbono de la Orinoquia</w:t>
      </w:r>
      <w:r w:rsidR="004165FA" w:rsidRPr="00206553">
        <w:rPr>
          <w:rFonts w:cstheme="minorHAnsi"/>
        </w:rPr>
        <w:t>,</w:t>
      </w:r>
      <w:r w:rsidRPr="00206553">
        <w:rPr>
          <w:rFonts w:cstheme="minorHAnsi"/>
        </w:rPr>
        <w:t xml:space="preserve"> </w:t>
      </w:r>
      <w:r w:rsidRPr="00206553">
        <w:rPr>
          <w:rFonts w:cstheme="minorHAnsi"/>
          <w:bCs/>
        </w:rPr>
        <w:t xml:space="preserve">es una iniciativa financiada </w:t>
      </w:r>
      <w:r w:rsidRPr="00206553">
        <w:rPr>
          <w:rFonts w:cstheme="minorHAnsi"/>
        </w:rPr>
        <w:t>a través de un convenio de donación con recursos del Banco Interamericano de Reconstrucción y Fomento BIRF- Banco Mundial, la cual se ejecuta a través del Ministerio de Agricultura y Desarrollo Rural (M</w:t>
      </w:r>
      <w:r w:rsidR="001F5D17" w:rsidRPr="00206553">
        <w:rPr>
          <w:rFonts w:cstheme="minorHAnsi"/>
        </w:rPr>
        <w:t>inagricultura</w:t>
      </w:r>
      <w:r w:rsidRPr="00206553">
        <w:rPr>
          <w:rFonts w:cstheme="minorHAnsi"/>
        </w:rPr>
        <w:t xml:space="preserve">), en coordinación con MinAmbiente y el IDEAM, cuenta con la asesoría del Departamento Nacional de Planeación (DNP) y el apoyo de las Agencia Presidencial de Cooperación Internacional </w:t>
      </w:r>
      <w:r w:rsidR="001F5D17" w:rsidRPr="00206553">
        <w:rPr>
          <w:rFonts w:cstheme="minorHAnsi"/>
        </w:rPr>
        <w:t xml:space="preserve">- </w:t>
      </w:r>
      <w:r w:rsidRPr="00206553">
        <w:rPr>
          <w:rFonts w:cstheme="minorHAnsi"/>
        </w:rPr>
        <w:t xml:space="preserve">APC Colombia y el Nodo Regional de Cambio Climático de la Orinoquia </w:t>
      </w:r>
      <w:r w:rsidR="001F5D17" w:rsidRPr="00206553">
        <w:rPr>
          <w:rFonts w:cstheme="minorHAnsi"/>
        </w:rPr>
        <w:t>(</w:t>
      </w:r>
      <w:r w:rsidRPr="00206553">
        <w:rPr>
          <w:rFonts w:cstheme="minorHAnsi"/>
        </w:rPr>
        <w:t>NORECCO</w:t>
      </w:r>
      <w:r w:rsidR="001F5D17" w:rsidRPr="00206553">
        <w:rPr>
          <w:rFonts w:cstheme="minorHAnsi"/>
        </w:rPr>
        <w:t>)</w:t>
      </w:r>
      <w:r w:rsidRPr="00206553">
        <w:rPr>
          <w:rFonts w:cstheme="minorHAnsi"/>
        </w:rPr>
        <w:t xml:space="preserve">, con el propósito de buscar mejorar las condiciones habilitantes para el manejo de paisajes sostenibles bajos en carbono en esta región, a través del desarrollo de modelos tipo de ordenamiento y planificación sostetales con las zonas de protección y zonas estratégicas ambientales, contribuyendo de esta manera en la reducción de la emisiones de Gases Efecto Invernadero (GEI) y la reducción de la deforestación generada por las actividades agrícolas, forestales y de otros usos del suelo (AFOLU, corresponde en inglés a </w:t>
      </w:r>
      <w:r w:rsidRPr="00206553">
        <w:rPr>
          <w:rFonts w:cstheme="minorHAnsi"/>
          <w:i/>
          <w:iCs/>
        </w:rPr>
        <w:t>Agriculture, Forestry and Other Land Use</w:t>
      </w:r>
      <w:r w:rsidRPr="00206553">
        <w:rPr>
          <w:rFonts w:cstheme="minorHAnsi"/>
        </w:rPr>
        <w:t>), bajo un enfoque jurisdiccional</w:t>
      </w:r>
      <w:r w:rsidR="00D54496" w:rsidRPr="00206553">
        <w:rPr>
          <w:rFonts w:cstheme="minorHAnsi"/>
        </w:rPr>
        <w:t xml:space="preserve"> (mayor detalle del proyecto, ver anexo </w:t>
      </w:r>
      <w:r w:rsidR="00AC6FB9" w:rsidRPr="00206553">
        <w:rPr>
          <w:rFonts w:cstheme="minorHAnsi"/>
        </w:rPr>
        <w:t>1</w:t>
      </w:r>
      <w:r w:rsidR="00D54496" w:rsidRPr="00206553">
        <w:rPr>
          <w:rFonts w:cstheme="minorHAnsi"/>
        </w:rPr>
        <w:t>)</w:t>
      </w:r>
    </w:p>
    <w:p w14:paraId="467E8AAF" w14:textId="77777777" w:rsidR="001F5D17" w:rsidRPr="00206553" w:rsidRDefault="001F5D17" w:rsidP="00D106F2">
      <w:pPr>
        <w:spacing w:after="0" w:line="240" w:lineRule="auto"/>
        <w:jc w:val="both"/>
        <w:rPr>
          <w:rFonts w:cstheme="minorHAnsi"/>
        </w:rPr>
      </w:pPr>
    </w:p>
    <w:p w14:paraId="3281DFBB" w14:textId="539284E7" w:rsidR="002436C6" w:rsidRPr="00206553" w:rsidRDefault="002436C6" w:rsidP="00D106F2">
      <w:pPr>
        <w:tabs>
          <w:tab w:val="left" w:pos="1283"/>
        </w:tabs>
        <w:spacing w:after="0" w:line="240" w:lineRule="auto"/>
        <w:jc w:val="both"/>
        <w:rPr>
          <w:rFonts w:cstheme="minorHAnsi"/>
        </w:rPr>
      </w:pPr>
      <w:r w:rsidRPr="00206553">
        <w:rPr>
          <w:rFonts w:cstheme="minorHAnsi"/>
        </w:rPr>
        <w:t>El proyecto Biocarbono Orinoquia hace parte de la Iniciativa Paisajes Forestales Sostenibles (ISFL) del Fondo Biocarbono del Banco Mundial. La iniciativa ISFL se implementa en dos fases: una fase de asistencia técnica y una fase de reducción de emisiones con enfoque</w:t>
      </w:r>
      <w:r w:rsidR="005804CD" w:rsidRPr="00206553">
        <w:rPr>
          <w:rFonts w:cstheme="minorHAnsi"/>
        </w:rPr>
        <w:t xml:space="preserve"> </w:t>
      </w:r>
      <w:r w:rsidRPr="00206553">
        <w:rPr>
          <w:rFonts w:cstheme="minorHAnsi"/>
        </w:rPr>
        <w:t xml:space="preserve">de pagos basado en el rendimiento para lograr reducciones de emisiones de la agricultura, silvicultura y otros usos de la tierra a nivel regional. </w:t>
      </w:r>
    </w:p>
    <w:p w14:paraId="3B70D6C9" w14:textId="77777777" w:rsidR="002436C6" w:rsidRPr="00206553" w:rsidRDefault="002436C6" w:rsidP="00D106F2">
      <w:pPr>
        <w:tabs>
          <w:tab w:val="left" w:pos="1283"/>
        </w:tabs>
        <w:spacing w:after="0" w:line="240" w:lineRule="auto"/>
        <w:jc w:val="both"/>
        <w:rPr>
          <w:rFonts w:cstheme="minorHAnsi"/>
        </w:rPr>
      </w:pPr>
    </w:p>
    <w:p w14:paraId="72ECAC4A" w14:textId="50023B72" w:rsidR="002436C6" w:rsidRPr="00206553" w:rsidRDefault="002436C6" w:rsidP="00D106F2">
      <w:pPr>
        <w:tabs>
          <w:tab w:val="left" w:pos="1283"/>
        </w:tabs>
        <w:spacing w:after="0" w:line="240" w:lineRule="auto"/>
        <w:jc w:val="both"/>
        <w:rPr>
          <w:rFonts w:cstheme="minorHAnsi"/>
        </w:rPr>
      </w:pPr>
      <w:r w:rsidRPr="00206553">
        <w:rPr>
          <w:rFonts w:cstheme="minorHAnsi"/>
        </w:rPr>
        <w:t xml:space="preserve">Las acciones del Proyecto son desarrolladas en cuatro componentes, a saber: 1 - Planeación Integral del uso del suelo y mejoramiento de la gobernanza para el control de la deforestación. 2 - Uso y manejo sostenible del suelo. 3 - Definición del programa de reducción de emisiones y de MRV; y 4 - Coordinación, administración del proyecto y arreglos institucionales. </w:t>
      </w:r>
    </w:p>
    <w:p w14:paraId="7C9A99D3" w14:textId="77777777" w:rsidR="002436C6" w:rsidRPr="00206553" w:rsidRDefault="002436C6" w:rsidP="00D106F2">
      <w:pPr>
        <w:tabs>
          <w:tab w:val="left" w:pos="1283"/>
        </w:tabs>
        <w:spacing w:after="0" w:line="240" w:lineRule="auto"/>
        <w:jc w:val="both"/>
        <w:rPr>
          <w:rFonts w:cstheme="minorHAnsi"/>
        </w:rPr>
      </w:pPr>
    </w:p>
    <w:p w14:paraId="520C3919" w14:textId="274D7759" w:rsidR="002436C6" w:rsidRPr="00206553" w:rsidRDefault="002436C6" w:rsidP="00D106F2">
      <w:pPr>
        <w:spacing w:after="0" w:line="240" w:lineRule="auto"/>
        <w:jc w:val="both"/>
        <w:rPr>
          <w:rFonts w:cstheme="minorHAnsi"/>
        </w:rPr>
      </w:pPr>
      <w:r w:rsidRPr="00206553">
        <w:rPr>
          <w:rFonts w:cstheme="minorHAnsi"/>
        </w:rPr>
        <w:t>Para la</w:t>
      </w:r>
      <w:r w:rsidR="005804CD" w:rsidRPr="00206553">
        <w:rPr>
          <w:rFonts w:cstheme="minorHAnsi"/>
        </w:rPr>
        <w:t xml:space="preserve"> </w:t>
      </w:r>
      <w:r w:rsidRPr="00206553">
        <w:rPr>
          <w:rFonts w:cstheme="minorHAnsi"/>
        </w:rPr>
        <w:t>fase de asistencia técnica en la que se encuentra el proyecto actualmente,</w:t>
      </w:r>
      <w:r w:rsidR="005804CD" w:rsidRPr="00206553">
        <w:rPr>
          <w:rFonts w:cstheme="minorHAnsi"/>
        </w:rPr>
        <w:t xml:space="preserve"> </w:t>
      </w:r>
      <w:r w:rsidRPr="00206553">
        <w:rPr>
          <w:rFonts w:cstheme="minorHAnsi"/>
        </w:rPr>
        <w:t>a fin de prever cualquier impacto negativo y establecer medidas de mitigación</w:t>
      </w:r>
      <w:r w:rsidR="005804CD" w:rsidRPr="00206553">
        <w:rPr>
          <w:rFonts w:cstheme="minorHAnsi"/>
        </w:rPr>
        <w:t xml:space="preserve"> </w:t>
      </w:r>
      <w:r w:rsidRPr="00206553">
        <w:rPr>
          <w:rFonts w:cstheme="minorHAnsi"/>
        </w:rPr>
        <w:t xml:space="preserve">en consonancia con el propósito de las salvaguardas, se cuenta con los diferentes lineamientos descritos en el Marco de Gestión Ambiental y Social </w:t>
      </w:r>
      <w:r w:rsidR="004165FA" w:rsidRPr="00206553">
        <w:rPr>
          <w:rFonts w:cstheme="minorHAnsi"/>
        </w:rPr>
        <w:t>(</w:t>
      </w:r>
      <w:r w:rsidRPr="00206553">
        <w:rPr>
          <w:rFonts w:cstheme="minorHAnsi"/>
        </w:rPr>
        <w:t>MGAS</w:t>
      </w:r>
      <w:r w:rsidR="004165FA" w:rsidRPr="00206553">
        <w:rPr>
          <w:rFonts w:cstheme="minorHAnsi"/>
        </w:rPr>
        <w:t>)</w:t>
      </w:r>
      <w:r w:rsidRPr="00206553">
        <w:rPr>
          <w:rFonts w:cstheme="minorHAnsi"/>
        </w:rPr>
        <w:t xml:space="preserve"> donde uno de sus objetivos es identificar los posibles impactos sociales y ambientales que pudieran darse durante la implementación de la Asistencia Técnica y brindar las consideraciones y criterios acordes a las políticas operacionales de salvaguardas del Banco Mundial y de los elementos de la interpretación nacional de las Salvaguardas de Cancún.</w:t>
      </w:r>
    </w:p>
    <w:p w14:paraId="16A934C8" w14:textId="77777777" w:rsidR="002436C6" w:rsidRPr="00206553" w:rsidRDefault="002436C6" w:rsidP="00D106F2">
      <w:pPr>
        <w:pStyle w:val="Prrafodelista"/>
        <w:tabs>
          <w:tab w:val="left" w:pos="1621"/>
        </w:tabs>
        <w:ind w:left="0"/>
        <w:jc w:val="both"/>
        <w:rPr>
          <w:rFonts w:asciiTheme="minorHAnsi" w:hAnsiTheme="minorHAnsi" w:cstheme="minorHAnsi"/>
          <w:sz w:val="22"/>
          <w:szCs w:val="22"/>
          <w:lang w:val="es"/>
        </w:rPr>
      </w:pPr>
    </w:p>
    <w:p w14:paraId="745A972C" w14:textId="77777777" w:rsidR="002436C6" w:rsidRPr="00206553" w:rsidRDefault="002436C6" w:rsidP="00D106F2">
      <w:pPr>
        <w:spacing w:after="0" w:line="240" w:lineRule="auto"/>
        <w:jc w:val="both"/>
        <w:rPr>
          <w:rFonts w:cstheme="minorHAnsi"/>
          <w:b/>
        </w:rPr>
      </w:pPr>
      <w:r w:rsidRPr="00206553">
        <w:rPr>
          <w:rFonts w:cstheme="minorHAnsi"/>
          <w:b/>
        </w:rPr>
        <w:t xml:space="preserve">ATENCIÓN DE LAS SALVAGUARDAS AMBIENTALES Y SOCIALES EN EL PROYECTO </w:t>
      </w:r>
    </w:p>
    <w:p w14:paraId="52666DDE" w14:textId="3C78AE04" w:rsidR="002436C6" w:rsidRPr="00206553" w:rsidRDefault="002436C6" w:rsidP="00D106F2">
      <w:pPr>
        <w:spacing w:after="0" w:line="240" w:lineRule="auto"/>
        <w:jc w:val="both"/>
        <w:rPr>
          <w:rFonts w:cstheme="minorHAnsi"/>
        </w:rPr>
      </w:pPr>
      <w:r w:rsidRPr="00206553">
        <w:rPr>
          <w:rFonts w:cstheme="minorHAnsi"/>
        </w:rPr>
        <w:t xml:space="preserve">El </w:t>
      </w:r>
      <w:r w:rsidRPr="00206553">
        <w:rPr>
          <w:rFonts w:cstheme="minorHAnsi"/>
          <w:i/>
        </w:rPr>
        <w:t>qu</w:t>
      </w:r>
      <w:r w:rsidR="00E37633" w:rsidRPr="00206553">
        <w:rPr>
          <w:rFonts w:cstheme="minorHAnsi"/>
          <w:i/>
        </w:rPr>
        <w:t>é</w:t>
      </w:r>
      <w:r w:rsidRPr="00206553">
        <w:rPr>
          <w:rFonts w:cstheme="minorHAnsi"/>
          <w:i/>
        </w:rPr>
        <w:t xml:space="preserve"> hacer</w:t>
      </w:r>
      <w:r w:rsidRPr="00206553">
        <w:rPr>
          <w:rFonts w:cstheme="minorHAnsi"/>
        </w:rPr>
        <w:t xml:space="preserve"> de las Salvaguardas sociales y ambientales en la fase de asistencia técnica del proyecto Biocarbono Orinoquia está enmarcado en el cumplimiento de las políticas operacionales del Banco</w:t>
      </w:r>
      <w:r w:rsidR="00FB20C2" w:rsidRPr="00206553">
        <w:rPr>
          <w:rFonts w:cstheme="minorHAnsi"/>
        </w:rPr>
        <w:t xml:space="preserve"> Muncial,</w:t>
      </w:r>
      <w:r w:rsidRPr="00206553">
        <w:rPr>
          <w:rFonts w:cstheme="minorHAnsi"/>
        </w:rPr>
        <w:t xml:space="preserve"> las salvaguardas de Cancún y la interpretación nacional de las mismas</w:t>
      </w:r>
      <w:r w:rsidR="00FB20C2" w:rsidRPr="00206553">
        <w:rPr>
          <w:rFonts w:cstheme="minorHAnsi"/>
        </w:rPr>
        <w:t xml:space="preserve"> </w:t>
      </w:r>
      <w:r w:rsidR="00353307" w:rsidRPr="00206553">
        <w:rPr>
          <w:rFonts w:cstheme="minorHAnsi"/>
        </w:rPr>
        <w:t>(ver tabla 3</w:t>
      </w:r>
      <w:r w:rsidR="00FB20C2" w:rsidRPr="00206553">
        <w:rPr>
          <w:rFonts w:cstheme="minorHAnsi"/>
        </w:rPr>
        <w:t>).</w:t>
      </w:r>
    </w:p>
    <w:p w14:paraId="68643121" w14:textId="75B7DD93" w:rsidR="00D750B3" w:rsidRPr="00206553" w:rsidRDefault="00D750B3" w:rsidP="00D106F2">
      <w:pPr>
        <w:spacing w:after="0" w:line="240" w:lineRule="auto"/>
        <w:jc w:val="both"/>
        <w:rPr>
          <w:rFonts w:cstheme="minorHAnsi"/>
        </w:rPr>
      </w:pPr>
    </w:p>
    <w:p w14:paraId="33A41C30" w14:textId="6BFB068E" w:rsidR="00FB20C2" w:rsidRPr="00206553" w:rsidRDefault="006F6318" w:rsidP="006F6318">
      <w:pPr>
        <w:pStyle w:val="Descripcin"/>
        <w:keepNext/>
        <w:jc w:val="center"/>
        <w:rPr>
          <w:rFonts w:cstheme="minorHAnsi"/>
          <w:sz w:val="22"/>
          <w:szCs w:val="22"/>
        </w:rPr>
      </w:pPr>
      <w:bookmarkStart w:id="12" w:name="_Toc63784271"/>
      <w:r w:rsidRPr="006F6318">
        <w:rPr>
          <w:rFonts w:cstheme="minorHAnsi"/>
          <w:sz w:val="22"/>
          <w:szCs w:val="22"/>
        </w:rPr>
        <w:t xml:space="preserve">Tabla </w:t>
      </w:r>
      <w:r w:rsidRPr="006F6318">
        <w:rPr>
          <w:rFonts w:cstheme="minorHAnsi"/>
          <w:sz w:val="22"/>
          <w:szCs w:val="22"/>
        </w:rPr>
        <w:fldChar w:fldCharType="begin"/>
      </w:r>
      <w:r w:rsidRPr="006F6318">
        <w:rPr>
          <w:rFonts w:cstheme="minorHAnsi"/>
          <w:sz w:val="22"/>
          <w:szCs w:val="22"/>
        </w:rPr>
        <w:instrText xml:space="preserve"> SEQ Tabla \* ARABIC </w:instrText>
      </w:r>
      <w:r w:rsidRPr="006F6318">
        <w:rPr>
          <w:rFonts w:cstheme="minorHAnsi"/>
          <w:sz w:val="22"/>
          <w:szCs w:val="22"/>
        </w:rPr>
        <w:fldChar w:fldCharType="separate"/>
      </w:r>
      <w:r w:rsidR="006F7D8B">
        <w:rPr>
          <w:rFonts w:cstheme="minorHAnsi"/>
          <w:noProof/>
          <w:sz w:val="22"/>
          <w:szCs w:val="22"/>
        </w:rPr>
        <w:t>3</w:t>
      </w:r>
      <w:r w:rsidRPr="006F6318">
        <w:rPr>
          <w:rFonts w:cstheme="minorHAnsi"/>
          <w:sz w:val="22"/>
          <w:szCs w:val="22"/>
        </w:rPr>
        <w:fldChar w:fldCharType="end"/>
      </w:r>
      <w:r w:rsidRPr="006F6318">
        <w:rPr>
          <w:rFonts w:cstheme="minorHAnsi"/>
          <w:sz w:val="22"/>
          <w:szCs w:val="22"/>
        </w:rPr>
        <w:t xml:space="preserve"> Marco de cumplimiento de salvaguardas en el Fondo Biocarbono</w:t>
      </w:r>
      <w:bookmarkEnd w:id="12"/>
    </w:p>
    <w:tbl>
      <w:tblPr>
        <w:tblW w:w="9498" w:type="dxa"/>
        <w:jc w:val="center"/>
        <w:tblCellMar>
          <w:left w:w="0" w:type="dxa"/>
          <w:right w:w="0" w:type="dxa"/>
        </w:tblCellMar>
        <w:tblLook w:val="0400" w:firstRow="0" w:lastRow="0" w:firstColumn="0" w:lastColumn="0" w:noHBand="0" w:noVBand="1"/>
      </w:tblPr>
      <w:tblGrid>
        <w:gridCol w:w="1654"/>
        <w:gridCol w:w="2241"/>
        <w:gridCol w:w="3351"/>
        <w:gridCol w:w="2252"/>
      </w:tblGrid>
      <w:tr w:rsidR="002436C6" w:rsidRPr="00206553" w14:paraId="4290BD24" w14:textId="77777777" w:rsidTr="005D25BA">
        <w:trPr>
          <w:jc w:val="center"/>
        </w:trPr>
        <w:tc>
          <w:tcPr>
            <w:tcW w:w="3828" w:type="dxa"/>
            <w:gridSpan w:val="2"/>
            <w:tcBorders>
              <w:top w:val="single" w:sz="8" w:space="0" w:color="FFFFFF"/>
              <w:left w:val="single" w:sz="8" w:space="0" w:color="FFFFFF"/>
              <w:bottom w:val="single" w:sz="8" w:space="0" w:color="FFFFFF"/>
              <w:right w:val="single" w:sz="8" w:space="0" w:color="FFFFFF"/>
            </w:tcBorders>
            <w:shd w:val="clear" w:color="auto" w:fill="CFD5EA"/>
            <w:tcMar>
              <w:top w:w="57" w:type="dxa"/>
              <w:left w:w="51" w:type="dxa"/>
              <w:bottom w:w="57" w:type="dxa"/>
              <w:right w:w="51" w:type="dxa"/>
            </w:tcMar>
            <w:vAlign w:val="center"/>
            <w:hideMark/>
          </w:tcPr>
          <w:p w14:paraId="3E91B34B" w14:textId="77777777" w:rsidR="002436C6" w:rsidRPr="00206553" w:rsidRDefault="002436C6" w:rsidP="00D106F2">
            <w:pPr>
              <w:spacing w:after="0" w:line="240" w:lineRule="auto"/>
              <w:jc w:val="center"/>
              <w:rPr>
                <w:rFonts w:cstheme="minorHAnsi"/>
                <w:b/>
              </w:rPr>
            </w:pPr>
            <w:r w:rsidRPr="00206553">
              <w:rPr>
                <w:rFonts w:cstheme="minorHAnsi"/>
                <w:b/>
              </w:rPr>
              <w:t>Políticas operacionales BM</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CFD5EA"/>
            <w:tcMar>
              <w:top w:w="57" w:type="dxa"/>
              <w:left w:w="51" w:type="dxa"/>
              <w:bottom w:w="57" w:type="dxa"/>
              <w:right w:w="51" w:type="dxa"/>
            </w:tcMar>
            <w:vAlign w:val="center"/>
            <w:hideMark/>
          </w:tcPr>
          <w:p w14:paraId="76980F52" w14:textId="77777777" w:rsidR="002436C6" w:rsidRPr="00206553" w:rsidRDefault="002436C6" w:rsidP="00D106F2">
            <w:pPr>
              <w:spacing w:after="0" w:line="240" w:lineRule="auto"/>
              <w:jc w:val="center"/>
              <w:rPr>
                <w:rFonts w:cstheme="minorHAnsi"/>
                <w:b/>
              </w:rPr>
            </w:pPr>
            <w:r w:rsidRPr="00206553">
              <w:rPr>
                <w:rFonts w:cstheme="minorHAnsi"/>
                <w:b/>
              </w:rPr>
              <w:t>Salvaguardas Sistema Nacional de Salvaguardas</w:t>
            </w:r>
          </w:p>
        </w:tc>
      </w:tr>
      <w:tr w:rsidR="002436C6" w:rsidRPr="00206553" w14:paraId="15CA0BBE" w14:textId="77777777" w:rsidTr="005D25BA">
        <w:trPr>
          <w:trHeight w:val="2211"/>
          <w:jc w:val="center"/>
        </w:trPr>
        <w:tc>
          <w:tcPr>
            <w:tcW w:w="1560" w:type="dxa"/>
            <w:tcBorders>
              <w:top w:val="single" w:sz="8" w:space="0" w:color="FFFFFF"/>
              <w:left w:val="single" w:sz="8" w:space="0" w:color="FFFFFF"/>
              <w:bottom w:val="single" w:sz="8" w:space="0" w:color="FFFFFF"/>
              <w:right w:val="single" w:sz="8" w:space="0" w:color="FFFFFF"/>
            </w:tcBorders>
            <w:shd w:val="clear" w:color="auto" w:fill="E9EBF5"/>
            <w:tcMar>
              <w:top w:w="57" w:type="dxa"/>
              <w:left w:w="51" w:type="dxa"/>
              <w:bottom w:w="57" w:type="dxa"/>
              <w:right w:w="51" w:type="dxa"/>
            </w:tcMar>
            <w:hideMark/>
          </w:tcPr>
          <w:p w14:paraId="45B4EDC3" w14:textId="77777777" w:rsidR="002436C6" w:rsidRPr="00206553" w:rsidRDefault="002436C6" w:rsidP="00D106F2">
            <w:pPr>
              <w:spacing w:after="0" w:line="240" w:lineRule="auto"/>
              <w:jc w:val="center"/>
              <w:rPr>
                <w:rFonts w:cstheme="minorHAnsi"/>
                <w:b/>
              </w:rPr>
            </w:pPr>
            <w:r w:rsidRPr="00206553">
              <w:rPr>
                <w:rFonts w:cstheme="minorHAnsi"/>
                <w:b/>
              </w:rPr>
              <w:t>Sociales:</w:t>
            </w:r>
          </w:p>
          <w:p w14:paraId="491229F5" w14:textId="77777777" w:rsidR="002436C6" w:rsidRPr="00206553" w:rsidRDefault="002436C6" w:rsidP="00D106F2">
            <w:pPr>
              <w:spacing w:after="0" w:line="240" w:lineRule="auto"/>
              <w:rPr>
                <w:rFonts w:cstheme="minorHAnsi"/>
              </w:rPr>
            </w:pPr>
            <w:r w:rsidRPr="00206553">
              <w:rPr>
                <w:rFonts w:cstheme="minorHAnsi"/>
              </w:rPr>
              <w:t> </w:t>
            </w:r>
          </w:p>
          <w:p w14:paraId="58E066DB" w14:textId="77777777" w:rsidR="002436C6" w:rsidRPr="00206553" w:rsidRDefault="002436C6" w:rsidP="00D106F2">
            <w:pPr>
              <w:spacing w:after="0" w:line="240" w:lineRule="auto"/>
              <w:rPr>
                <w:rFonts w:cstheme="minorHAnsi"/>
              </w:rPr>
            </w:pPr>
            <w:r w:rsidRPr="00206553">
              <w:rPr>
                <w:rFonts w:cstheme="minorHAnsi"/>
              </w:rPr>
              <w:t>OP 4.01 Evaluación ambiental.</w:t>
            </w:r>
          </w:p>
          <w:p w14:paraId="33D6CB02" w14:textId="77777777" w:rsidR="002436C6" w:rsidRPr="00206553" w:rsidRDefault="002436C6" w:rsidP="00D106F2">
            <w:pPr>
              <w:spacing w:after="0" w:line="240" w:lineRule="auto"/>
              <w:rPr>
                <w:rFonts w:cstheme="minorHAnsi"/>
              </w:rPr>
            </w:pPr>
            <w:r w:rsidRPr="00206553">
              <w:rPr>
                <w:rFonts w:cstheme="minorHAnsi"/>
              </w:rPr>
              <w:t>OP 4.10 Pueblos Indígenas.</w:t>
            </w:r>
          </w:p>
          <w:p w14:paraId="5236D156" w14:textId="77777777" w:rsidR="002436C6" w:rsidRPr="00206553" w:rsidRDefault="002436C6" w:rsidP="00D106F2">
            <w:pPr>
              <w:spacing w:after="0" w:line="240" w:lineRule="auto"/>
              <w:rPr>
                <w:rFonts w:cstheme="minorHAnsi"/>
              </w:rPr>
            </w:pPr>
            <w:r w:rsidRPr="00206553">
              <w:rPr>
                <w:rFonts w:cstheme="minorHAnsi"/>
              </w:rPr>
              <w:t>OP 4.12 Reasentamientos</w:t>
            </w:r>
          </w:p>
          <w:p w14:paraId="1C09A045" w14:textId="77777777" w:rsidR="002436C6" w:rsidRPr="00206553" w:rsidRDefault="002436C6" w:rsidP="00D106F2">
            <w:pPr>
              <w:spacing w:after="0" w:line="240" w:lineRule="auto"/>
              <w:rPr>
                <w:rFonts w:cstheme="minorHAnsi"/>
              </w:rPr>
            </w:pPr>
            <w:r w:rsidRPr="00206553">
              <w:rPr>
                <w:rFonts w:cstheme="minorHAnsi"/>
              </w:rPr>
              <w:t>Involuntarios preventivo). </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57" w:type="dxa"/>
              <w:left w:w="51" w:type="dxa"/>
              <w:bottom w:w="57" w:type="dxa"/>
              <w:right w:w="51" w:type="dxa"/>
            </w:tcMar>
            <w:hideMark/>
          </w:tcPr>
          <w:p w14:paraId="38562A3E" w14:textId="77777777" w:rsidR="002436C6" w:rsidRPr="00206553" w:rsidRDefault="002436C6" w:rsidP="00D106F2">
            <w:pPr>
              <w:spacing w:after="0" w:line="240" w:lineRule="auto"/>
              <w:jc w:val="center"/>
              <w:rPr>
                <w:rFonts w:cstheme="minorHAnsi"/>
              </w:rPr>
            </w:pPr>
            <w:r w:rsidRPr="00206553">
              <w:rPr>
                <w:rFonts w:cstheme="minorHAnsi"/>
                <w:b/>
              </w:rPr>
              <w:t>Ambientales</w:t>
            </w:r>
            <w:r w:rsidRPr="00206553">
              <w:rPr>
                <w:rFonts w:cstheme="minorHAnsi"/>
              </w:rPr>
              <w:t>:</w:t>
            </w:r>
          </w:p>
          <w:p w14:paraId="20365EB3" w14:textId="60DBCBF9" w:rsidR="00CE0541" w:rsidRPr="00206553" w:rsidRDefault="002436C6" w:rsidP="00D106F2">
            <w:pPr>
              <w:spacing w:after="0" w:line="240" w:lineRule="auto"/>
              <w:rPr>
                <w:rFonts w:cstheme="minorHAnsi"/>
              </w:rPr>
            </w:pPr>
            <w:r w:rsidRPr="00206553">
              <w:rPr>
                <w:rFonts w:cstheme="minorHAnsi"/>
              </w:rPr>
              <w:t> </w:t>
            </w:r>
          </w:p>
          <w:p w14:paraId="6A7FEB72" w14:textId="77777777" w:rsidR="002436C6" w:rsidRPr="00206553" w:rsidRDefault="002436C6" w:rsidP="00D106F2">
            <w:pPr>
              <w:spacing w:after="0" w:line="240" w:lineRule="auto"/>
              <w:rPr>
                <w:rFonts w:cstheme="minorHAnsi"/>
              </w:rPr>
            </w:pPr>
            <w:r w:rsidRPr="00206553">
              <w:rPr>
                <w:rFonts w:cstheme="minorHAnsi"/>
              </w:rPr>
              <w:t>OP 4.01 Evaluación ambiental.</w:t>
            </w:r>
          </w:p>
          <w:p w14:paraId="48786781" w14:textId="77777777" w:rsidR="002436C6" w:rsidRPr="00206553" w:rsidRDefault="002436C6" w:rsidP="00D106F2">
            <w:pPr>
              <w:spacing w:after="0" w:line="240" w:lineRule="auto"/>
              <w:rPr>
                <w:rFonts w:cstheme="minorHAnsi"/>
              </w:rPr>
            </w:pPr>
            <w:r w:rsidRPr="00206553">
              <w:rPr>
                <w:rFonts w:cstheme="minorHAnsi"/>
              </w:rPr>
              <w:t xml:space="preserve">OP 4.04 Hábitats Naturales </w:t>
            </w:r>
          </w:p>
          <w:p w14:paraId="4E2799B4" w14:textId="77777777" w:rsidR="002436C6" w:rsidRPr="00206553" w:rsidRDefault="002436C6" w:rsidP="00D106F2">
            <w:pPr>
              <w:spacing w:after="0" w:line="240" w:lineRule="auto"/>
              <w:rPr>
                <w:rFonts w:cstheme="minorHAnsi"/>
              </w:rPr>
            </w:pPr>
            <w:r w:rsidRPr="00206553">
              <w:rPr>
                <w:rFonts w:cstheme="minorHAnsi"/>
              </w:rPr>
              <w:t>OP 4.36 Bosques</w:t>
            </w:r>
          </w:p>
          <w:p w14:paraId="60406010" w14:textId="77777777" w:rsidR="002436C6" w:rsidRPr="00206553" w:rsidRDefault="002436C6" w:rsidP="00D106F2">
            <w:pPr>
              <w:spacing w:after="0" w:line="240" w:lineRule="auto"/>
              <w:rPr>
                <w:rFonts w:cstheme="minorHAnsi"/>
              </w:rPr>
            </w:pPr>
            <w:r w:rsidRPr="00206553">
              <w:rPr>
                <w:rFonts w:cstheme="minorHAnsi"/>
              </w:rPr>
              <w:t>OP 4.11 Recursos Físico-Culturales (preventivo)</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57" w:type="dxa"/>
              <w:left w:w="51" w:type="dxa"/>
              <w:bottom w:w="57" w:type="dxa"/>
              <w:right w:w="51" w:type="dxa"/>
            </w:tcMar>
            <w:hideMark/>
          </w:tcPr>
          <w:p w14:paraId="20B21F34" w14:textId="77777777" w:rsidR="002436C6" w:rsidRPr="00206553" w:rsidRDefault="002436C6" w:rsidP="00D106F2">
            <w:pPr>
              <w:spacing w:after="0" w:line="240" w:lineRule="auto"/>
              <w:jc w:val="center"/>
              <w:rPr>
                <w:rFonts w:cstheme="minorHAnsi"/>
                <w:b/>
              </w:rPr>
            </w:pPr>
            <w:r w:rsidRPr="00206553">
              <w:rPr>
                <w:rFonts w:cstheme="minorHAnsi"/>
                <w:b/>
              </w:rPr>
              <w:t>Sociales e Institucionales</w:t>
            </w:r>
          </w:p>
          <w:p w14:paraId="6C63DC1D" w14:textId="77777777" w:rsidR="002436C6" w:rsidRPr="00206553" w:rsidRDefault="002436C6" w:rsidP="00D106F2">
            <w:pPr>
              <w:spacing w:after="0" w:line="240" w:lineRule="auto"/>
              <w:rPr>
                <w:rFonts w:cstheme="minorHAnsi"/>
              </w:rPr>
            </w:pPr>
            <w:r w:rsidRPr="00206553">
              <w:rPr>
                <w:rFonts w:cstheme="minorHAnsi"/>
              </w:rPr>
              <w:t xml:space="preserve">1. Correspondencia con la Legislación Nacional; </w:t>
            </w:r>
          </w:p>
          <w:p w14:paraId="4E0036A7" w14:textId="77777777" w:rsidR="002436C6" w:rsidRPr="00206553" w:rsidRDefault="002436C6" w:rsidP="00D106F2">
            <w:pPr>
              <w:spacing w:after="0" w:line="240" w:lineRule="auto"/>
              <w:rPr>
                <w:rFonts w:cstheme="minorHAnsi"/>
              </w:rPr>
            </w:pPr>
            <w:r w:rsidRPr="00206553">
              <w:rPr>
                <w:rFonts w:cstheme="minorHAnsi"/>
              </w:rPr>
              <w:t xml:space="preserve">2. Transparencia y acceso a la información, </w:t>
            </w:r>
          </w:p>
          <w:p w14:paraId="793D70B8" w14:textId="77777777" w:rsidR="002436C6" w:rsidRPr="00206553" w:rsidRDefault="002436C6" w:rsidP="00D106F2">
            <w:pPr>
              <w:spacing w:after="0" w:line="240" w:lineRule="auto"/>
              <w:rPr>
                <w:rFonts w:cstheme="minorHAnsi"/>
              </w:rPr>
            </w:pPr>
            <w:r w:rsidRPr="00206553">
              <w:rPr>
                <w:rFonts w:cstheme="minorHAnsi"/>
              </w:rPr>
              <w:t>3. Rendición de cuentas;</w:t>
            </w:r>
          </w:p>
          <w:p w14:paraId="451A2AB2" w14:textId="77777777" w:rsidR="002436C6" w:rsidRPr="00206553" w:rsidRDefault="002436C6" w:rsidP="00D106F2">
            <w:pPr>
              <w:spacing w:after="0" w:line="240" w:lineRule="auto"/>
              <w:rPr>
                <w:rFonts w:cstheme="minorHAnsi"/>
              </w:rPr>
            </w:pPr>
            <w:r w:rsidRPr="00206553">
              <w:rPr>
                <w:rFonts w:cstheme="minorHAnsi"/>
              </w:rPr>
              <w:t>4. Gobernanza Forestal</w:t>
            </w:r>
          </w:p>
          <w:p w14:paraId="17E4BF37" w14:textId="77777777" w:rsidR="002436C6" w:rsidRPr="00206553" w:rsidRDefault="002436C6" w:rsidP="00D106F2">
            <w:pPr>
              <w:spacing w:after="0" w:line="240" w:lineRule="auto"/>
              <w:rPr>
                <w:rFonts w:cstheme="minorHAnsi"/>
              </w:rPr>
            </w:pPr>
            <w:r w:rsidRPr="00206553">
              <w:rPr>
                <w:rFonts w:cstheme="minorHAnsi"/>
              </w:rPr>
              <w:t>5. Fortalecimiento de capacidades</w:t>
            </w:r>
          </w:p>
          <w:p w14:paraId="3D885E92" w14:textId="77777777" w:rsidR="002436C6" w:rsidRPr="00206553" w:rsidRDefault="002436C6" w:rsidP="00D106F2">
            <w:pPr>
              <w:spacing w:after="0" w:line="240" w:lineRule="auto"/>
              <w:rPr>
                <w:rFonts w:cstheme="minorHAnsi"/>
              </w:rPr>
            </w:pPr>
            <w:r w:rsidRPr="00206553">
              <w:rPr>
                <w:rFonts w:cstheme="minorHAnsi"/>
              </w:rPr>
              <w:t>6. Consentimiento libre e informado</w:t>
            </w:r>
          </w:p>
          <w:p w14:paraId="33A0ECB8" w14:textId="77777777" w:rsidR="002436C6" w:rsidRPr="00206553" w:rsidRDefault="002436C6" w:rsidP="00D106F2">
            <w:pPr>
              <w:spacing w:after="0" w:line="240" w:lineRule="auto"/>
              <w:rPr>
                <w:rFonts w:cstheme="minorHAnsi"/>
              </w:rPr>
            </w:pPr>
            <w:r w:rsidRPr="00206553">
              <w:rPr>
                <w:rFonts w:cstheme="minorHAnsi"/>
              </w:rPr>
              <w:t>7.Respeto del Conocimiento tradicional</w:t>
            </w:r>
          </w:p>
          <w:p w14:paraId="3FA614FA" w14:textId="77777777" w:rsidR="002436C6" w:rsidRPr="00206553" w:rsidRDefault="002436C6" w:rsidP="00D106F2">
            <w:pPr>
              <w:spacing w:after="0" w:line="240" w:lineRule="auto"/>
              <w:rPr>
                <w:rFonts w:cstheme="minorHAnsi"/>
              </w:rPr>
            </w:pPr>
            <w:r w:rsidRPr="00206553">
              <w:rPr>
                <w:rFonts w:cstheme="minorHAnsi"/>
              </w:rPr>
              <w:t xml:space="preserve">8. Distribución de beneficios; </w:t>
            </w:r>
          </w:p>
          <w:p w14:paraId="617F9542" w14:textId="77777777" w:rsidR="002436C6" w:rsidRPr="00206553" w:rsidRDefault="002436C6" w:rsidP="00D106F2">
            <w:pPr>
              <w:spacing w:after="0" w:line="240" w:lineRule="auto"/>
              <w:rPr>
                <w:rFonts w:cstheme="minorHAnsi"/>
              </w:rPr>
            </w:pPr>
            <w:r w:rsidRPr="00206553">
              <w:rPr>
                <w:rFonts w:cstheme="minorHAnsi"/>
              </w:rPr>
              <w:t>9. Derechos territoriales,</w:t>
            </w:r>
          </w:p>
          <w:p w14:paraId="768DE807" w14:textId="77777777" w:rsidR="002436C6" w:rsidRPr="00206553" w:rsidRDefault="002436C6" w:rsidP="00D106F2">
            <w:pPr>
              <w:spacing w:after="0" w:line="240" w:lineRule="auto"/>
              <w:rPr>
                <w:rFonts w:cstheme="minorHAnsi"/>
              </w:rPr>
            </w:pPr>
            <w:r w:rsidRPr="00206553">
              <w:rPr>
                <w:rFonts w:cstheme="minorHAnsi"/>
              </w:rPr>
              <w:t>10. Participación.</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57" w:type="dxa"/>
              <w:left w:w="51" w:type="dxa"/>
              <w:bottom w:w="57" w:type="dxa"/>
              <w:right w:w="51" w:type="dxa"/>
            </w:tcMar>
            <w:hideMark/>
          </w:tcPr>
          <w:p w14:paraId="3D0B59B1" w14:textId="77777777" w:rsidR="002436C6" w:rsidRPr="00206553" w:rsidRDefault="002436C6" w:rsidP="00D106F2">
            <w:pPr>
              <w:spacing w:after="0" w:line="240" w:lineRule="auto"/>
              <w:jc w:val="center"/>
              <w:rPr>
                <w:rFonts w:cstheme="minorHAnsi"/>
                <w:b/>
              </w:rPr>
            </w:pPr>
            <w:r w:rsidRPr="00206553">
              <w:rPr>
                <w:rFonts w:cstheme="minorHAnsi"/>
                <w:b/>
              </w:rPr>
              <w:t>Ambientales:</w:t>
            </w:r>
          </w:p>
          <w:p w14:paraId="777CAC98" w14:textId="0BFEF556" w:rsidR="002436C6" w:rsidRPr="00206553" w:rsidRDefault="002436C6" w:rsidP="00D106F2">
            <w:pPr>
              <w:spacing w:after="0" w:line="240" w:lineRule="auto"/>
              <w:rPr>
                <w:rFonts w:cstheme="minorHAnsi"/>
              </w:rPr>
            </w:pPr>
            <w:r w:rsidRPr="00206553">
              <w:rPr>
                <w:rFonts w:cstheme="minorHAnsi"/>
              </w:rPr>
              <w:t>11.</w:t>
            </w:r>
            <w:r w:rsidR="005804CD" w:rsidRPr="00206553">
              <w:rPr>
                <w:rFonts w:cstheme="minorHAnsi"/>
              </w:rPr>
              <w:t xml:space="preserve"> </w:t>
            </w:r>
            <w:r w:rsidRPr="00206553">
              <w:rPr>
                <w:rFonts w:cstheme="minorHAnsi"/>
              </w:rPr>
              <w:t xml:space="preserve">Conservación de bosques y biodiversidad; </w:t>
            </w:r>
          </w:p>
          <w:p w14:paraId="04F6467F" w14:textId="77777777" w:rsidR="002436C6" w:rsidRPr="00206553" w:rsidRDefault="002436C6" w:rsidP="00D106F2">
            <w:pPr>
              <w:spacing w:after="0" w:line="240" w:lineRule="auto"/>
              <w:rPr>
                <w:rFonts w:cstheme="minorHAnsi"/>
              </w:rPr>
            </w:pPr>
            <w:r w:rsidRPr="00206553">
              <w:rPr>
                <w:rFonts w:cstheme="minorHAnsi"/>
              </w:rPr>
              <w:t>12. Provisión de bienes y servicios ambientales;</w:t>
            </w:r>
          </w:p>
          <w:p w14:paraId="76FB329A" w14:textId="77777777" w:rsidR="002436C6" w:rsidRPr="00206553" w:rsidRDefault="002436C6" w:rsidP="00D106F2">
            <w:pPr>
              <w:spacing w:after="0" w:line="240" w:lineRule="auto"/>
              <w:rPr>
                <w:rFonts w:cstheme="minorHAnsi"/>
              </w:rPr>
            </w:pPr>
            <w:r w:rsidRPr="00206553">
              <w:rPr>
                <w:rFonts w:cstheme="minorHAnsi"/>
              </w:rPr>
              <w:t>13.Ordenamiento ambiental y territorial</w:t>
            </w:r>
          </w:p>
          <w:p w14:paraId="1DD12E31" w14:textId="77777777" w:rsidR="002436C6" w:rsidRPr="00206553" w:rsidRDefault="002436C6" w:rsidP="00D106F2">
            <w:pPr>
              <w:spacing w:after="0" w:line="240" w:lineRule="auto"/>
              <w:rPr>
                <w:rFonts w:cstheme="minorHAnsi"/>
              </w:rPr>
            </w:pPr>
            <w:r w:rsidRPr="00206553">
              <w:rPr>
                <w:rFonts w:cstheme="minorHAnsi"/>
              </w:rPr>
              <w:t xml:space="preserve">14.Planificación sectorial; </w:t>
            </w:r>
          </w:p>
          <w:p w14:paraId="7CE5C52B" w14:textId="77777777" w:rsidR="002436C6" w:rsidRPr="00206553" w:rsidRDefault="002436C6" w:rsidP="00D106F2">
            <w:pPr>
              <w:spacing w:after="0" w:line="240" w:lineRule="auto"/>
              <w:rPr>
                <w:rFonts w:cstheme="minorHAnsi"/>
              </w:rPr>
            </w:pPr>
            <w:r w:rsidRPr="00206553">
              <w:rPr>
                <w:rFonts w:cstheme="minorHAnsi"/>
              </w:rPr>
              <w:t>15.Control y vigilancia forestal</w:t>
            </w:r>
          </w:p>
        </w:tc>
      </w:tr>
    </w:tbl>
    <w:p w14:paraId="03313B17" w14:textId="77777777" w:rsidR="002436C6" w:rsidRPr="00206553" w:rsidRDefault="002436C6" w:rsidP="00D106F2">
      <w:pPr>
        <w:spacing w:after="0" w:line="240" w:lineRule="auto"/>
        <w:jc w:val="both"/>
        <w:rPr>
          <w:rFonts w:cstheme="minorHAnsi"/>
        </w:rPr>
      </w:pPr>
    </w:p>
    <w:p w14:paraId="12B48446" w14:textId="32065129" w:rsidR="002436C6" w:rsidRPr="00206553" w:rsidRDefault="002436C6" w:rsidP="00AC6FB9">
      <w:pPr>
        <w:spacing w:after="0" w:line="240" w:lineRule="auto"/>
        <w:jc w:val="both"/>
        <w:rPr>
          <w:rFonts w:cstheme="minorHAnsi"/>
        </w:rPr>
      </w:pPr>
      <w:r w:rsidRPr="00206553">
        <w:rPr>
          <w:rFonts w:cstheme="minorHAnsi"/>
        </w:rPr>
        <w:t xml:space="preserve">Para el cumplimiento de las salvaguardas en esta fase del proyecto y con el objetivo de asegurar que las acciones del mismo garanticen aumento de beneficios para el territorio y disminución en los riesgos sociales y ambientales velando por el respeto de los derechos de las comunidades, la conservación de la biodiversidad y los servicios ecosistémicos, en el MGAS se han establecido una serie de instrumentos que se deben incluir y tener en cuenta por componente y actividad, los cuales están en revisión y complementación. A </w:t>
      </w:r>
      <w:r w:rsidR="00694943" w:rsidRPr="00206553">
        <w:rPr>
          <w:rFonts w:cstheme="minorHAnsi"/>
        </w:rPr>
        <w:t>continuación,</w:t>
      </w:r>
      <w:r w:rsidRPr="00206553">
        <w:rPr>
          <w:rFonts w:cstheme="minorHAnsi"/>
        </w:rPr>
        <w:t xml:space="preserve"> se presentan las acciones concretas para la atención de salvaguardas sociales y ambientales en el marco del proyecto:</w:t>
      </w:r>
    </w:p>
    <w:p w14:paraId="13D90077" w14:textId="77777777" w:rsidR="00D750B3" w:rsidRPr="00206553" w:rsidRDefault="00D750B3" w:rsidP="00AC6FB9">
      <w:pPr>
        <w:spacing w:after="0" w:line="240" w:lineRule="auto"/>
        <w:jc w:val="both"/>
        <w:rPr>
          <w:rFonts w:cstheme="minorHAnsi"/>
          <w:sz w:val="24"/>
          <w:szCs w:val="24"/>
        </w:rPr>
      </w:pPr>
    </w:p>
    <w:p w14:paraId="08D77902" w14:textId="0FEEDC05" w:rsidR="005804CD" w:rsidRPr="00206553" w:rsidRDefault="00875E82" w:rsidP="00AC6FB9">
      <w:pPr>
        <w:pStyle w:val="Prrafodelista"/>
        <w:numPr>
          <w:ilvl w:val="0"/>
          <w:numId w:val="19"/>
        </w:numPr>
        <w:suppressAutoHyphens w:val="0"/>
        <w:autoSpaceDN/>
        <w:jc w:val="both"/>
        <w:textAlignment w:val="auto"/>
        <w:rPr>
          <w:rFonts w:asciiTheme="minorHAnsi" w:hAnsiTheme="minorHAnsi" w:cstheme="minorHAnsi"/>
          <w:sz w:val="22"/>
          <w:szCs w:val="22"/>
        </w:rPr>
      </w:pPr>
      <w:r w:rsidRPr="00206553">
        <w:rPr>
          <w:rFonts w:asciiTheme="minorHAnsi" w:hAnsiTheme="minorHAnsi" w:cstheme="minorHAnsi"/>
          <w:b/>
          <w:sz w:val="22"/>
          <w:szCs w:val="22"/>
          <w:u w:val="single"/>
        </w:rPr>
        <w:t>Actualización del marco legal</w:t>
      </w:r>
    </w:p>
    <w:p w14:paraId="229F6948" w14:textId="52B90C6D" w:rsidR="00875E82" w:rsidRPr="00206553" w:rsidRDefault="00875E82" w:rsidP="00AC6FB9">
      <w:pPr>
        <w:spacing w:line="240" w:lineRule="auto"/>
        <w:jc w:val="both"/>
        <w:rPr>
          <w:rFonts w:cstheme="minorHAnsi"/>
        </w:rPr>
      </w:pPr>
      <w:r w:rsidRPr="00206553">
        <w:rPr>
          <w:rFonts w:cstheme="minorHAnsi"/>
        </w:rPr>
        <w:t xml:space="preserve">El marco legal aplicable al proyecto está enmarcado por los lineamientos del </w:t>
      </w:r>
      <w:r w:rsidR="00694943" w:rsidRPr="00206553">
        <w:rPr>
          <w:rFonts w:cstheme="minorHAnsi"/>
        </w:rPr>
        <w:t>MGAS</w:t>
      </w:r>
      <w:r w:rsidRPr="00206553">
        <w:rPr>
          <w:rFonts w:cstheme="minorHAnsi"/>
        </w:rPr>
        <w:t xml:space="preserve"> y en el Sistema Nacional de Salvaguardas, el cual corresponde al marco normativo que en materia de bosques, biodiversidad y cambio climático se requiere para el correcto abordaje, respeto y cumplimiento de las salvaguardas (prioriza 29 aspectos claves que cuentan con procedimientos e instrumentos claro de aplicación)</w:t>
      </w:r>
      <w:r w:rsidR="00E37633" w:rsidRPr="00206553">
        <w:rPr>
          <w:rFonts w:cstheme="minorHAnsi"/>
        </w:rPr>
        <w:t>.</w:t>
      </w:r>
    </w:p>
    <w:p w14:paraId="14F7D48F" w14:textId="3CD44E12" w:rsidR="00875E82" w:rsidRPr="00206553" w:rsidRDefault="00875E82" w:rsidP="00AC6FB9">
      <w:pPr>
        <w:spacing w:line="240" w:lineRule="auto"/>
        <w:jc w:val="both"/>
        <w:rPr>
          <w:rFonts w:cstheme="minorHAnsi"/>
        </w:rPr>
      </w:pPr>
      <w:r w:rsidRPr="00206553">
        <w:rPr>
          <w:rFonts w:cstheme="minorHAnsi"/>
        </w:rPr>
        <w:t xml:space="preserve">Con </w:t>
      </w:r>
      <w:r w:rsidR="00694943" w:rsidRPr="00206553">
        <w:rPr>
          <w:rFonts w:cstheme="minorHAnsi"/>
        </w:rPr>
        <w:t>la actualización</w:t>
      </w:r>
      <w:r w:rsidRPr="00206553">
        <w:rPr>
          <w:rFonts w:cstheme="minorHAnsi"/>
        </w:rPr>
        <w:t xml:space="preserve"> </w:t>
      </w:r>
      <w:r w:rsidR="00694943" w:rsidRPr="00206553">
        <w:rPr>
          <w:rFonts w:cstheme="minorHAnsi"/>
        </w:rPr>
        <w:t>se incorpora al</w:t>
      </w:r>
      <w:r w:rsidRPr="00206553">
        <w:rPr>
          <w:rFonts w:cstheme="minorHAnsi"/>
        </w:rPr>
        <w:t xml:space="preserve"> marco legal líneas de acción que hacen parte de: Política de crecimiento verde; Objetivos de Desarrollo sostenible</w:t>
      </w:r>
      <w:r w:rsidR="005804CD" w:rsidRPr="00206553">
        <w:rPr>
          <w:rFonts w:cstheme="minorHAnsi"/>
        </w:rPr>
        <w:t xml:space="preserve"> (</w:t>
      </w:r>
      <w:r w:rsidRPr="00206553">
        <w:rPr>
          <w:rFonts w:cstheme="minorHAnsi"/>
        </w:rPr>
        <w:t>ODS</w:t>
      </w:r>
      <w:r w:rsidR="005804CD" w:rsidRPr="00206553">
        <w:rPr>
          <w:rFonts w:cstheme="minorHAnsi"/>
        </w:rPr>
        <w:t>)</w:t>
      </w:r>
      <w:r w:rsidRPr="00206553">
        <w:rPr>
          <w:rFonts w:cstheme="minorHAnsi"/>
        </w:rPr>
        <w:t>; Política de Adecuación de Tierras (2018); Decretos en materia de gobernanza, control y vigilancia forestal (2019 – 2020) Jurisprudencia en materia de pueblos indígenas, participación y distribución de beneficios. El</w:t>
      </w:r>
      <w:r w:rsidR="005804CD" w:rsidRPr="00206553">
        <w:rPr>
          <w:rFonts w:cstheme="minorHAnsi"/>
        </w:rPr>
        <w:t xml:space="preserve"> </w:t>
      </w:r>
      <w:r w:rsidRPr="00206553">
        <w:rPr>
          <w:rFonts w:cstheme="minorHAnsi"/>
        </w:rPr>
        <w:t xml:space="preserve">proceso de actualización de este marco normativo se está trabajando articuladamente con los Programas </w:t>
      </w:r>
      <w:r w:rsidR="00E37633" w:rsidRPr="00206553">
        <w:rPr>
          <w:rFonts w:cstheme="minorHAnsi"/>
        </w:rPr>
        <w:t xml:space="preserve">REM </w:t>
      </w:r>
      <w:r w:rsidR="00BD4358" w:rsidRPr="00206553">
        <w:rPr>
          <w:rFonts w:cstheme="minorHAnsi"/>
        </w:rPr>
        <w:t>VA</w:t>
      </w:r>
      <w:r w:rsidRPr="00206553">
        <w:rPr>
          <w:rFonts w:cstheme="minorHAnsi"/>
        </w:rPr>
        <w:t xml:space="preserve"> y </w:t>
      </w:r>
      <w:r w:rsidR="00E37633" w:rsidRPr="00206553">
        <w:rPr>
          <w:rFonts w:cstheme="minorHAnsi"/>
        </w:rPr>
        <w:t xml:space="preserve">GEF </w:t>
      </w:r>
      <w:r w:rsidRPr="00206553">
        <w:rPr>
          <w:rFonts w:cstheme="minorHAnsi"/>
        </w:rPr>
        <w:t>Corazón de la Amazon</w:t>
      </w:r>
      <w:r w:rsidR="00CD4A33" w:rsidRPr="00206553">
        <w:rPr>
          <w:rFonts w:cstheme="minorHAnsi"/>
        </w:rPr>
        <w:t>í</w:t>
      </w:r>
      <w:r w:rsidRPr="00206553">
        <w:rPr>
          <w:rFonts w:cstheme="minorHAnsi"/>
        </w:rPr>
        <w:t>a.</w:t>
      </w:r>
    </w:p>
    <w:p w14:paraId="02A23A69" w14:textId="77777777" w:rsidR="00875E82" w:rsidRPr="00206553" w:rsidRDefault="00875E82" w:rsidP="00AC6FB9">
      <w:pPr>
        <w:pStyle w:val="Prrafodelista"/>
        <w:numPr>
          <w:ilvl w:val="0"/>
          <w:numId w:val="19"/>
        </w:numPr>
        <w:suppressAutoHyphens w:val="0"/>
        <w:autoSpaceDN/>
        <w:jc w:val="both"/>
        <w:textAlignment w:val="auto"/>
        <w:rPr>
          <w:rFonts w:asciiTheme="minorHAnsi" w:hAnsiTheme="minorHAnsi" w:cstheme="minorHAnsi"/>
          <w:b/>
          <w:sz w:val="22"/>
          <w:szCs w:val="22"/>
          <w:u w:val="single"/>
        </w:rPr>
      </w:pPr>
      <w:r w:rsidRPr="00206553">
        <w:rPr>
          <w:rFonts w:asciiTheme="minorHAnsi" w:hAnsiTheme="minorHAnsi" w:cstheme="minorHAnsi"/>
          <w:b/>
          <w:sz w:val="22"/>
          <w:szCs w:val="22"/>
          <w:u w:val="single"/>
        </w:rPr>
        <w:t xml:space="preserve">Actualización del Mapa de Actores e identificación de espacios de encuentro y socialización </w:t>
      </w:r>
    </w:p>
    <w:p w14:paraId="6921B89D" w14:textId="77777777" w:rsidR="00AC6FB9" w:rsidRPr="00206553" w:rsidRDefault="00AC6FB9" w:rsidP="00AC6FB9">
      <w:pPr>
        <w:spacing w:after="0" w:line="240" w:lineRule="auto"/>
        <w:ind w:right="49"/>
        <w:jc w:val="both"/>
        <w:rPr>
          <w:rFonts w:cstheme="minorHAnsi"/>
        </w:rPr>
      </w:pPr>
    </w:p>
    <w:p w14:paraId="471C39D8" w14:textId="14B7C588" w:rsidR="00875E82" w:rsidRPr="00206553" w:rsidRDefault="00875E82" w:rsidP="00AC6FB9">
      <w:pPr>
        <w:spacing w:after="0" w:line="240" w:lineRule="auto"/>
        <w:ind w:right="49"/>
        <w:jc w:val="both"/>
        <w:rPr>
          <w:rFonts w:cstheme="minorHAnsi"/>
        </w:rPr>
      </w:pPr>
      <w:r w:rsidRPr="00206553">
        <w:rPr>
          <w:rFonts w:cstheme="minorHAnsi"/>
        </w:rPr>
        <w:t xml:space="preserve">Teniendo en cuenta los objetivos del proyecto, el MinAmbiente, el MinAgricultura, junto con la colaboración del Fondo Cooperativo para el Carbono de los Bosques </w:t>
      </w:r>
      <w:r w:rsidR="00AF424F" w:rsidRPr="00206553">
        <w:rPr>
          <w:rFonts w:cstheme="minorHAnsi"/>
        </w:rPr>
        <w:t>(</w:t>
      </w:r>
      <w:r w:rsidRPr="00206553">
        <w:rPr>
          <w:rFonts w:cstheme="minorHAnsi"/>
        </w:rPr>
        <w:t>FCPF</w:t>
      </w:r>
      <w:r w:rsidR="00AF424F" w:rsidRPr="00206553">
        <w:rPr>
          <w:rFonts w:cstheme="minorHAnsi"/>
        </w:rPr>
        <w:t>)</w:t>
      </w:r>
      <w:r w:rsidRPr="00206553">
        <w:rPr>
          <w:rFonts w:cstheme="minorHAnsi"/>
        </w:rPr>
        <w:t xml:space="preserve">, elaboraron el MGAS del proyecto en septiembre de 2017. En este documento se presentan las principales características sociales, que incluyen la </w:t>
      </w:r>
      <w:r w:rsidR="00E37633" w:rsidRPr="00206553">
        <w:rPr>
          <w:rFonts w:cstheme="minorHAnsi"/>
        </w:rPr>
        <w:t>i</w:t>
      </w:r>
      <w:r w:rsidRPr="00206553">
        <w:rPr>
          <w:rFonts w:cstheme="minorHAnsi"/>
        </w:rPr>
        <w:t xml:space="preserve">dentificación de actores claves en la región, la </w:t>
      </w:r>
      <w:r w:rsidR="00E37633" w:rsidRPr="00206553">
        <w:rPr>
          <w:rFonts w:cstheme="minorHAnsi"/>
        </w:rPr>
        <w:t>i</w:t>
      </w:r>
      <w:r w:rsidRPr="00206553">
        <w:rPr>
          <w:rFonts w:cstheme="minorHAnsi"/>
        </w:rPr>
        <w:t>dentificación de Resguardos Indígenas, equidad de género, avances y enfoque del Proceso de Paz en la región, y aspectos de Tenencia de la tierra, entre otros (Pinto</w:t>
      </w:r>
      <w:r w:rsidR="00E37633" w:rsidRPr="00206553">
        <w:rPr>
          <w:rFonts w:cstheme="minorHAnsi"/>
        </w:rPr>
        <w:t>,</w:t>
      </w:r>
      <w:r w:rsidRPr="00206553">
        <w:rPr>
          <w:rFonts w:cstheme="minorHAnsi"/>
        </w:rPr>
        <w:t xml:space="preserve"> 2017). Así mismo, en</w:t>
      </w:r>
      <w:r w:rsidR="005804CD" w:rsidRPr="00206553">
        <w:rPr>
          <w:rFonts w:cstheme="minorHAnsi"/>
        </w:rPr>
        <w:t xml:space="preserve"> </w:t>
      </w:r>
      <w:r w:rsidRPr="00206553">
        <w:rPr>
          <w:rFonts w:cstheme="minorHAnsi"/>
        </w:rPr>
        <w:t>el Plan Regional Integral de cambio climático para la Orinoquía (PRICCO R8, 2017) se identificaron otros potenciales actores importantes de orden nacional y regional presentes en cada uno de los departamentos. Los actores identificados en el MGAS y en el PRICCO</w:t>
      </w:r>
      <w:r w:rsidR="005804CD" w:rsidRPr="00206553">
        <w:rPr>
          <w:rFonts w:cstheme="minorHAnsi"/>
        </w:rPr>
        <w:t xml:space="preserve"> </w:t>
      </w:r>
      <w:r w:rsidRPr="00206553">
        <w:rPr>
          <w:rFonts w:cstheme="minorHAnsi"/>
        </w:rPr>
        <w:t>constituyeron el</w:t>
      </w:r>
      <w:r w:rsidR="005804CD" w:rsidRPr="00206553">
        <w:rPr>
          <w:rFonts w:cstheme="minorHAnsi"/>
        </w:rPr>
        <w:t xml:space="preserve"> </w:t>
      </w:r>
      <w:r w:rsidRPr="00206553">
        <w:rPr>
          <w:rFonts w:cstheme="minorHAnsi"/>
        </w:rPr>
        <w:t>mapa de actores base</w:t>
      </w:r>
      <w:r w:rsidR="005804CD" w:rsidRPr="00206553">
        <w:rPr>
          <w:rFonts w:cstheme="minorHAnsi"/>
        </w:rPr>
        <w:t xml:space="preserve"> </w:t>
      </w:r>
      <w:r w:rsidRPr="00206553">
        <w:rPr>
          <w:rFonts w:cstheme="minorHAnsi"/>
        </w:rPr>
        <w:t xml:space="preserve">utilizado por el proyecto de Desarrollo de Paisajes Sostenibles bajos en carbono para la Orinoquía. </w:t>
      </w:r>
    </w:p>
    <w:p w14:paraId="20E3EE82" w14:textId="77777777" w:rsidR="00875E82" w:rsidRPr="00206553" w:rsidRDefault="00875E82" w:rsidP="00AC6FB9">
      <w:pPr>
        <w:spacing w:after="0" w:line="240" w:lineRule="auto"/>
        <w:ind w:left="708"/>
        <w:rPr>
          <w:rFonts w:cstheme="minorHAnsi"/>
        </w:rPr>
      </w:pPr>
    </w:p>
    <w:p w14:paraId="6341BF4D" w14:textId="02AB2365" w:rsidR="00875E82" w:rsidRPr="00206553" w:rsidRDefault="00875E82" w:rsidP="00AC6FB9">
      <w:pPr>
        <w:spacing w:after="0" w:line="240" w:lineRule="auto"/>
        <w:jc w:val="both"/>
        <w:rPr>
          <w:rFonts w:cstheme="minorHAnsi"/>
        </w:rPr>
      </w:pPr>
      <w:r w:rsidRPr="00206553">
        <w:rPr>
          <w:rFonts w:cstheme="minorHAnsi"/>
        </w:rPr>
        <w:t>Sin embargo, una vez analizada la información contenida en el MGAS y en el documento Mapeo de Actores Involucrados en el desarrollo rural sostenible de la Orinoquía en los niveles nacional, sub-nacional y territorial, se evidenció la necesidad de efectuar la actualización del mapa de actores claves para el proyecto ya que este fue elaborado en el año 2017 y para la fase de asistencia técnica del proyecto, no obstante, en la actualidad se requiere identificar los diferentes grupos de actores que desarrollan actividades en la región en especial los del sector AFOLU (Gremios</w:t>
      </w:r>
      <w:r w:rsidR="00560614" w:rsidRPr="00206553">
        <w:rPr>
          <w:rFonts w:cstheme="minorHAnsi"/>
        </w:rPr>
        <w:t>,</w:t>
      </w:r>
      <w:r w:rsidRPr="00206553">
        <w:rPr>
          <w:rFonts w:cstheme="minorHAnsi"/>
        </w:rPr>
        <w:t xml:space="preserve"> Asociaciones de productores, empresas privadas y organizaciones sociales).</w:t>
      </w:r>
    </w:p>
    <w:p w14:paraId="6C54D126" w14:textId="77777777" w:rsidR="00875E82" w:rsidRPr="00206553" w:rsidRDefault="00875E82" w:rsidP="00AC6FB9">
      <w:pPr>
        <w:spacing w:after="0" w:line="240" w:lineRule="auto"/>
        <w:ind w:left="708"/>
        <w:jc w:val="both"/>
        <w:rPr>
          <w:rFonts w:cstheme="minorHAnsi"/>
        </w:rPr>
      </w:pPr>
    </w:p>
    <w:p w14:paraId="0CE89964" w14:textId="7C67C4A1" w:rsidR="00875E82" w:rsidRPr="00206553" w:rsidRDefault="00875E82" w:rsidP="00AC6FB9">
      <w:pPr>
        <w:spacing w:after="0" w:line="240" w:lineRule="auto"/>
        <w:jc w:val="both"/>
        <w:rPr>
          <w:rFonts w:cstheme="minorHAnsi"/>
        </w:rPr>
      </w:pPr>
      <w:r w:rsidRPr="00206553">
        <w:rPr>
          <w:rFonts w:cstheme="minorHAnsi"/>
        </w:rPr>
        <w:t xml:space="preserve">En tal sentido, la actualización del mapa de actores se inició con la revisión de las bases de datos establecidos en el MGAS, y el PRICCO por parte de los especialistas </w:t>
      </w:r>
      <w:r w:rsidR="00E37633" w:rsidRPr="00206553">
        <w:rPr>
          <w:rFonts w:cstheme="minorHAnsi"/>
        </w:rPr>
        <w:t xml:space="preserve">de </w:t>
      </w:r>
      <w:r w:rsidRPr="00206553">
        <w:rPr>
          <w:rFonts w:cstheme="minorHAnsi"/>
        </w:rPr>
        <w:t>salvaguardas social y ambiental del proyecto ,</w:t>
      </w:r>
      <w:r w:rsidR="005804CD" w:rsidRPr="00206553">
        <w:rPr>
          <w:rFonts w:cstheme="minorHAnsi"/>
        </w:rPr>
        <w:t xml:space="preserve"> </w:t>
      </w:r>
      <w:r w:rsidRPr="00206553">
        <w:rPr>
          <w:rFonts w:cstheme="minorHAnsi"/>
        </w:rPr>
        <w:t xml:space="preserve">posteriormente con el apoyo de la Unidad Implementadora del Proyecto </w:t>
      </w:r>
      <w:r w:rsidR="00560614" w:rsidRPr="00206553">
        <w:rPr>
          <w:rFonts w:cstheme="minorHAnsi"/>
        </w:rPr>
        <w:t>(</w:t>
      </w:r>
      <w:r w:rsidRPr="00206553">
        <w:rPr>
          <w:rFonts w:cstheme="minorHAnsi"/>
        </w:rPr>
        <w:t>UIP</w:t>
      </w:r>
      <w:r w:rsidR="00560614" w:rsidRPr="00206553">
        <w:rPr>
          <w:rFonts w:cstheme="minorHAnsi"/>
        </w:rPr>
        <w:t>)</w:t>
      </w:r>
      <w:r w:rsidRPr="00206553">
        <w:rPr>
          <w:rFonts w:cstheme="minorHAnsi"/>
        </w:rPr>
        <w:t>, con el propósito de construir un mapa de los actores relevantes de la región de la Orinoquía</w:t>
      </w:r>
      <w:r w:rsidR="005804CD" w:rsidRPr="00206553">
        <w:rPr>
          <w:rFonts w:cstheme="minorHAnsi"/>
        </w:rPr>
        <w:t xml:space="preserve"> </w:t>
      </w:r>
      <w:r w:rsidRPr="00206553">
        <w:rPr>
          <w:rFonts w:cstheme="minorHAnsi"/>
        </w:rPr>
        <w:t>en los municipios priorizados por el proyecto, ha identificado y complementado los actores de interés para el proyecto Biocarbono Orinoquia mediante revisión de fuentes secundarias y en los espacios de encuentro y construcción generados para el desarrollo de políticas, protocolo y métodos para la implementación de proyectos de pago por resultados.</w:t>
      </w:r>
    </w:p>
    <w:p w14:paraId="0AF1A5A3" w14:textId="33EF5644" w:rsidR="00875E82" w:rsidRPr="00206553" w:rsidRDefault="005804CD" w:rsidP="00AC6FB9">
      <w:pPr>
        <w:spacing w:after="0" w:line="240" w:lineRule="auto"/>
        <w:ind w:left="708"/>
        <w:jc w:val="both"/>
        <w:rPr>
          <w:rFonts w:cstheme="minorHAnsi"/>
        </w:rPr>
      </w:pPr>
      <w:r w:rsidRPr="00206553">
        <w:rPr>
          <w:rFonts w:cstheme="minorHAnsi"/>
        </w:rPr>
        <w:t xml:space="preserve"> </w:t>
      </w:r>
    </w:p>
    <w:p w14:paraId="15D26F40" w14:textId="3D155ECD" w:rsidR="00875E82" w:rsidRDefault="00875E82" w:rsidP="00206553">
      <w:pPr>
        <w:spacing w:after="0" w:line="240" w:lineRule="auto"/>
        <w:jc w:val="both"/>
        <w:rPr>
          <w:rFonts w:cstheme="minorHAnsi"/>
        </w:rPr>
      </w:pPr>
      <w:r w:rsidRPr="00206553">
        <w:rPr>
          <w:rFonts w:cstheme="minorHAnsi"/>
        </w:rPr>
        <w:t>Como resultado de la implementación de la metodología se tienen identificados un total de 358 actores agrupados</w:t>
      </w:r>
      <w:r w:rsidR="005804CD" w:rsidRPr="00206553">
        <w:rPr>
          <w:rFonts w:cstheme="minorHAnsi"/>
        </w:rPr>
        <w:t xml:space="preserve"> </w:t>
      </w:r>
      <w:r w:rsidRPr="00206553">
        <w:rPr>
          <w:rFonts w:cstheme="minorHAnsi"/>
        </w:rPr>
        <w:t>en 10 categorías, es importante aclarar que este es un ejercicio que requiere de la</w:t>
      </w:r>
      <w:r w:rsidR="005804CD" w:rsidRPr="00206553">
        <w:rPr>
          <w:rFonts w:cstheme="minorHAnsi"/>
        </w:rPr>
        <w:t xml:space="preserve"> </w:t>
      </w:r>
      <w:r w:rsidRPr="00206553">
        <w:rPr>
          <w:rFonts w:cstheme="minorHAnsi"/>
        </w:rPr>
        <w:t>actualización</w:t>
      </w:r>
      <w:r w:rsidR="005804CD" w:rsidRPr="00206553">
        <w:rPr>
          <w:rFonts w:cstheme="minorHAnsi"/>
        </w:rPr>
        <w:t xml:space="preserve"> </w:t>
      </w:r>
      <w:r w:rsidRPr="00206553">
        <w:rPr>
          <w:rFonts w:cstheme="minorHAnsi"/>
        </w:rPr>
        <w:t>periódica:</w:t>
      </w:r>
    </w:p>
    <w:p w14:paraId="77E2A67A" w14:textId="77777777" w:rsidR="00206553" w:rsidRPr="00206553" w:rsidRDefault="00206553" w:rsidP="00206553">
      <w:pPr>
        <w:spacing w:after="0" w:line="240" w:lineRule="auto"/>
        <w:jc w:val="both"/>
        <w:rPr>
          <w:rFonts w:cstheme="minorHAnsi"/>
        </w:rPr>
      </w:pPr>
    </w:p>
    <w:p w14:paraId="45029BA1" w14:textId="45BCC1EB" w:rsidR="00875E82" w:rsidRPr="00206553" w:rsidRDefault="006F6318" w:rsidP="006F6318">
      <w:pPr>
        <w:pStyle w:val="Descripcin"/>
        <w:keepNext/>
        <w:ind w:left="708" w:hanging="708"/>
        <w:jc w:val="center"/>
        <w:rPr>
          <w:rFonts w:cstheme="minorHAnsi"/>
          <w:sz w:val="22"/>
          <w:szCs w:val="22"/>
        </w:rPr>
      </w:pPr>
      <w:bookmarkStart w:id="13" w:name="_Toc63784272"/>
      <w:r w:rsidRPr="006F6318">
        <w:rPr>
          <w:rFonts w:cstheme="minorHAnsi"/>
          <w:sz w:val="22"/>
          <w:szCs w:val="22"/>
        </w:rPr>
        <w:t xml:space="preserve">Tabla </w:t>
      </w:r>
      <w:r w:rsidRPr="006F6318">
        <w:rPr>
          <w:rFonts w:cstheme="minorHAnsi"/>
          <w:sz w:val="22"/>
          <w:szCs w:val="22"/>
        </w:rPr>
        <w:fldChar w:fldCharType="begin"/>
      </w:r>
      <w:r w:rsidRPr="006F6318">
        <w:rPr>
          <w:rFonts w:cstheme="minorHAnsi"/>
          <w:sz w:val="22"/>
          <w:szCs w:val="22"/>
        </w:rPr>
        <w:instrText xml:space="preserve"> SEQ Tabla \* ARABIC </w:instrText>
      </w:r>
      <w:r w:rsidRPr="006F6318">
        <w:rPr>
          <w:rFonts w:cstheme="minorHAnsi"/>
          <w:sz w:val="22"/>
          <w:szCs w:val="22"/>
        </w:rPr>
        <w:fldChar w:fldCharType="separate"/>
      </w:r>
      <w:r w:rsidR="006F7D8B">
        <w:rPr>
          <w:rFonts w:cstheme="minorHAnsi"/>
          <w:noProof/>
          <w:sz w:val="22"/>
          <w:szCs w:val="22"/>
        </w:rPr>
        <w:t>4</w:t>
      </w:r>
      <w:r w:rsidRPr="006F6318">
        <w:rPr>
          <w:rFonts w:cstheme="minorHAnsi"/>
          <w:sz w:val="22"/>
          <w:szCs w:val="22"/>
        </w:rPr>
        <w:fldChar w:fldCharType="end"/>
      </w:r>
      <w:r w:rsidRPr="006F6318">
        <w:rPr>
          <w:rFonts w:cstheme="minorHAnsi"/>
          <w:sz w:val="22"/>
          <w:szCs w:val="22"/>
        </w:rPr>
        <w:t xml:space="preserve"> Categorías grupo de actores claves para el Proyecto desarrollo sostenible Bajo en carbono para la Orinoquia.</w:t>
      </w:r>
      <w:bookmarkEnd w:id="13"/>
    </w:p>
    <w:tbl>
      <w:tblPr>
        <w:tblW w:w="5745" w:type="dxa"/>
        <w:jc w:val="center"/>
        <w:tblBorders>
          <w:top w:val="single" w:sz="4" w:space="0" w:color="auto"/>
          <w:left w:val="single" w:sz="4" w:space="0" w:color="auto"/>
          <w:bottom w:val="single" w:sz="4" w:space="0" w:color="auto"/>
          <w:right w:val="single" w:sz="4" w:space="0" w:color="auto"/>
          <w:insideH w:val="double" w:sz="4" w:space="0" w:color="538135"/>
          <w:insideV w:val="double" w:sz="4" w:space="0" w:color="538135"/>
        </w:tblBorders>
        <w:tblCellMar>
          <w:left w:w="70" w:type="dxa"/>
          <w:right w:w="70" w:type="dxa"/>
        </w:tblCellMar>
        <w:tblLook w:val="04A0" w:firstRow="1" w:lastRow="0" w:firstColumn="1" w:lastColumn="0" w:noHBand="0" w:noVBand="1"/>
      </w:tblPr>
      <w:tblGrid>
        <w:gridCol w:w="5745"/>
      </w:tblGrid>
      <w:tr w:rsidR="00875E82" w:rsidRPr="00206553" w14:paraId="336720FA" w14:textId="77777777" w:rsidTr="00432658">
        <w:trPr>
          <w:trHeight w:val="255"/>
          <w:jc w:val="center"/>
        </w:trPr>
        <w:tc>
          <w:tcPr>
            <w:tcW w:w="5745" w:type="dxa"/>
            <w:tcBorders>
              <w:bottom w:val="double" w:sz="4" w:space="0" w:color="538135"/>
            </w:tcBorders>
            <w:shd w:val="clear" w:color="auto" w:fill="C5E0B3"/>
            <w:noWrap/>
            <w:vAlign w:val="bottom"/>
            <w:hideMark/>
          </w:tcPr>
          <w:p w14:paraId="10193DDE" w14:textId="77777777" w:rsidR="00875E82" w:rsidRPr="00206553" w:rsidRDefault="00875E82" w:rsidP="00D106F2">
            <w:pPr>
              <w:spacing w:after="0" w:line="240" w:lineRule="auto"/>
              <w:jc w:val="both"/>
              <w:rPr>
                <w:rFonts w:eastAsia="Times New Roman" w:cstheme="minorHAnsi"/>
                <w:b/>
                <w:color w:val="000000"/>
              </w:rPr>
            </w:pPr>
            <w:r w:rsidRPr="00206553">
              <w:rPr>
                <w:rFonts w:eastAsia="Times New Roman" w:cstheme="minorHAnsi"/>
                <w:b/>
                <w:color w:val="000000"/>
              </w:rPr>
              <w:t>GRUPOS DE ACTORES</w:t>
            </w:r>
          </w:p>
        </w:tc>
      </w:tr>
      <w:tr w:rsidR="00875E82" w:rsidRPr="00206553" w14:paraId="4F955B38" w14:textId="77777777" w:rsidTr="00432658">
        <w:trPr>
          <w:trHeight w:val="255"/>
          <w:jc w:val="center"/>
        </w:trPr>
        <w:tc>
          <w:tcPr>
            <w:tcW w:w="5745" w:type="dxa"/>
            <w:tcBorders>
              <w:top w:val="double" w:sz="4" w:space="0" w:color="538135"/>
              <w:bottom w:val="single" w:sz="4" w:space="0" w:color="auto"/>
            </w:tcBorders>
            <w:shd w:val="clear" w:color="auto" w:fill="auto"/>
            <w:noWrap/>
            <w:vAlign w:val="bottom"/>
            <w:hideMark/>
          </w:tcPr>
          <w:p w14:paraId="1668DA8F" w14:textId="77777777" w:rsidR="00875E82" w:rsidRPr="00206553" w:rsidRDefault="00875E82" w:rsidP="00D106F2">
            <w:pPr>
              <w:spacing w:after="0" w:line="240" w:lineRule="auto"/>
              <w:jc w:val="both"/>
              <w:rPr>
                <w:rFonts w:eastAsia="Times New Roman" w:cstheme="minorHAnsi"/>
                <w:color w:val="000000"/>
              </w:rPr>
            </w:pPr>
            <w:r w:rsidRPr="00206553">
              <w:rPr>
                <w:rFonts w:eastAsia="Times New Roman" w:cstheme="minorHAnsi"/>
                <w:color w:val="000000"/>
              </w:rPr>
              <w:t>Entidades del Gobierno Nacional</w:t>
            </w:r>
          </w:p>
        </w:tc>
      </w:tr>
      <w:tr w:rsidR="00875E82" w:rsidRPr="00206553" w14:paraId="3C988B16" w14:textId="77777777" w:rsidTr="00432658">
        <w:trPr>
          <w:trHeight w:val="255"/>
          <w:jc w:val="center"/>
        </w:trPr>
        <w:tc>
          <w:tcPr>
            <w:tcW w:w="5745" w:type="dxa"/>
            <w:tcBorders>
              <w:top w:val="single" w:sz="4" w:space="0" w:color="auto"/>
              <w:bottom w:val="single" w:sz="4" w:space="0" w:color="auto"/>
            </w:tcBorders>
            <w:shd w:val="clear" w:color="auto" w:fill="auto"/>
            <w:noWrap/>
            <w:vAlign w:val="bottom"/>
            <w:hideMark/>
          </w:tcPr>
          <w:p w14:paraId="2FD940D2" w14:textId="77777777" w:rsidR="00875E82" w:rsidRPr="00206553" w:rsidRDefault="00875E82" w:rsidP="00D106F2">
            <w:pPr>
              <w:spacing w:after="0" w:line="240" w:lineRule="auto"/>
              <w:jc w:val="both"/>
              <w:rPr>
                <w:rFonts w:eastAsia="Times New Roman" w:cstheme="minorHAnsi"/>
                <w:color w:val="000000"/>
              </w:rPr>
            </w:pPr>
            <w:r w:rsidRPr="00206553">
              <w:rPr>
                <w:rFonts w:eastAsia="Times New Roman" w:cstheme="minorHAnsi"/>
                <w:color w:val="000000"/>
              </w:rPr>
              <w:t>Entidades Internacionales de Cooperación</w:t>
            </w:r>
          </w:p>
        </w:tc>
      </w:tr>
      <w:tr w:rsidR="00875E82" w:rsidRPr="00206553" w14:paraId="3B45C410" w14:textId="77777777" w:rsidTr="00432658">
        <w:trPr>
          <w:trHeight w:val="255"/>
          <w:jc w:val="center"/>
        </w:trPr>
        <w:tc>
          <w:tcPr>
            <w:tcW w:w="5745" w:type="dxa"/>
            <w:tcBorders>
              <w:top w:val="single" w:sz="4" w:space="0" w:color="auto"/>
              <w:bottom w:val="single" w:sz="4" w:space="0" w:color="auto"/>
            </w:tcBorders>
            <w:shd w:val="clear" w:color="auto" w:fill="auto"/>
            <w:noWrap/>
            <w:vAlign w:val="bottom"/>
            <w:hideMark/>
          </w:tcPr>
          <w:p w14:paraId="431C99D1" w14:textId="77777777" w:rsidR="00875E82" w:rsidRPr="00206553" w:rsidRDefault="00875E82" w:rsidP="00D106F2">
            <w:pPr>
              <w:spacing w:after="0" w:line="240" w:lineRule="auto"/>
              <w:jc w:val="both"/>
              <w:rPr>
                <w:rFonts w:eastAsia="Times New Roman" w:cstheme="minorHAnsi"/>
                <w:color w:val="000000"/>
              </w:rPr>
            </w:pPr>
            <w:r w:rsidRPr="00206553">
              <w:rPr>
                <w:rFonts w:eastAsia="Times New Roman" w:cstheme="minorHAnsi"/>
                <w:color w:val="000000"/>
              </w:rPr>
              <w:t xml:space="preserve">Corporaciones Autónomas Regionales y de Desarrollo Sostenible </w:t>
            </w:r>
          </w:p>
        </w:tc>
      </w:tr>
      <w:tr w:rsidR="00875E82" w:rsidRPr="00206553" w14:paraId="793FCDF3" w14:textId="77777777" w:rsidTr="00432658">
        <w:trPr>
          <w:trHeight w:val="255"/>
          <w:jc w:val="center"/>
        </w:trPr>
        <w:tc>
          <w:tcPr>
            <w:tcW w:w="5745" w:type="dxa"/>
            <w:tcBorders>
              <w:top w:val="single" w:sz="4" w:space="0" w:color="auto"/>
              <w:bottom w:val="single" w:sz="4" w:space="0" w:color="auto"/>
            </w:tcBorders>
            <w:shd w:val="clear" w:color="auto" w:fill="auto"/>
            <w:noWrap/>
            <w:vAlign w:val="bottom"/>
            <w:hideMark/>
          </w:tcPr>
          <w:p w14:paraId="7E7F6B2E" w14:textId="77777777" w:rsidR="00875E82" w:rsidRPr="00206553" w:rsidRDefault="00875E82" w:rsidP="00D106F2">
            <w:pPr>
              <w:spacing w:after="0" w:line="240" w:lineRule="auto"/>
              <w:jc w:val="both"/>
              <w:rPr>
                <w:rFonts w:eastAsia="Times New Roman" w:cstheme="minorHAnsi"/>
                <w:color w:val="000000"/>
              </w:rPr>
            </w:pPr>
            <w:r w:rsidRPr="00206553">
              <w:rPr>
                <w:rFonts w:eastAsia="Times New Roman" w:cstheme="minorHAnsi"/>
                <w:color w:val="000000"/>
              </w:rPr>
              <w:t xml:space="preserve">Entidades Territoriales </w:t>
            </w:r>
          </w:p>
        </w:tc>
      </w:tr>
      <w:tr w:rsidR="00875E82" w:rsidRPr="00206553" w14:paraId="12FD6EE6" w14:textId="77777777" w:rsidTr="00432658">
        <w:trPr>
          <w:trHeight w:val="255"/>
          <w:jc w:val="center"/>
        </w:trPr>
        <w:tc>
          <w:tcPr>
            <w:tcW w:w="5745" w:type="dxa"/>
            <w:tcBorders>
              <w:top w:val="single" w:sz="4" w:space="0" w:color="auto"/>
              <w:bottom w:val="single" w:sz="4" w:space="0" w:color="auto"/>
            </w:tcBorders>
            <w:shd w:val="clear" w:color="auto" w:fill="auto"/>
            <w:noWrap/>
            <w:vAlign w:val="bottom"/>
            <w:hideMark/>
          </w:tcPr>
          <w:p w14:paraId="1FCCE86D" w14:textId="77777777" w:rsidR="00875E82" w:rsidRPr="00206553" w:rsidRDefault="00875E82" w:rsidP="00D106F2">
            <w:pPr>
              <w:spacing w:after="0" w:line="240" w:lineRule="auto"/>
              <w:jc w:val="both"/>
              <w:rPr>
                <w:rFonts w:eastAsia="Times New Roman" w:cstheme="minorHAnsi"/>
                <w:color w:val="000000"/>
              </w:rPr>
            </w:pPr>
            <w:r w:rsidRPr="00206553">
              <w:rPr>
                <w:rFonts w:eastAsia="Times New Roman" w:cstheme="minorHAnsi"/>
                <w:color w:val="000000"/>
              </w:rPr>
              <w:t>Entidades Financieras y de Apoyo Empresarial</w:t>
            </w:r>
          </w:p>
        </w:tc>
      </w:tr>
      <w:tr w:rsidR="00875E82" w:rsidRPr="00206553" w14:paraId="1139DC47" w14:textId="77777777" w:rsidTr="00432658">
        <w:trPr>
          <w:trHeight w:val="255"/>
          <w:jc w:val="center"/>
        </w:trPr>
        <w:tc>
          <w:tcPr>
            <w:tcW w:w="5745" w:type="dxa"/>
            <w:tcBorders>
              <w:top w:val="single" w:sz="4" w:space="0" w:color="auto"/>
              <w:bottom w:val="single" w:sz="4" w:space="0" w:color="auto"/>
            </w:tcBorders>
            <w:shd w:val="clear" w:color="auto" w:fill="auto"/>
            <w:noWrap/>
            <w:vAlign w:val="bottom"/>
            <w:hideMark/>
          </w:tcPr>
          <w:p w14:paraId="1F94241B" w14:textId="77777777" w:rsidR="00875E82" w:rsidRPr="00206553" w:rsidRDefault="00875E82" w:rsidP="00D106F2">
            <w:pPr>
              <w:spacing w:after="0" w:line="240" w:lineRule="auto"/>
              <w:jc w:val="both"/>
              <w:rPr>
                <w:rFonts w:eastAsia="Times New Roman" w:cstheme="minorHAnsi"/>
                <w:color w:val="000000"/>
              </w:rPr>
            </w:pPr>
            <w:r w:rsidRPr="00206553">
              <w:rPr>
                <w:rFonts w:eastAsia="Times New Roman" w:cstheme="minorHAnsi"/>
                <w:color w:val="000000"/>
              </w:rPr>
              <w:t>Centros De Investigación y Asistencia Técnica</w:t>
            </w:r>
          </w:p>
        </w:tc>
      </w:tr>
      <w:tr w:rsidR="00875E82" w:rsidRPr="00206553" w14:paraId="4EB0F912" w14:textId="77777777" w:rsidTr="00432658">
        <w:trPr>
          <w:trHeight w:val="255"/>
          <w:jc w:val="center"/>
        </w:trPr>
        <w:tc>
          <w:tcPr>
            <w:tcW w:w="5745" w:type="dxa"/>
            <w:tcBorders>
              <w:top w:val="single" w:sz="4" w:space="0" w:color="auto"/>
              <w:bottom w:val="single" w:sz="4" w:space="0" w:color="auto"/>
            </w:tcBorders>
            <w:shd w:val="clear" w:color="auto" w:fill="auto"/>
            <w:vAlign w:val="center"/>
            <w:hideMark/>
          </w:tcPr>
          <w:p w14:paraId="73C459AB" w14:textId="77777777" w:rsidR="00875E82" w:rsidRPr="00206553" w:rsidRDefault="00875E82" w:rsidP="00D106F2">
            <w:pPr>
              <w:spacing w:after="0" w:line="240" w:lineRule="auto"/>
              <w:jc w:val="both"/>
              <w:rPr>
                <w:rFonts w:eastAsia="Times New Roman" w:cstheme="minorHAnsi"/>
                <w:color w:val="000000"/>
              </w:rPr>
            </w:pPr>
            <w:r w:rsidRPr="00206553">
              <w:rPr>
                <w:rFonts w:eastAsia="Times New Roman" w:cstheme="minorHAnsi"/>
                <w:color w:val="000000"/>
              </w:rPr>
              <w:t>Grupos Étnicos</w:t>
            </w:r>
          </w:p>
        </w:tc>
      </w:tr>
      <w:tr w:rsidR="00875E82" w:rsidRPr="00206553" w14:paraId="75940071" w14:textId="77777777" w:rsidTr="00432658">
        <w:trPr>
          <w:trHeight w:val="255"/>
          <w:jc w:val="center"/>
        </w:trPr>
        <w:tc>
          <w:tcPr>
            <w:tcW w:w="5745" w:type="dxa"/>
            <w:tcBorders>
              <w:top w:val="single" w:sz="4" w:space="0" w:color="auto"/>
              <w:bottom w:val="single" w:sz="4" w:space="0" w:color="auto"/>
            </w:tcBorders>
            <w:shd w:val="clear" w:color="auto" w:fill="auto"/>
            <w:vAlign w:val="center"/>
            <w:hideMark/>
          </w:tcPr>
          <w:p w14:paraId="764FFC6E" w14:textId="77777777" w:rsidR="00875E82" w:rsidRPr="00206553" w:rsidRDefault="00875E82" w:rsidP="00D106F2">
            <w:pPr>
              <w:spacing w:after="0" w:line="240" w:lineRule="auto"/>
              <w:jc w:val="both"/>
              <w:rPr>
                <w:rFonts w:eastAsia="Times New Roman" w:cstheme="minorHAnsi"/>
                <w:color w:val="000000"/>
              </w:rPr>
            </w:pPr>
            <w:r w:rsidRPr="00206553">
              <w:rPr>
                <w:rFonts w:eastAsia="Times New Roman" w:cstheme="minorHAnsi"/>
                <w:color w:val="000000"/>
              </w:rPr>
              <w:t>Organizaciones Sociales</w:t>
            </w:r>
          </w:p>
        </w:tc>
      </w:tr>
      <w:tr w:rsidR="00875E82" w:rsidRPr="00206553" w14:paraId="7C175D2F" w14:textId="77777777" w:rsidTr="00432658">
        <w:trPr>
          <w:trHeight w:val="255"/>
          <w:jc w:val="center"/>
        </w:trPr>
        <w:tc>
          <w:tcPr>
            <w:tcW w:w="5745" w:type="dxa"/>
            <w:tcBorders>
              <w:top w:val="single" w:sz="4" w:space="0" w:color="auto"/>
              <w:bottom w:val="single" w:sz="4" w:space="0" w:color="auto"/>
            </w:tcBorders>
            <w:shd w:val="clear" w:color="auto" w:fill="auto"/>
            <w:vAlign w:val="center"/>
            <w:hideMark/>
          </w:tcPr>
          <w:p w14:paraId="49E1F240" w14:textId="77777777" w:rsidR="00875E82" w:rsidRPr="00206553" w:rsidRDefault="00875E82" w:rsidP="00D106F2">
            <w:pPr>
              <w:spacing w:after="0" w:line="240" w:lineRule="auto"/>
              <w:jc w:val="both"/>
              <w:rPr>
                <w:rFonts w:eastAsia="Times New Roman" w:cstheme="minorHAnsi"/>
                <w:color w:val="000000"/>
              </w:rPr>
            </w:pPr>
            <w:r w:rsidRPr="00206553">
              <w:rPr>
                <w:rFonts w:eastAsia="Times New Roman" w:cstheme="minorHAnsi"/>
                <w:color w:val="000000"/>
              </w:rPr>
              <w:t>Fundaciones</w:t>
            </w:r>
          </w:p>
        </w:tc>
      </w:tr>
      <w:tr w:rsidR="00875E82" w:rsidRPr="00206553" w14:paraId="7B47A204" w14:textId="77777777" w:rsidTr="00432658">
        <w:trPr>
          <w:trHeight w:val="255"/>
          <w:jc w:val="center"/>
        </w:trPr>
        <w:tc>
          <w:tcPr>
            <w:tcW w:w="5745" w:type="dxa"/>
            <w:tcBorders>
              <w:top w:val="single" w:sz="4" w:space="0" w:color="auto"/>
              <w:bottom w:val="single" w:sz="4" w:space="0" w:color="auto"/>
            </w:tcBorders>
            <w:shd w:val="clear" w:color="auto" w:fill="auto"/>
            <w:vAlign w:val="center"/>
            <w:hideMark/>
          </w:tcPr>
          <w:p w14:paraId="275ECF68" w14:textId="3EA0273D" w:rsidR="00875E82" w:rsidRPr="00206553" w:rsidRDefault="00875E82" w:rsidP="00D106F2">
            <w:pPr>
              <w:spacing w:after="0" w:line="240" w:lineRule="auto"/>
              <w:jc w:val="both"/>
              <w:rPr>
                <w:rFonts w:eastAsia="Times New Roman" w:cstheme="minorHAnsi"/>
                <w:color w:val="000000"/>
              </w:rPr>
            </w:pPr>
            <w:r w:rsidRPr="00206553">
              <w:rPr>
                <w:rFonts w:eastAsia="Times New Roman" w:cstheme="minorHAnsi"/>
                <w:color w:val="000000"/>
              </w:rPr>
              <w:t xml:space="preserve">Gremios </w:t>
            </w:r>
            <w:r w:rsidR="00432658" w:rsidRPr="00206553">
              <w:rPr>
                <w:rFonts w:eastAsia="Times New Roman" w:cstheme="minorHAnsi"/>
                <w:color w:val="000000"/>
              </w:rPr>
              <w:t>y</w:t>
            </w:r>
            <w:r w:rsidRPr="00206553">
              <w:rPr>
                <w:rFonts w:eastAsia="Times New Roman" w:cstheme="minorHAnsi"/>
                <w:color w:val="000000"/>
              </w:rPr>
              <w:t xml:space="preserve"> Empresas Privadas y Asociaciones de Productores</w:t>
            </w:r>
          </w:p>
        </w:tc>
      </w:tr>
    </w:tbl>
    <w:p w14:paraId="184FDED4" w14:textId="7307DE7A" w:rsidR="00875E82" w:rsidRPr="00206553" w:rsidRDefault="00875E82" w:rsidP="00D106F2">
      <w:pPr>
        <w:spacing w:after="0" w:line="240" w:lineRule="auto"/>
        <w:jc w:val="center"/>
        <w:rPr>
          <w:rFonts w:cstheme="minorHAnsi"/>
          <w:color w:val="000000"/>
        </w:rPr>
      </w:pPr>
      <w:r w:rsidRPr="00206553">
        <w:rPr>
          <w:rFonts w:cstheme="minorHAnsi"/>
          <w:b/>
          <w:color w:val="000000"/>
        </w:rPr>
        <w:t xml:space="preserve">Fuente: </w:t>
      </w:r>
      <w:r w:rsidRPr="00206553">
        <w:rPr>
          <w:rFonts w:cstheme="minorHAnsi"/>
          <w:color w:val="000000"/>
        </w:rPr>
        <w:t>Proyecto Desarrollo Sostenible Bajo en Carbono para la Orinoquia</w:t>
      </w:r>
      <w:r w:rsidR="00E37633" w:rsidRPr="00206553">
        <w:rPr>
          <w:rFonts w:cstheme="minorHAnsi"/>
          <w:color w:val="000000"/>
        </w:rPr>
        <w:t xml:space="preserve"> </w:t>
      </w:r>
      <w:r w:rsidRPr="00206553">
        <w:rPr>
          <w:rFonts w:cstheme="minorHAnsi"/>
          <w:color w:val="000000"/>
        </w:rPr>
        <w:t>2020</w:t>
      </w:r>
    </w:p>
    <w:p w14:paraId="4B242456" w14:textId="77777777" w:rsidR="00875E82" w:rsidRPr="00206553" w:rsidRDefault="00875E82" w:rsidP="00D106F2">
      <w:pPr>
        <w:pStyle w:val="Prrafodelista"/>
        <w:jc w:val="both"/>
        <w:rPr>
          <w:rFonts w:asciiTheme="minorHAnsi" w:hAnsiTheme="minorHAnsi" w:cstheme="minorHAnsi"/>
          <w:sz w:val="22"/>
          <w:szCs w:val="22"/>
        </w:rPr>
      </w:pPr>
    </w:p>
    <w:p w14:paraId="4492DADC" w14:textId="7015FD19" w:rsidR="00875E82" w:rsidRPr="00206553" w:rsidRDefault="00875E82" w:rsidP="007D6D11">
      <w:pPr>
        <w:pStyle w:val="Prrafodelista"/>
        <w:numPr>
          <w:ilvl w:val="0"/>
          <w:numId w:val="19"/>
        </w:numPr>
        <w:suppressAutoHyphens w:val="0"/>
        <w:autoSpaceDN/>
        <w:jc w:val="both"/>
        <w:textAlignment w:val="auto"/>
        <w:rPr>
          <w:rFonts w:asciiTheme="minorHAnsi" w:hAnsiTheme="minorHAnsi" w:cstheme="minorHAnsi"/>
          <w:b/>
          <w:sz w:val="22"/>
          <w:szCs w:val="22"/>
          <w:u w:val="single"/>
        </w:rPr>
      </w:pPr>
      <w:r w:rsidRPr="00206553">
        <w:rPr>
          <w:rFonts w:asciiTheme="minorHAnsi" w:hAnsiTheme="minorHAnsi" w:cstheme="minorHAnsi"/>
          <w:b/>
          <w:sz w:val="22"/>
          <w:szCs w:val="22"/>
          <w:u w:val="single"/>
        </w:rPr>
        <w:t>Construcción de la Estrategia para el abordaje de Salvaguardas para cada una de las actividades del proyecto en la fase de Asistencia Técnica</w:t>
      </w:r>
    </w:p>
    <w:p w14:paraId="50E30363" w14:textId="77777777" w:rsidR="00875E82" w:rsidRPr="00206553" w:rsidRDefault="00875E82" w:rsidP="00D106F2">
      <w:pPr>
        <w:pStyle w:val="Prrafodelista"/>
        <w:jc w:val="both"/>
        <w:rPr>
          <w:rFonts w:asciiTheme="minorHAnsi" w:hAnsiTheme="minorHAnsi" w:cstheme="minorHAnsi"/>
          <w:sz w:val="22"/>
          <w:szCs w:val="22"/>
        </w:rPr>
      </w:pPr>
    </w:p>
    <w:p w14:paraId="3005C229" w14:textId="77777777" w:rsidR="00875E82" w:rsidRPr="00206553" w:rsidRDefault="00875E82" w:rsidP="00AC6FB9">
      <w:pPr>
        <w:spacing w:after="0" w:line="240" w:lineRule="auto"/>
        <w:jc w:val="both"/>
        <w:rPr>
          <w:rFonts w:cstheme="minorHAnsi"/>
        </w:rPr>
      </w:pPr>
      <w:r w:rsidRPr="00206553">
        <w:rPr>
          <w:rFonts w:cstheme="minorHAnsi"/>
        </w:rPr>
        <w:t xml:space="preserve">Para las acciones del proyecto en la fase de asistencia técnica se han desarrollado diferentes elementos que deben ser tenidos en cuenta a la hora de realizar el abordaje de las salvaguardas para la implementación de cada una de las actividades del proyecto, donde se identifica el tipo de actividad, su estado de avance, la identificación de las políticas operacionales y elementos de la interpretación nacional de las salvaguardas de Cancún que se activan y la sinergia que se presenta entre ellas, igualmente se presentan los instrumentos que deben ser tenidos en cuenta en la implementación de cada actividad y que fueron identificados en el MGAS y por último los aspectos e instrumentos que deben ser tenidos en cuenta para el correcto abordaje, respeto y cumplimiento de las salvaguardas. </w:t>
      </w:r>
    </w:p>
    <w:p w14:paraId="4E0ED82A" w14:textId="77777777" w:rsidR="005652FB" w:rsidRPr="00206553" w:rsidRDefault="005652FB" w:rsidP="00AC6FB9">
      <w:pPr>
        <w:spacing w:after="0" w:line="240" w:lineRule="auto"/>
        <w:jc w:val="both"/>
        <w:rPr>
          <w:rFonts w:cstheme="minorHAnsi"/>
        </w:rPr>
      </w:pPr>
    </w:p>
    <w:p w14:paraId="546385C6" w14:textId="04D168F7" w:rsidR="00875E82" w:rsidRPr="00206553" w:rsidRDefault="00875E82" w:rsidP="00AC6FB9">
      <w:pPr>
        <w:spacing w:after="0" w:line="240" w:lineRule="auto"/>
        <w:jc w:val="both"/>
        <w:rPr>
          <w:rFonts w:cstheme="minorHAnsi"/>
        </w:rPr>
      </w:pPr>
      <w:r w:rsidRPr="00206553">
        <w:rPr>
          <w:rFonts w:cstheme="minorHAnsi"/>
        </w:rPr>
        <w:t xml:space="preserve">La estrategia para el correcto abordaje, respeto y cumplimiento de los elementos de salvaguardas ambientales y sociales de la interpretación nacional de </w:t>
      </w:r>
      <w:r w:rsidR="00AF424F" w:rsidRPr="00206553">
        <w:rPr>
          <w:rFonts w:cstheme="minorHAnsi"/>
        </w:rPr>
        <w:t>l</w:t>
      </w:r>
      <w:r w:rsidRPr="00206553">
        <w:rPr>
          <w:rFonts w:cstheme="minorHAnsi"/>
        </w:rPr>
        <w:t>as Salvaguardas de Cancún y su articulación con las políticas operacionales del Banco Mundial, para las actividades que se adelantan en el proyecto en esta fase, que requieren implementar trabajos en campo con la participación activa de miembros de la comunidad, debe tener en cuenta el cumplimiento de los siguientes pasos:</w:t>
      </w:r>
    </w:p>
    <w:p w14:paraId="090FEE86" w14:textId="77777777" w:rsidR="00875E82" w:rsidRPr="00206553" w:rsidRDefault="00875E82" w:rsidP="00AC6FB9">
      <w:pPr>
        <w:spacing w:after="0" w:line="240" w:lineRule="auto"/>
        <w:ind w:left="708"/>
        <w:jc w:val="both"/>
        <w:rPr>
          <w:rFonts w:cstheme="minorHAnsi"/>
        </w:rPr>
      </w:pPr>
    </w:p>
    <w:p w14:paraId="433E4C3E" w14:textId="77777777" w:rsidR="00875E82" w:rsidRPr="00206553" w:rsidRDefault="00875E82" w:rsidP="00AC6FB9">
      <w:pPr>
        <w:pStyle w:val="Prrafodelista"/>
        <w:numPr>
          <w:ilvl w:val="0"/>
          <w:numId w:val="26"/>
        </w:numPr>
        <w:suppressAutoHyphens w:val="0"/>
        <w:autoSpaceDN/>
        <w:ind w:left="567" w:hanging="283"/>
        <w:jc w:val="both"/>
        <w:textAlignment w:val="auto"/>
        <w:rPr>
          <w:rFonts w:asciiTheme="minorHAnsi" w:hAnsiTheme="minorHAnsi" w:cstheme="minorHAnsi"/>
          <w:sz w:val="22"/>
          <w:szCs w:val="22"/>
        </w:rPr>
      </w:pPr>
      <w:r w:rsidRPr="00206553">
        <w:rPr>
          <w:rFonts w:asciiTheme="minorHAnsi" w:hAnsiTheme="minorHAnsi" w:cstheme="minorHAnsi"/>
          <w:b/>
          <w:bCs/>
          <w:sz w:val="22"/>
          <w:szCs w:val="22"/>
        </w:rPr>
        <w:t>Ámbito de aplicación.</w:t>
      </w:r>
      <w:r w:rsidRPr="00206553">
        <w:rPr>
          <w:rFonts w:asciiTheme="minorHAnsi" w:hAnsiTheme="minorHAnsi" w:cstheme="minorHAnsi"/>
          <w:sz w:val="22"/>
          <w:szCs w:val="22"/>
        </w:rPr>
        <w:t xml:space="preserve"> Dentro del proyecto se identifica una tipificación de las diferentes actividades a adelantar para el logro de los objetivos establecidos, la primera corresponde a un acompañamiento técnico a cada una de las entidades encargadas del manejo de los recursos naturales y del uso del suelo. Donde se pretende aumentar las capacidades institucionales y que los temas de cambio climático, bosques y biodiversidad sean prioritarios para lograr un verdadero desarrollo sostenible bajo en carbono. La segunda corresponde al acompañamiento en el fortalecimiento técnico de entidades públicas y privadas que tienen a su carago el desarrollo del sector AFOLU a nivel de la región y por ultimo unas actividades de pilotaje que serán realizadas en campo con la participación activa de gremios y asociaciones de productores.</w:t>
      </w:r>
    </w:p>
    <w:p w14:paraId="47FFBDE4" w14:textId="77777777" w:rsidR="00875E82" w:rsidRPr="00206553" w:rsidRDefault="00875E82" w:rsidP="00AC6FB9">
      <w:pPr>
        <w:spacing w:after="0" w:line="240" w:lineRule="auto"/>
        <w:ind w:left="708"/>
        <w:jc w:val="both"/>
        <w:rPr>
          <w:rFonts w:cstheme="minorHAnsi"/>
        </w:rPr>
      </w:pPr>
    </w:p>
    <w:p w14:paraId="3924A5BA" w14:textId="77777777" w:rsidR="00875E82" w:rsidRPr="00206553" w:rsidRDefault="00875E82" w:rsidP="00AC6FB9">
      <w:pPr>
        <w:pStyle w:val="Prrafodelista"/>
        <w:numPr>
          <w:ilvl w:val="0"/>
          <w:numId w:val="26"/>
        </w:numPr>
        <w:suppressAutoHyphens w:val="0"/>
        <w:autoSpaceDN/>
        <w:ind w:left="567" w:hanging="283"/>
        <w:jc w:val="both"/>
        <w:textAlignment w:val="auto"/>
        <w:rPr>
          <w:rFonts w:asciiTheme="minorHAnsi" w:hAnsiTheme="minorHAnsi" w:cstheme="minorHAnsi"/>
          <w:sz w:val="22"/>
          <w:szCs w:val="22"/>
        </w:rPr>
      </w:pPr>
      <w:r w:rsidRPr="00206553">
        <w:rPr>
          <w:rFonts w:asciiTheme="minorHAnsi" w:hAnsiTheme="minorHAnsi" w:cstheme="minorHAnsi"/>
          <w:sz w:val="22"/>
          <w:szCs w:val="22"/>
        </w:rPr>
        <w:t xml:space="preserve">Elaboración de </w:t>
      </w:r>
      <w:r w:rsidRPr="00206553">
        <w:rPr>
          <w:rFonts w:asciiTheme="minorHAnsi" w:hAnsiTheme="minorHAnsi" w:cstheme="minorHAnsi"/>
          <w:b/>
          <w:bCs/>
          <w:sz w:val="22"/>
          <w:szCs w:val="22"/>
        </w:rPr>
        <w:t xml:space="preserve">términos de referencia </w:t>
      </w:r>
      <w:r w:rsidRPr="00206553">
        <w:rPr>
          <w:rFonts w:asciiTheme="minorHAnsi" w:hAnsiTheme="minorHAnsi" w:cstheme="minorHAnsi"/>
          <w:sz w:val="22"/>
          <w:szCs w:val="22"/>
        </w:rPr>
        <w:t>acordes con el cumplimiento de las salvaguardas ambientales y sociales que se deben ser tenidas en cuenta para el desarrollo de la actividad a contratar y las generales que contribuyen al cumplimiento de los compromisos y solicitudes del Banco Mundial.</w:t>
      </w:r>
    </w:p>
    <w:p w14:paraId="4DF69880" w14:textId="77777777" w:rsidR="00875E82" w:rsidRPr="00206553" w:rsidRDefault="00875E82" w:rsidP="00AC6FB9">
      <w:pPr>
        <w:spacing w:after="0" w:line="240" w:lineRule="auto"/>
        <w:ind w:left="567" w:hanging="283"/>
        <w:jc w:val="both"/>
        <w:rPr>
          <w:rFonts w:cstheme="minorHAnsi"/>
        </w:rPr>
      </w:pPr>
    </w:p>
    <w:p w14:paraId="08454EBB" w14:textId="36A0A5D7" w:rsidR="00875E82" w:rsidRPr="00206553" w:rsidRDefault="00875E82" w:rsidP="00AC6FB9">
      <w:pPr>
        <w:pStyle w:val="Prrafodelista"/>
        <w:numPr>
          <w:ilvl w:val="0"/>
          <w:numId w:val="26"/>
        </w:numPr>
        <w:suppressAutoHyphens w:val="0"/>
        <w:autoSpaceDN/>
        <w:ind w:left="567" w:hanging="283"/>
        <w:jc w:val="both"/>
        <w:textAlignment w:val="auto"/>
        <w:rPr>
          <w:rFonts w:asciiTheme="minorHAnsi" w:hAnsiTheme="minorHAnsi" w:cstheme="minorHAnsi"/>
          <w:sz w:val="22"/>
          <w:szCs w:val="22"/>
        </w:rPr>
      </w:pPr>
      <w:r w:rsidRPr="00206553">
        <w:rPr>
          <w:rFonts w:asciiTheme="minorHAnsi" w:hAnsiTheme="minorHAnsi" w:cstheme="minorHAnsi"/>
          <w:b/>
          <w:bCs/>
          <w:sz w:val="22"/>
          <w:szCs w:val="22"/>
        </w:rPr>
        <w:t>Mesas de Trabajo.</w:t>
      </w:r>
      <w:r w:rsidRPr="00206553">
        <w:rPr>
          <w:rFonts w:asciiTheme="minorHAnsi" w:hAnsiTheme="minorHAnsi" w:cstheme="minorHAnsi"/>
          <w:sz w:val="22"/>
          <w:szCs w:val="22"/>
        </w:rPr>
        <w:t xml:space="preserve"> Estos espacios se generar</w:t>
      </w:r>
      <w:r w:rsidR="00B03296" w:rsidRPr="00206553">
        <w:rPr>
          <w:rFonts w:asciiTheme="minorHAnsi" w:hAnsiTheme="minorHAnsi" w:cstheme="minorHAnsi"/>
          <w:sz w:val="22"/>
          <w:szCs w:val="22"/>
        </w:rPr>
        <w:t>á</w:t>
      </w:r>
      <w:r w:rsidRPr="00206553">
        <w:rPr>
          <w:rFonts w:asciiTheme="minorHAnsi" w:hAnsiTheme="minorHAnsi" w:cstheme="minorHAnsi"/>
          <w:sz w:val="22"/>
          <w:szCs w:val="22"/>
        </w:rPr>
        <w:t xml:space="preserve">n para definir con el equipo consultor y la UIP las áreas donde se implementarán las actividades a desarrollar, teniendo en cuenta que éstas no se realicen dentro de áreas que pertenezcan al Sistema Nacional de Áreas Protegidas </w:t>
      </w:r>
      <w:r w:rsidR="00135788" w:rsidRPr="00206553">
        <w:rPr>
          <w:rFonts w:asciiTheme="minorHAnsi" w:hAnsiTheme="minorHAnsi" w:cstheme="minorHAnsi"/>
          <w:sz w:val="22"/>
          <w:szCs w:val="22"/>
        </w:rPr>
        <w:t>(</w:t>
      </w:r>
      <w:r w:rsidRPr="00206553">
        <w:rPr>
          <w:rFonts w:asciiTheme="minorHAnsi" w:hAnsiTheme="minorHAnsi" w:cstheme="minorHAnsi"/>
          <w:sz w:val="22"/>
          <w:szCs w:val="22"/>
        </w:rPr>
        <w:t>SINAP</w:t>
      </w:r>
      <w:r w:rsidR="00135788" w:rsidRPr="00206553">
        <w:rPr>
          <w:rFonts w:asciiTheme="minorHAnsi" w:hAnsiTheme="minorHAnsi" w:cstheme="minorHAnsi"/>
          <w:sz w:val="22"/>
          <w:szCs w:val="22"/>
        </w:rPr>
        <w:t>)</w:t>
      </w:r>
      <w:r w:rsidRPr="00206553">
        <w:rPr>
          <w:rFonts w:asciiTheme="minorHAnsi" w:hAnsiTheme="minorHAnsi" w:cstheme="minorHAnsi"/>
          <w:sz w:val="22"/>
          <w:szCs w:val="22"/>
        </w:rPr>
        <w:t xml:space="preserve"> (registro REAA y RUNAP), además, identificar si las actividades se implementaran dentro o fuera de zonas pertenecientes a comunidades étnicas (Certificación de Registro o</w:t>
      </w:r>
      <w:r w:rsidR="005804CD" w:rsidRPr="00206553">
        <w:rPr>
          <w:rFonts w:asciiTheme="minorHAnsi" w:hAnsiTheme="minorHAnsi" w:cstheme="minorHAnsi"/>
          <w:sz w:val="22"/>
          <w:szCs w:val="22"/>
        </w:rPr>
        <w:t xml:space="preserve"> </w:t>
      </w:r>
      <w:r w:rsidRPr="00206553">
        <w:rPr>
          <w:rFonts w:asciiTheme="minorHAnsi" w:hAnsiTheme="minorHAnsi" w:cstheme="minorHAnsi"/>
          <w:sz w:val="22"/>
          <w:szCs w:val="22"/>
        </w:rPr>
        <w:t>no de comunidades étnicas), por otra parte se debe contar con los respectivos certificados del uso del suelo que garanticen que las zonas a intervenir no presentan restricciones para el desarrollo de actividades agropecuarias o están dentro de zonas de riesgo. (Alcaldía y CAR si el predio se encuentra dentro de una cuenca hidrográfica que cuente con POMCA). Articulación mecanismo de atención de PQRSD y Procedimientos para el Reporte de Incidentes Ambientales, Sociales y de Salud Ocupacional que puedan presentarse durante el desarrollo de la actividad.</w:t>
      </w:r>
    </w:p>
    <w:p w14:paraId="65EA0272" w14:textId="77777777" w:rsidR="00875E82" w:rsidRPr="00206553" w:rsidRDefault="00875E82" w:rsidP="00AC6FB9">
      <w:pPr>
        <w:spacing w:after="0" w:line="240" w:lineRule="auto"/>
        <w:ind w:left="567" w:hanging="283"/>
        <w:jc w:val="both"/>
        <w:rPr>
          <w:rFonts w:cstheme="minorHAnsi"/>
        </w:rPr>
      </w:pPr>
    </w:p>
    <w:p w14:paraId="5ED50037" w14:textId="0836991B" w:rsidR="00A73BA1" w:rsidRPr="00206553" w:rsidRDefault="00875E82" w:rsidP="00AC6FB9">
      <w:pPr>
        <w:pStyle w:val="Prrafodelista"/>
        <w:numPr>
          <w:ilvl w:val="0"/>
          <w:numId w:val="26"/>
        </w:numPr>
        <w:ind w:left="567" w:hanging="283"/>
        <w:jc w:val="both"/>
        <w:rPr>
          <w:rFonts w:asciiTheme="minorHAnsi" w:hAnsiTheme="minorHAnsi" w:cstheme="minorHAnsi"/>
          <w:sz w:val="22"/>
          <w:szCs w:val="22"/>
        </w:rPr>
      </w:pPr>
      <w:r w:rsidRPr="00206553">
        <w:rPr>
          <w:rFonts w:asciiTheme="minorHAnsi" w:hAnsiTheme="minorHAnsi" w:cstheme="minorHAnsi"/>
          <w:b/>
          <w:bCs/>
          <w:sz w:val="22"/>
          <w:szCs w:val="22"/>
        </w:rPr>
        <w:t>Socialización y firma de acuerdos</w:t>
      </w:r>
      <w:r w:rsidRPr="00206553">
        <w:rPr>
          <w:rFonts w:asciiTheme="minorHAnsi" w:hAnsiTheme="minorHAnsi" w:cstheme="minorHAnsi"/>
          <w:sz w:val="22"/>
          <w:szCs w:val="22"/>
        </w:rPr>
        <w:t xml:space="preserve"> con entidades o propietarios según el caso. Una vez definidos los sitios donde se implementarán las actividades, se socializará con los propietarios sobre los alcances de las actividades y los compromisos y beneficios que traerá para ellos lograr un verdadero ordenamiento de sus predios, acordes con los instrumentos de planificación de uso del suelo.</w:t>
      </w:r>
    </w:p>
    <w:p w14:paraId="53605CF4" w14:textId="77777777" w:rsidR="00A73BA1" w:rsidRPr="00206553" w:rsidRDefault="00A73BA1" w:rsidP="00AC6FB9">
      <w:pPr>
        <w:pStyle w:val="Prrafodelista"/>
        <w:ind w:left="567" w:hanging="283"/>
        <w:rPr>
          <w:rFonts w:asciiTheme="minorHAnsi" w:hAnsiTheme="minorHAnsi" w:cstheme="minorHAnsi"/>
          <w:sz w:val="22"/>
          <w:szCs w:val="22"/>
        </w:rPr>
      </w:pPr>
    </w:p>
    <w:p w14:paraId="64847BAB" w14:textId="77777777" w:rsidR="00A73BA1" w:rsidRPr="00206553" w:rsidRDefault="00A73BA1" w:rsidP="00AC6FB9">
      <w:pPr>
        <w:pStyle w:val="Prrafodelista"/>
        <w:numPr>
          <w:ilvl w:val="0"/>
          <w:numId w:val="20"/>
        </w:numPr>
        <w:suppressAutoHyphens w:val="0"/>
        <w:autoSpaceDN/>
        <w:jc w:val="both"/>
        <w:textAlignment w:val="auto"/>
        <w:rPr>
          <w:rFonts w:asciiTheme="minorHAnsi" w:hAnsiTheme="minorHAnsi" w:cstheme="minorHAnsi"/>
          <w:sz w:val="22"/>
          <w:szCs w:val="22"/>
        </w:rPr>
      </w:pPr>
      <w:r w:rsidRPr="00206553">
        <w:rPr>
          <w:rFonts w:asciiTheme="minorHAnsi" w:hAnsiTheme="minorHAnsi" w:cstheme="minorHAnsi"/>
          <w:sz w:val="22"/>
          <w:szCs w:val="22"/>
        </w:rPr>
        <w:t>Firma de acuerdo de cero deforestación</w:t>
      </w:r>
    </w:p>
    <w:p w14:paraId="498935B3" w14:textId="77777777" w:rsidR="00A73BA1" w:rsidRPr="00206553" w:rsidRDefault="00A73BA1" w:rsidP="00AC6FB9">
      <w:pPr>
        <w:pStyle w:val="Prrafodelista"/>
        <w:numPr>
          <w:ilvl w:val="0"/>
          <w:numId w:val="20"/>
        </w:numPr>
        <w:suppressAutoHyphens w:val="0"/>
        <w:autoSpaceDN/>
        <w:jc w:val="both"/>
        <w:textAlignment w:val="auto"/>
        <w:rPr>
          <w:rFonts w:asciiTheme="minorHAnsi" w:hAnsiTheme="minorHAnsi" w:cstheme="minorHAnsi"/>
          <w:sz w:val="22"/>
          <w:szCs w:val="22"/>
        </w:rPr>
      </w:pPr>
      <w:r w:rsidRPr="00206553">
        <w:rPr>
          <w:rFonts w:asciiTheme="minorHAnsi" w:hAnsiTheme="minorHAnsi" w:cstheme="minorHAnsi"/>
          <w:sz w:val="22"/>
          <w:szCs w:val="22"/>
        </w:rPr>
        <w:t>Acuerdos de conservación, restauración o reforestación de ser necesarios (estrategia complementarias de conservación)</w:t>
      </w:r>
    </w:p>
    <w:p w14:paraId="2FDDE10E" w14:textId="77777777" w:rsidR="00A73BA1" w:rsidRPr="00206553" w:rsidRDefault="00A73BA1" w:rsidP="00AC6FB9">
      <w:pPr>
        <w:pStyle w:val="Prrafodelista"/>
        <w:numPr>
          <w:ilvl w:val="0"/>
          <w:numId w:val="20"/>
        </w:numPr>
        <w:suppressAutoHyphens w:val="0"/>
        <w:autoSpaceDN/>
        <w:jc w:val="both"/>
        <w:textAlignment w:val="auto"/>
        <w:rPr>
          <w:rFonts w:asciiTheme="minorHAnsi" w:hAnsiTheme="minorHAnsi" w:cstheme="minorHAnsi"/>
          <w:sz w:val="22"/>
          <w:szCs w:val="22"/>
        </w:rPr>
      </w:pPr>
      <w:r w:rsidRPr="00206553">
        <w:rPr>
          <w:rFonts w:asciiTheme="minorHAnsi" w:hAnsiTheme="minorHAnsi" w:cstheme="minorHAnsi"/>
          <w:sz w:val="22"/>
          <w:szCs w:val="22"/>
        </w:rPr>
        <w:t xml:space="preserve">Implementación de Manejo Integrado de Plagas y Enfermedades (MIPE), en la validación de modelos productivos bajos en carbono para las cadenas productivas de arroz, marañón, cacao, palma de aceite y forestal. </w:t>
      </w:r>
    </w:p>
    <w:p w14:paraId="2C76260F" w14:textId="5CC5FF81" w:rsidR="00A73BA1" w:rsidRPr="00206553" w:rsidRDefault="00A73BA1" w:rsidP="00AC6FB9">
      <w:pPr>
        <w:pStyle w:val="Prrafodelista"/>
        <w:numPr>
          <w:ilvl w:val="0"/>
          <w:numId w:val="20"/>
        </w:numPr>
        <w:suppressAutoHyphens w:val="0"/>
        <w:autoSpaceDN/>
        <w:jc w:val="both"/>
        <w:textAlignment w:val="auto"/>
        <w:rPr>
          <w:rFonts w:asciiTheme="minorHAnsi" w:hAnsiTheme="minorHAnsi" w:cstheme="minorHAnsi"/>
          <w:sz w:val="22"/>
          <w:szCs w:val="22"/>
        </w:rPr>
      </w:pPr>
      <w:r w:rsidRPr="00206553">
        <w:rPr>
          <w:rFonts w:asciiTheme="minorHAnsi" w:hAnsiTheme="minorHAnsi" w:cstheme="minorHAnsi"/>
          <w:sz w:val="22"/>
          <w:szCs w:val="22"/>
        </w:rPr>
        <w:t xml:space="preserve">Implementación de Buenas Prácticas de Producción. </w:t>
      </w:r>
    </w:p>
    <w:p w14:paraId="06B1A689" w14:textId="77777777" w:rsidR="00A73BA1" w:rsidRPr="00206553" w:rsidRDefault="00A73BA1" w:rsidP="00AC6FB9">
      <w:pPr>
        <w:pStyle w:val="Prrafodelista"/>
        <w:ind w:left="1428"/>
        <w:jc w:val="both"/>
        <w:rPr>
          <w:rFonts w:asciiTheme="minorHAnsi" w:hAnsiTheme="minorHAnsi" w:cstheme="minorHAnsi"/>
          <w:sz w:val="22"/>
          <w:szCs w:val="22"/>
        </w:rPr>
      </w:pPr>
    </w:p>
    <w:p w14:paraId="5C69BAA8" w14:textId="32E7EE67" w:rsidR="00DB7A3A" w:rsidRPr="00206553" w:rsidRDefault="00B03296" w:rsidP="00AC6FB9">
      <w:pPr>
        <w:pStyle w:val="Prrafodelista"/>
        <w:numPr>
          <w:ilvl w:val="0"/>
          <w:numId w:val="26"/>
        </w:numPr>
        <w:ind w:left="567" w:hanging="283"/>
        <w:jc w:val="both"/>
        <w:rPr>
          <w:rFonts w:asciiTheme="minorHAnsi" w:hAnsiTheme="minorHAnsi" w:cstheme="minorHAnsi"/>
          <w:sz w:val="22"/>
          <w:szCs w:val="22"/>
        </w:rPr>
      </w:pPr>
      <w:r w:rsidRPr="00206553">
        <w:rPr>
          <w:rFonts w:asciiTheme="minorHAnsi" w:hAnsiTheme="minorHAnsi" w:cstheme="minorHAnsi"/>
          <w:b/>
          <w:bCs/>
          <w:sz w:val="22"/>
          <w:szCs w:val="22"/>
        </w:rPr>
        <w:t>Seguimiento</w:t>
      </w:r>
      <w:r w:rsidRPr="00206553">
        <w:rPr>
          <w:rFonts w:asciiTheme="minorHAnsi" w:hAnsiTheme="minorHAnsi" w:cstheme="minorHAnsi"/>
          <w:sz w:val="22"/>
          <w:szCs w:val="22"/>
        </w:rPr>
        <w:t xml:space="preserve"> al cumplimiento de las salvaguardas identificadas para cada actividad, mediante la verificación del cumplimiento de los diferentes acuerdos en materia de conservación y protección de ecosistemas naturales y respecto al manejo de MIPE y la implementación de buenas prácticas agrícolas BPA y buenas practicas ganaderas BPG, según el caso.</w:t>
      </w:r>
    </w:p>
    <w:p w14:paraId="64872F65" w14:textId="77777777" w:rsidR="00B03296" w:rsidRPr="00206553" w:rsidRDefault="00B03296" w:rsidP="00AC6FB9">
      <w:pPr>
        <w:spacing w:after="0" w:line="240" w:lineRule="auto"/>
        <w:jc w:val="both"/>
        <w:rPr>
          <w:rFonts w:cstheme="minorHAnsi"/>
        </w:rPr>
      </w:pPr>
    </w:p>
    <w:p w14:paraId="39C51AE4" w14:textId="2EB1A50F" w:rsidR="00DB7A3A" w:rsidRPr="00206553" w:rsidRDefault="00DB7A3A" w:rsidP="00AC6FB9">
      <w:pPr>
        <w:pStyle w:val="Prrafodelista"/>
        <w:numPr>
          <w:ilvl w:val="0"/>
          <w:numId w:val="19"/>
        </w:numPr>
        <w:suppressAutoHyphens w:val="0"/>
        <w:autoSpaceDN/>
        <w:jc w:val="both"/>
        <w:textAlignment w:val="auto"/>
        <w:rPr>
          <w:rFonts w:asciiTheme="minorHAnsi" w:hAnsiTheme="minorHAnsi" w:cstheme="minorHAnsi"/>
          <w:b/>
          <w:sz w:val="22"/>
          <w:szCs w:val="22"/>
        </w:rPr>
      </w:pPr>
      <w:r w:rsidRPr="00206553">
        <w:rPr>
          <w:rFonts w:asciiTheme="minorHAnsi" w:hAnsiTheme="minorHAnsi" w:cstheme="minorHAnsi"/>
          <w:b/>
          <w:sz w:val="22"/>
          <w:szCs w:val="22"/>
          <w:u w:val="single"/>
        </w:rPr>
        <w:t>Construcción de indicadores abordaje estrategia Salvaguardas proyecto Biocarbono para la fase de asistencia técnica</w:t>
      </w:r>
    </w:p>
    <w:p w14:paraId="59A55F83" w14:textId="77777777" w:rsidR="00DB7A3A" w:rsidRPr="00206553" w:rsidRDefault="00DB7A3A" w:rsidP="00AC6FB9">
      <w:pPr>
        <w:spacing w:after="0" w:line="240" w:lineRule="auto"/>
        <w:jc w:val="both"/>
        <w:rPr>
          <w:rFonts w:cstheme="minorHAnsi"/>
          <w:b/>
        </w:rPr>
      </w:pPr>
    </w:p>
    <w:p w14:paraId="384E17C1" w14:textId="54082A60" w:rsidR="00DB7A3A" w:rsidRPr="00206553" w:rsidRDefault="00DB7A3A" w:rsidP="00AC6FB9">
      <w:pPr>
        <w:spacing w:after="0" w:line="240" w:lineRule="auto"/>
        <w:jc w:val="both"/>
        <w:rPr>
          <w:rFonts w:cstheme="minorHAnsi"/>
        </w:rPr>
      </w:pPr>
      <w:r w:rsidRPr="00206553">
        <w:rPr>
          <w:rFonts w:cstheme="minorHAnsi"/>
        </w:rPr>
        <w:t>Para el seguimiento del abordaje de la estrategia salvaguardas sociales y ambientales del proyecto se ha construido una propuesta preliminar de indicadores para la fase de asistencia técnica en la que se encuentra el proyecto, la construcción de los indicadores tuvo en cuenta las necesidades a las cuales se está respondiendo con las acciones de cada componente del proyecto en esta fase, en coherencia con las políticas nacionales, los requerimientos de las políticas operacionales del Banco Mundial, las salvaguardas de Cancún y la interpretación nacional.</w:t>
      </w:r>
    </w:p>
    <w:p w14:paraId="584E8D66" w14:textId="77777777" w:rsidR="00DB7A3A" w:rsidRPr="00206553" w:rsidRDefault="00DB7A3A" w:rsidP="00AC6FB9">
      <w:pPr>
        <w:spacing w:after="0" w:line="240" w:lineRule="auto"/>
        <w:ind w:left="720"/>
        <w:jc w:val="both"/>
        <w:rPr>
          <w:rFonts w:cstheme="minorHAnsi"/>
        </w:rPr>
      </w:pPr>
    </w:p>
    <w:p w14:paraId="26F227EC" w14:textId="77777777" w:rsidR="00DB7A3A" w:rsidRPr="00206553" w:rsidRDefault="00DB7A3A" w:rsidP="00AC6FB9">
      <w:pPr>
        <w:spacing w:after="0" w:line="240" w:lineRule="auto"/>
        <w:jc w:val="both"/>
        <w:rPr>
          <w:rFonts w:cstheme="minorHAnsi"/>
        </w:rPr>
      </w:pPr>
      <w:r w:rsidRPr="00206553">
        <w:rPr>
          <w:rFonts w:cstheme="minorHAnsi"/>
        </w:rPr>
        <w:t xml:space="preserve">Se establecieron dos tipos de indicadores, de gestión los cuales permiten medir y analizar la relación entre los insumos y los procesos; y de impacto los cuales miden los cambios y logros. Las dos categorías técnicamente medibles y comparables que permiten la visibilización de los avances en la implementación de las acciones y sus beneficios para los actores de interés. </w:t>
      </w:r>
    </w:p>
    <w:p w14:paraId="32F25649" w14:textId="77777777" w:rsidR="00DB7A3A" w:rsidRPr="00206553" w:rsidRDefault="00DB7A3A" w:rsidP="00AC6FB9">
      <w:pPr>
        <w:spacing w:after="0" w:line="240" w:lineRule="auto"/>
        <w:ind w:left="720"/>
        <w:jc w:val="both"/>
        <w:rPr>
          <w:rFonts w:cstheme="minorHAnsi"/>
        </w:rPr>
      </w:pPr>
      <w:r w:rsidRPr="00206553">
        <w:rPr>
          <w:rFonts w:cstheme="minorHAnsi"/>
        </w:rPr>
        <w:t xml:space="preserve"> </w:t>
      </w:r>
    </w:p>
    <w:p w14:paraId="3DCFA156" w14:textId="2D8DA3CD" w:rsidR="00B03296" w:rsidRPr="00206553" w:rsidRDefault="00DB7A3A" w:rsidP="00AC6FB9">
      <w:pPr>
        <w:pStyle w:val="Prrafodelista"/>
        <w:numPr>
          <w:ilvl w:val="0"/>
          <w:numId w:val="19"/>
        </w:numPr>
        <w:jc w:val="both"/>
        <w:rPr>
          <w:rFonts w:asciiTheme="minorHAnsi" w:hAnsiTheme="minorHAnsi" w:cstheme="minorHAnsi"/>
          <w:b/>
          <w:sz w:val="22"/>
          <w:szCs w:val="22"/>
        </w:rPr>
      </w:pPr>
      <w:r w:rsidRPr="00206553">
        <w:rPr>
          <w:rFonts w:asciiTheme="minorHAnsi" w:hAnsiTheme="minorHAnsi" w:cstheme="minorHAnsi"/>
          <w:b/>
          <w:sz w:val="22"/>
          <w:szCs w:val="22"/>
          <w:u w:val="single"/>
        </w:rPr>
        <w:t>Construcción del Mecanismo de Consulta e Información y de Actores</w:t>
      </w:r>
      <w:r w:rsidR="00B050B4" w:rsidRPr="00206553">
        <w:rPr>
          <w:rFonts w:asciiTheme="minorHAnsi" w:hAnsiTheme="minorHAnsi" w:cstheme="minorHAnsi"/>
          <w:b/>
          <w:sz w:val="22"/>
          <w:szCs w:val="22"/>
        </w:rPr>
        <w:t xml:space="preserve"> </w:t>
      </w:r>
    </w:p>
    <w:p w14:paraId="636179E1" w14:textId="77777777" w:rsidR="00B03296" w:rsidRPr="00206553" w:rsidRDefault="00B03296" w:rsidP="00AC6FB9">
      <w:pPr>
        <w:pStyle w:val="Prrafodelista"/>
        <w:jc w:val="both"/>
        <w:rPr>
          <w:rFonts w:asciiTheme="minorHAnsi" w:hAnsiTheme="minorHAnsi" w:cstheme="minorHAnsi"/>
          <w:bCs/>
          <w:sz w:val="22"/>
          <w:szCs w:val="22"/>
        </w:rPr>
      </w:pPr>
    </w:p>
    <w:p w14:paraId="3B6DE4EB" w14:textId="207FAAEB" w:rsidR="00B03296" w:rsidRPr="00206553" w:rsidRDefault="00B03296" w:rsidP="00AC6FB9">
      <w:pPr>
        <w:spacing w:after="0" w:line="240" w:lineRule="auto"/>
        <w:jc w:val="both"/>
        <w:rPr>
          <w:rFonts w:cstheme="minorHAnsi"/>
        </w:rPr>
      </w:pPr>
      <w:r w:rsidRPr="00206553">
        <w:rPr>
          <w:rFonts w:cstheme="minorHAnsi"/>
        </w:rPr>
        <w:t>La información sobre las acciones de este mecanismo se presenta en el capítulo 4 en las Salvaguardas correspondientes.</w:t>
      </w:r>
    </w:p>
    <w:p w14:paraId="6D527A04" w14:textId="77777777" w:rsidR="00B03296" w:rsidRPr="00206553" w:rsidRDefault="00B03296" w:rsidP="00AC6FB9">
      <w:pPr>
        <w:spacing w:after="0" w:line="240" w:lineRule="auto"/>
        <w:jc w:val="both"/>
        <w:rPr>
          <w:rFonts w:cstheme="minorHAnsi"/>
          <w:b/>
        </w:rPr>
      </w:pPr>
    </w:p>
    <w:p w14:paraId="10893770" w14:textId="71AFB82F" w:rsidR="00B03296" w:rsidRPr="00206553" w:rsidRDefault="00DB7A3A" w:rsidP="00AC6FB9">
      <w:pPr>
        <w:pStyle w:val="Prrafodelista"/>
        <w:numPr>
          <w:ilvl w:val="0"/>
          <w:numId w:val="19"/>
        </w:numPr>
        <w:jc w:val="both"/>
        <w:rPr>
          <w:rFonts w:asciiTheme="minorHAnsi" w:hAnsiTheme="minorHAnsi" w:cstheme="minorHAnsi"/>
          <w:sz w:val="22"/>
          <w:szCs w:val="22"/>
        </w:rPr>
      </w:pPr>
      <w:r w:rsidRPr="00206553">
        <w:rPr>
          <w:rFonts w:asciiTheme="minorHAnsi" w:hAnsiTheme="minorHAnsi" w:cstheme="minorHAnsi"/>
          <w:b/>
          <w:sz w:val="22"/>
          <w:szCs w:val="22"/>
          <w:u w:val="single"/>
        </w:rPr>
        <w:t xml:space="preserve">Construcción de Mecanismo de </w:t>
      </w:r>
      <w:r w:rsidR="00135788" w:rsidRPr="00206553">
        <w:rPr>
          <w:rFonts w:asciiTheme="minorHAnsi" w:hAnsiTheme="minorHAnsi" w:cstheme="minorHAnsi"/>
          <w:b/>
          <w:sz w:val="22"/>
          <w:szCs w:val="22"/>
          <w:u w:val="single"/>
        </w:rPr>
        <w:t>P</w:t>
      </w:r>
      <w:r w:rsidRPr="00206553">
        <w:rPr>
          <w:rFonts w:asciiTheme="minorHAnsi" w:hAnsiTheme="minorHAnsi" w:cstheme="minorHAnsi"/>
          <w:b/>
          <w:sz w:val="22"/>
          <w:szCs w:val="22"/>
          <w:u w:val="single"/>
        </w:rPr>
        <w:t xml:space="preserve">articipación y </w:t>
      </w:r>
      <w:r w:rsidR="00135788" w:rsidRPr="00206553">
        <w:rPr>
          <w:rFonts w:asciiTheme="minorHAnsi" w:hAnsiTheme="minorHAnsi" w:cstheme="minorHAnsi"/>
          <w:b/>
          <w:sz w:val="22"/>
          <w:szCs w:val="22"/>
          <w:u w:val="single"/>
        </w:rPr>
        <w:t>A</w:t>
      </w:r>
      <w:r w:rsidRPr="00206553">
        <w:rPr>
          <w:rFonts w:asciiTheme="minorHAnsi" w:hAnsiTheme="minorHAnsi" w:cstheme="minorHAnsi"/>
          <w:b/>
          <w:sz w:val="22"/>
          <w:szCs w:val="22"/>
          <w:u w:val="single"/>
        </w:rPr>
        <w:t xml:space="preserve">tención </w:t>
      </w:r>
      <w:r w:rsidR="00135788" w:rsidRPr="00206553">
        <w:rPr>
          <w:rFonts w:asciiTheme="minorHAnsi" w:hAnsiTheme="minorHAnsi" w:cstheme="minorHAnsi"/>
          <w:b/>
          <w:sz w:val="22"/>
          <w:szCs w:val="22"/>
          <w:u w:val="single"/>
        </w:rPr>
        <w:t>C</w:t>
      </w:r>
      <w:r w:rsidRPr="00206553">
        <w:rPr>
          <w:rFonts w:asciiTheme="minorHAnsi" w:hAnsiTheme="minorHAnsi" w:cstheme="minorHAnsi"/>
          <w:b/>
          <w:sz w:val="22"/>
          <w:szCs w:val="22"/>
          <w:u w:val="single"/>
        </w:rPr>
        <w:t>iudadana</w:t>
      </w:r>
    </w:p>
    <w:p w14:paraId="7E0D4847" w14:textId="77777777" w:rsidR="00B03296" w:rsidRPr="00206553" w:rsidRDefault="00B03296" w:rsidP="00AC6FB9">
      <w:pPr>
        <w:pStyle w:val="Prrafodelista"/>
        <w:jc w:val="both"/>
        <w:rPr>
          <w:rFonts w:asciiTheme="minorHAnsi" w:hAnsiTheme="minorHAnsi" w:cstheme="minorHAnsi"/>
          <w:sz w:val="22"/>
          <w:szCs w:val="22"/>
        </w:rPr>
      </w:pPr>
    </w:p>
    <w:p w14:paraId="62816C7D" w14:textId="0B1EA2B9" w:rsidR="00B03296" w:rsidRPr="00206553" w:rsidRDefault="00B03296" w:rsidP="00AC6FB9">
      <w:pPr>
        <w:spacing w:line="240" w:lineRule="auto"/>
        <w:jc w:val="both"/>
        <w:rPr>
          <w:rFonts w:cstheme="minorHAnsi"/>
          <w:b/>
          <w:highlight w:val="yellow"/>
        </w:rPr>
      </w:pPr>
      <w:r w:rsidRPr="00206553">
        <w:rPr>
          <w:rFonts w:cstheme="minorHAnsi"/>
        </w:rPr>
        <w:t>La información sobre las acciones de este mecanismo se presenta en el capítulo 4 en las Salvaguardas correspondientes.</w:t>
      </w:r>
    </w:p>
    <w:p w14:paraId="6936C76C" w14:textId="77777777" w:rsidR="000E3C20" w:rsidRPr="00206553" w:rsidRDefault="000E3C20" w:rsidP="00D106F2">
      <w:pPr>
        <w:pStyle w:val="Ttulo3"/>
        <w:spacing w:before="0" w:line="240" w:lineRule="auto"/>
        <w:jc w:val="both"/>
        <w:rPr>
          <w:rFonts w:asciiTheme="minorHAnsi" w:hAnsiTheme="minorHAnsi" w:cstheme="minorHAnsi"/>
          <w:sz w:val="24"/>
        </w:rPr>
      </w:pPr>
    </w:p>
    <w:p w14:paraId="06C28AB0" w14:textId="3C1ABFA4" w:rsidR="00376AC9" w:rsidRPr="00206553" w:rsidRDefault="00376AC9" w:rsidP="00D106F2">
      <w:pPr>
        <w:pStyle w:val="Ttulo3"/>
        <w:spacing w:before="0" w:line="240" w:lineRule="auto"/>
        <w:jc w:val="both"/>
        <w:rPr>
          <w:rFonts w:asciiTheme="minorHAnsi" w:hAnsiTheme="minorHAnsi" w:cstheme="minorHAnsi"/>
          <w:sz w:val="24"/>
        </w:rPr>
      </w:pPr>
      <w:bookmarkStart w:id="14" w:name="_Toc63785332"/>
      <w:r w:rsidRPr="00206553">
        <w:rPr>
          <w:rFonts w:asciiTheme="minorHAnsi" w:hAnsiTheme="minorHAnsi" w:cstheme="minorHAnsi"/>
          <w:sz w:val="24"/>
        </w:rPr>
        <w:t xml:space="preserve">2.1.5 </w:t>
      </w:r>
      <w:r w:rsidR="0050357E" w:rsidRPr="00206553">
        <w:rPr>
          <w:rFonts w:asciiTheme="minorHAnsi" w:hAnsiTheme="minorHAnsi" w:cstheme="minorHAnsi"/>
          <w:sz w:val="24"/>
        </w:rPr>
        <w:t>Proyecto Colombia ante el Fondo Verde el Clima (FVC) de la FAO</w:t>
      </w:r>
      <w:bookmarkEnd w:id="14"/>
    </w:p>
    <w:p w14:paraId="2A61EDF0" w14:textId="77777777" w:rsidR="00376AC9" w:rsidRPr="00206553" w:rsidRDefault="00376AC9" w:rsidP="00D106F2">
      <w:pPr>
        <w:spacing w:after="0" w:line="240" w:lineRule="auto"/>
        <w:jc w:val="both"/>
        <w:rPr>
          <w:rFonts w:cstheme="minorHAnsi"/>
        </w:rPr>
      </w:pPr>
    </w:p>
    <w:p w14:paraId="3E5DD9AC" w14:textId="496BF345" w:rsidR="0050357E" w:rsidRPr="00206553" w:rsidRDefault="0050357E" w:rsidP="00D106F2">
      <w:pPr>
        <w:spacing w:after="0" w:line="240" w:lineRule="auto"/>
        <w:jc w:val="both"/>
        <w:rPr>
          <w:rFonts w:cstheme="minorHAnsi"/>
          <w:szCs w:val="24"/>
        </w:rPr>
      </w:pPr>
      <w:r w:rsidRPr="00206553">
        <w:rPr>
          <w:rFonts w:cstheme="minorHAnsi"/>
          <w:szCs w:val="24"/>
        </w:rPr>
        <w:t>En el marco del Proyecto de Pago basado en Resultados (P</w:t>
      </w:r>
      <w:r w:rsidR="00135788" w:rsidRPr="00206553">
        <w:rPr>
          <w:rFonts w:cstheme="minorHAnsi"/>
          <w:szCs w:val="24"/>
        </w:rPr>
        <w:t>BR</w:t>
      </w:r>
      <w:r w:rsidRPr="00206553">
        <w:rPr>
          <w:rFonts w:cstheme="minorHAnsi"/>
          <w:szCs w:val="24"/>
        </w:rPr>
        <w:t>) de REDD+, propuesto por el gobierno de Colombia al Fondo Verde del Clima (FVC) se planteó el MGAS. El proyecto será ejecutado por la Organización de las Naciones Unidas para la Agricultura y Alimentación (FAO) en estrecha colaboración y coordinación con el MinAmbiente. El Proyecto tiene como objetivo el apoyo a la implementación de la Estrategia Nacional REDD+ conocida como EICDGB. El Proyecto se encuentra alineado con la Política Nacional de Cambio Climático, así como con el P</w:t>
      </w:r>
      <w:r w:rsidR="00AF424F" w:rsidRPr="00206553">
        <w:rPr>
          <w:rFonts w:cstheme="minorHAnsi"/>
          <w:szCs w:val="24"/>
        </w:rPr>
        <w:t xml:space="preserve">ND </w:t>
      </w:r>
      <w:r w:rsidRPr="00206553">
        <w:rPr>
          <w:rFonts w:cstheme="minorHAnsi"/>
          <w:szCs w:val="24"/>
        </w:rPr>
        <w:t>2018-202</w:t>
      </w:r>
      <w:r w:rsidR="00AF424F" w:rsidRPr="00206553">
        <w:rPr>
          <w:rFonts w:cstheme="minorHAnsi"/>
          <w:szCs w:val="24"/>
        </w:rPr>
        <w:t>2</w:t>
      </w:r>
      <w:r w:rsidRPr="00206553">
        <w:rPr>
          <w:rFonts w:cstheme="minorHAnsi"/>
          <w:szCs w:val="24"/>
        </w:rPr>
        <w:t>. Las actividades propuestas en el marco de este proyecto contribuirán a los compromisos contraídos por el Gobierno en el CMNUCC y el Convenio sobre la Diversidad Biológica (CDB), los cuales desempeñan un papel fundamental en el logro de las metas establecidas por la NDC del país.</w:t>
      </w:r>
    </w:p>
    <w:p w14:paraId="317473D3" w14:textId="77777777" w:rsidR="0050357E" w:rsidRPr="00206553" w:rsidRDefault="0050357E" w:rsidP="00D106F2">
      <w:pPr>
        <w:spacing w:after="0" w:line="240" w:lineRule="auto"/>
        <w:jc w:val="both"/>
        <w:rPr>
          <w:rFonts w:cstheme="minorHAnsi"/>
          <w:szCs w:val="24"/>
        </w:rPr>
      </w:pPr>
    </w:p>
    <w:p w14:paraId="5B8C4569" w14:textId="29124189" w:rsidR="0050357E" w:rsidRPr="00206553" w:rsidRDefault="0050357E" w:rsidP="00D106F2">
      <w:pPr>
        <w:spacing w:after="0" w:line="240" w:lineRule="auto"/>
        <w:jc w:val="both"/>
        <w:rPr>
          <w:rFonts w:cstheme="minorHAnsi"/>
          <w:szCs w:val="24"/>
        </w:rPr>
      </w:pPr>
      <w:r w:rsidRPr="00206553">
        <w:rPr>
          <w:rFonts w:cstheme="minorHAnsi"/>
          <w:szCs w:val="24"/>
        </w:rPr>
        <w:t xml:space="preserve">El Proyecto considera la articulación con los pilares, objetivos y metas del Programa </w:t>
      </w:r>
      <w:r w:rsidR="00BD4358" w:rsidRPr="00206553">
        <w:rPr>
          <w:rFonts w:cstheme="minorHAnsi"/>
          <w:szCs w:val="24"/>
        </w:rPr>
        <w:t>VA</w:t>
      </w:r>
      <w:r w:rsidRPr="00206553">
        <w:rPr>
          <w:rFonts w:cstheme="minorHAnsi"/>
          <w:szCs w:val="24"/>
        </w:rPr>
        <w:t>, una iniciativa del Gobierno nacional para la reducción de las emisiones derivadas de la deforestación en la Amazon</w:t>
      </w:r>
      <w:r w:rsidR="00CD4A33" w:rsidRPr="00206553">
        <w:rPr>
          <w:rFonts w:cstheme="minorHAnsi"/>
          <w:szCs w:val="24"/>
        </w:rPr>
        <w:t>í</w:t>
      </w:r>
      <w:r w:rsidRPr="00206553">
        <w:rPr>
          <w:rFonts w:cstheme="minorHAnsi"/>
          <w:szCs w:val="24"/>
        </w:rPr>
        <w:t>a colombiana, mediante la implementación de un modelo de desarrollo sostenible en la región. Este proyecto contribuirá a la reducción de los factores que impulsan la deforestación y la degradación de los bosques mediante el fortalecimiento de los sistemas de monitoreo de bosques, el aumento de la capacidad nacional y local para el control de la deforestación, la promoción de planes de manejo forestal sostenible y el mejoramiento de la gobernanza forestal en los territorios indígenas. Así pues, las actividades se orientarán a abordar las limitaciones de la gestión de la información, apoyar a las comunidades locales en la aplicación de modelos de manejo forestal sostenible, aumentar la eficiencia de los mercados y los compromisos del sector privado como incentivos para la reducción de la deforestación y promover la gestión sostenible, aumentando al mismo tiempo la capacidad local para el manejo forestal sostenible, así como otras actividades relacionadas con la vigilancia y el control de los bosques.</w:t>
      </w:r>
    </w:p>
    <w:p w14:paraId="68175339" w14:textId="77777777" w:rsidR="00D569C1" w:rsidRPr="00206553" w:rsidRDefault="00D569C1" w:rsidP="00D106F2">
      <w:pPr>
        <w:spacing w:after="0" w:line="240" w:lineRule="auto"/>
        <w:jc w:val="both"/>
        <w:rPr>
          <w:rFonts w:cstheme="minorHAnsi"/>
          <w:szCs w:val="24"/>
        </w:rPr>
      </w:pPr>
    </w:p>
    <w:p w14:paraId="2F4FAC3B" w14:textId="77777777" w:rsidR="0050357E" w:rsidRPr="00206553" w:rsidRDefault="0050357E" w:rsidP="00D106F2">
      <w:pPr>
        <w:spacing w:after="0" w:line="240" w:lineRule="auto"/>
        <w:jc w:val="both"/>
        <w:rPr>
          <w:rFonts w:cstheme="minorHAnsi"/>
          <w:szCs w:val="24"/>
        </w:rPr>
      </w:pPr>
      <w:r w:rsidRPr="00206553">
        <w:rPr>
          <w:rFonts w:cstheme="minorHAnsi"/>
          <w:szCs w:val="24"/>
        </w:rPr>
        <w:t xml:space="preserve">Las actividades de este proyecto han sido examinadas de acuerdo con las normas ambientales y sociales de la FAO aprobadas en 2015 (ESS por sus siglas en ingles : Environmental and social safeguards) . Teniendo en cuenta el ejercicio de evaluación de salvaguardas, este proyecto ha sido clasificado como Riesgo Moderado (Categoría "B") dado que las actividades del mismo activaron cinco de las nueve políticas de salvaguarda ambiental y social de la FAO: a) ESS2 -Biodiversidad, ecosistemas y hábitats naturales, b) ESS4-Recursos genéticos animales (ganaderos y acuáticos) para la alimentación y la agricultura, c) ESS7 -Trabajo decente, d) ESS8 -Igualdad de género, y e) ESS9 Pueblos indígenas y patrimonio cultural. </w:t>
      </w:r>
    </w:p>
    <w:p w14:paraId="1E8F1A2B" w14:textId="77777777" w:rsidR="0050357E" w:rsidRPr="00206553" w:rsidRDefault="0050357E" w:rsidP="00D106F2">
      <w:pPr>
        <w:spacing w:after="0" w:line="240" w:lineRule="auto"/>
        <w:jc w:val="both"/>
        <w:rPr>
          <w:rFonts w:cstheme="minorHAnsi"/>
          <w:szCs w:val="24"/>
        </w:rPr>
      </w:pPr>
    </w:p>
    <w:p w14:paraId="72EBA914" w14:textId="1732C245" w:rsidR="0050357E" w:rsidRPr="00206553" w:rsidRDefault="0050357E" w:rsidP="00D106F2">
      <w:pPr>
        <w:spacing w:after="0" w:line="240" w:lineRule="auto"/>
        <w:jc w:val="both"/>
        <w:rPr>
          <w:rFonts w:cstheme="minorHAnsi"/>
          <w:szCs w:val="24"/>
        </w:rPr>
      </w:pPr>
      <w:r w:rsidRPr="00206553">
        <w:rPr>
          <w:rFonts w:cstheme="minorHAnsi"/>
          <w:szCs w:val="24"/>
        </w:rPr>
        <w:t xml:space="preserve">Según la categoría de riesgo y las directrices de la FAO, este Marco de gestión ambiental y social (ESFM - </w:t>
      </w:r>
      <w:r w:rsidRPr="00206553">
        <w:rPr>
          <w:rStyle w:val="acopre"/>
          <w:rFonts w:cstheme="minorHAnsi"/>
          <w:szCs w:val="24"/>
        </w:rPr>
        <w:t>Environmental and Social Management Framework</w:t>
      </w:r>
      <w:r w:rsidRPr="00206553">
        <w:rPr>
          <w:rFonts w:cstheme="minorHAnsi"/>
          <w:szCs w:val="24"/>
        </w:rPr>
        <w:t>) es la base para la elaboración de un análisis ambiental y social durante los primeros meses de la fase de aplicación y, posteriormente, el acuerdo de un Plan de Compromisos Ambientales y sociales</w:t>
      </w:r>
      <w:r w:rsidR="00914BD9" w:rsidRPr="00206553">
        <w:rPr>
          <w:rFonts w:cstheme="minorHAnsi"/>
          <w:szCs w:val="24"/>
        </w:rPr>
        <w:t xml:space="preserve"> </w:t>
      </w:r>
      <w:r w:rsidRPr="00206553">
        <w:rPr>
          <w:rFonts w:cstheme="minorHAnsi"/>
          <w:szCs w:val="24"/>
        </w:rPr>
        <w:t>(PCAS). Como tal, pueden aplicarse otros cambios durante la fase de aplicación para conformar y/o corregir y alinear las políticas y estrategias propuestas junto a los riesgos ambientales y sociales recientemente identificados. Atendiendo a las recomendaciones derivadas de la Evaluación Ambiental y Social realizadas para propuesta de pagos basados en resultados (PBR) y consignada en el documento del Funding Proposal</w:t>
      </w:r>
      <w:r w:rsidR="00914BD9" w:rsidRPr="00206553">
        <w:rPr>
          <w:rFonts w:cstheme="minorHAnsi"/>
          <w:szCs w:val="24"/>
        </w:rPr>
        <w:t xml:space="preserve"> </w:t>
      </w:r>
      <w:r w:rsidRPr="00206553">
        <w:rPr>
          <w:rFonts w:cstheme="minorHAnsi"/>
          <w:szCs w:val="24"/>
        </w:rPr>
        <w:t>de Colombia, y aprendiendo de la experiencia del Proyecto Corazón de la Amazon</w:t>
      </w:r>
      <w:r w:rsidR="00914BD9" w:rsidRPr="00206553">
        <w:rPr>
          <w:rFonts w:cstheme="minorHAnsi"/>
          <w:szCs w:val="24"/>
        </w:rPr>
        <w:t>í</w:t>
      </w:r>
      <w:r w:rsidRPr="00206553">
        <w:rPr>
          <w:rFonts w:cstheme="minorHAnsi"/>
          <w:szCs w:val="24"/>
        </w:rPr>
        <w:t>a Colombiana, el MGAS tiene en cuenta los procedimientos ambientales para todas las actividades propuestas del Proyecto, en cumplimiento de los requerimientos de los marcos legales nacionales y subnacionales. El MGAS propone medidas para contribuir a la igualdad de oportunidades y promover la incorporación de una perspectiva de género en todas las intervenciones relacionadas con los bosques, así como la identificación de oportunidades y el apoyo a aquellas actividades que contribuyan al empoderamiento de la mujer.</w:t>
      </w:r>
    </w:p>
    <w:p w14:paraId="2F4AF04E" w14:textId="2D69DE3A" w:rsidR="00E96829" w:rsidRPr="00206553" w:rsidRDefault="00E96829" w:rsidP="00D106F2">
      <w:pPr>
        <w:autoSpaceDE w:val="0"/>
        <w:autoSpaceDN w:val="0"/>
        <w:adjustRightInd w:val="0"/>
        <w:spacing w:after="0" w:line="240" w:lineRule="auto"/>
        <w:jc w:val="both"/>
        <w:rPr>
          <w:rFonts w:cstheme="minorHAnsi"/>
          <w:sz w:val="20"/>
        </w:rPr>
      </w:pPr>
    </w:p>
    <w:p w14:paraId="73B83FEA" w14:textId="7ED748B6" w:rsidR="00FA598D" w:rsidRPr="00206553" w:rsidRDefault="00D84F24" w:rsidP="00D106F2">
      <w:pPr>
        <w:pStyle w:val="Ttulo3"/>
        <w:spacing w:before="0" w:line="240" w:lineRule="auto"/>
        <w:jc w:val="both"/>
        <w:rPr>
          <w:rFonts w:asciiTheme="minorHAnsi" w:hAnsiTheme="minorHAnsi" w:cstheme="minorHAnsi"/>
          <w:sz w:val="24"/>
        </w:rPr>
      </w:pPr>
      <w:bookmarkStart w:id="15" w:name="_Toc63785333"/>
      <w:r w:rsidRPr="00206553">
        <w:rPr>
          <w:rFonts w:asciiTheme="minorHAnsi" w:hAnsiTheme="minorHAnsi" w:cstheme="minorHAnsi"/>
          <w:sz w:val="24"/>
        </w:rPr>
        <w:t>2.1.6</w:t>
      </w:r>
      <w:r w:rsidR="00376AC9" w:rsidRPr="00206553">
        <w:rPr>
          <w:rFonts w:asciiTheme="minorHAnsi" w:hAnsiTheme="minorHAnsi" w:cstheme="minorHAnsi"/>
          <w:sz w:val="24"/>
        </w:rPr>
        <w:t xml:space="preserve"> </w:t>
      </w:r>
      <w:r w:rsidR="00FE081C" w:rsidRPr="00206553">
        <w:rPr>
          <w:rFonts w:asciiTheme="minorHAnsi" w:hAnsiTheme="minorHAnsi" w:cstheme="minorHAnsi"/>
          <w:sz w:val="24"/>
        </w:rPr>
        <w:t>Proyecto GEF – C</w:t>
      </w:r>
      <w:r w:rsidR="00E51079" w:rsidRPr="00206553">
        <w:rPr>
          <w:rFonts w:asciiTheme="minorHAnsi" w:hAnsiTheme="minorHAnsi" w:cstheme="minorHAnsi"/>
          <w:sz w:val="24"/>
        </w:rPr>
        <w:t>orazón de la Amazon</w:t>
      </w:r>
      <w:r w:rsidR="004165FA" w:rsidRPr="00206553">
        <w:rPr>
          <w:rFonts w:asciiTheme="minorHAnsi" w:hAnsiTheme="minorHAnsi" w:cstheme="minorHAnsi"/>
          <w:sz w:val="24"/>
        </w:rPr>
        <w:t>í</w:t>
      </w:r>
      <w:r w:rsidR="00E51079" w:rsidRPr="00206553">
        <w:rPr>
          <w:rFonts w:asciiTheme="minorHAnsi" w:hAnsiTheme="minorHAnsi" w:cstheme="minorHAnsi"/>
          <w:sz w:val="24"/>
        </w:rPr>
        <w:t>a.</w:t>
      </w:r>
      <w:bookmarkEnd w:id="15"/>
    </w:p>
    <w:p w14:paraId="022F0281" w14:textId="77777777" w:rsidR="00FA598D" w:rsidRPr="00206553" w:rsidRDefault="00FA598D" w:rsidP="00D106F2">
      <w:pPr>
        <w:spacing w:after="0" w:line="240" w:lineRule="auto"/>
        <w:rPr>
          <w:rFonts w:cstheme="minorHAnsi"/>
        </w:rPr>
      </w:pPr>
    </w:p>
    <w:p w14:paraId="046F568E" w14:textId="70B47F47" w:rsidR="00FE081C" w:rsidRPr="00206553" w:rsidRDefault="00FE081C" w:rsidP="00D106F2">
      <w:pPr>
        <w:spacing w:after="0" w:line="240" w:lineRule="auto"/>
        <w:jc w:val="both"/>
        <w:rPr>
          <w:rFonts w:eastAsia="Calibri" w:cstheme="minorHAnsi"/>
        </w:rPr>
      </w:pPr>
      <w:r w:rsidRPr="00206553">
        <w:rPr>
          <w:rFonts w:eastAsia="Calibri" w:cstheme="minorHAnsi"/>
        </w:rPr>
        <w:t>El proyecto “Conservación de Bosques y Sostenibilidad en el Corazón de la Amazon</w:t>
      </w:r>
      <w:r w:rsidR="004165FA" w:rsidRPr="00206553">
        <w:rPr>
          <w:rFonts w:eastAsia="Calibri" w:cstheme="minorHAnsi"/>
        </w:rPr>
        <w:t>í</w:t>
      </w:r>
      <w:r w:rsidRPr="00206553">
        <w:rPr>
          <w:rFonts w:eastAsia="Calibri" w:cstheme="minorHAnsi"/>
        </w:rPr>
        <w:t>a”</w:t>
      </w:r>
      <w:r w:rsidR="005804CD" w:rsidRPr="00206553">
        <w:rPr>
          <w:rFonts w:eastAsia="Calibri" w:cstheme="minorHAnsi"/>
        </w:rPr>
        <w:t xml:space="preserve"> </w:t>
      </w:r>
      <w:r w:rsidRPr="00206553">
        <w:rPr>
          <w:rFonts w:eastAsia="Calibri" w:cstheme="minorHAnsi"/>
        </w:rPr>
        <w:t>(GEF-CA) es una alianza inter institucional que tiene como objetivo mejorar la gobernanza y promover actividades de uso sostenible de la tierra a fin de reducir la deforestación y conservar la biodiversidad en 15,4 millones de hectáreas en la Amazon</w:t>
      </w:r>
      <w:r w:rsidR="00CD4A33" w:rsidRPr="00206553">
        <w:rPr>
          <w:rFonts w:eastAsia="Calibri" w:cstheme="minorHAnsi"/>
        </w:rPr>
        <w:t>í</w:t>
      </w:r>
      <w:r w:rsidRPr="00206553">
        <w:rPr>
          <w:rFonts w:eastAsia="Calibri" w:cstheme="minorHAnsi"/>
        </w:rPr>
        <w:t xml:space="preserve">a </w:t>
      </w:r>
      <w:r w:rsidR="00135788" w:rsidRPr="00206553">
        <w:rPr>
          <w:rFonts w:eastAsia="Calibri" w:cstheme="minorHAnsi"/>
        </w:rPr>
        <w:t>c</w:t>
      </w:r>
      <w:r w:rsidRPr="00206553">
        <w:rPr>
          <w:rFonts w:eastAsia="Calibri" w:cstheme="minorHAnsi"/>
        </w:rPr>
        <w:t xml:space="preserve">olombiana. Para lograrlo estructura su accionar a partir de cuatro componentes: (i) Áreas protegidas y sostenibilidad financiera; (ii) Gobernanza, manejo y monitoreo de bosques; (iii) Programas sectoriales para el manejo sostenible del paisaje; y (iv) Coordinación, seguimiento y cooperación. Sus indicadores de resultado del objetivo de desarrollo del proyecto son: (a) 1.300.000 hectáreas de importancia ambiental bajo protección legal; (b) incremento de 25% en el puntaje promedio de efectividad del manejo de 5 áreas protegidas del Sistema de Parques Nacionales Naturales (Serranía de Chiribiquete, Alto Fragua Indiwasi, Serranía de Churumbelos Aukawasi, Orito IngiAnde y La Paya); (c) 7.000.000 toneladas de CO2eq evitadas en la vida del proyecto; y (d) 19.830 hectáreas bajo prácticas de manejo de bajas emisiones de carbono. </w:t>
      </w:r>
    </w:p>
    <w:p w14:paraId="6D536BA6" w14:textId="77777777" w:rsidR="004165FA" w:rsidRPr="00206553" w:rsidRDefault="004165FA" w:rsidP="00D106F2">
      <w:pPr>
        <w:spacing w:after="0" w:line="240" w:lineRule="auto"/>
        <w:jc w:val="both"/>
        <w:rPr>
          <w:rFonts w:eastAsia="Calibri" w:cstheme="minorHAnsi"/>
        </w:rPr>
      </w:pPr>
    </w:p>
    <w:p w14:paraId="23137B3E" w14:textId="27F3BC81" w:rsidR="00AF424F" w:rsidRPr="00206553" w:rsidRDefault="00FE081C" w:rsidP="00D106F2">
      <w:pPr>
        <w:tabs>
          <w:tab w:val="center" w:pos="4419"/>
        </w:tabs>
        <w:spacing w:after="0" w:line="240" w:lineRule="auto"/>
        <w:jc w:val="both"/>
        <w:rPr>
          <w:rFonts w:eastAsia="Calibri" w:cstheme="minorHAnsi"/>
          <w:lang w:val="pt-BR"/>
        </w:rPr>
      </w:pPr>
      <w:r w:rsidRPr="00206553">
        <w:rPr>
          <w:rFonts w:eastAsia="Calibri" w:cstheme="minorHAnsi"/>
        </w:rPr>
        <w:t>El área directamente vinculada a la intervención de GEF Corazón de la Amazon</w:t>
      </w:r>
      <w:r w:rsidR="004165FA" w:rsidRPr="00206553">
        <w:rPr>
          <w:rFonts w:eastAsia="Calibri" w:cstheme="minorHAnsi"/>
        </w:rPr>
        <w:t>í</w:t>
      </w:r>
      <w:r w:rsidRPr="00206553">
        <w:rPr>
          <w:rFonts w:eastAsia="Calibri" w:cstheme="minorHAnsi"/>
        </w:rPr>
        <w:t>a contiene un mosaico de figuras de ordenamiento y estado legal del territorio que soportan la conectividad funcionalidad y ecosistémica de tres de los biomas estratégicos del país (Andes, Amazon</w:t>
      </w:r>
      <w:r w:rsidR="004165FA" w:rsidRPr="00206553">
        <w:rPr>
          <w:rFonts w:eastAsia="Calibri" w:cstheme="minorHAnsi"/>
        </w:rPr>
        <w:t>í</w:t>
      </w:r>
      <w:r w:rsidRPr="00206553">
        <w:rPr>
          <w:rFonts w:eastAsia="Calibri" w:cstheme="minorHAnsi"/>
        </w:rPr>
        <w:t xml:space="preserve">a y Orinoquía), sobre las cuales se desarrollan acciones estratégicas con la operación del Proyecto, que contribuyen al mantenimiento de esta conectividad y a la consolidación de estrategias de conservación y desarrollo sostenible de la biodiversidad. </w:t>
      </w:r>
      <w:r w:rsidRPr="00206553">
        <w:rPr>
          <w:rFonts w:eastAsia="Calibri" w:cstheme="minorHAnsi"/>
          <w:lang w:val="pt-BR"/>
        </w:rPr>
        <w:t xml:space="preserve">(Ver </w:t>
      </w:r>
      <w:r w:rsidR="006F6318">
        <w:rPr>
          <w:rFonts w:eastAsia="Calibri" w:cstheme="minorHAnsi"/>
          <w:lang w:val="pt-BR"/>
        </w:rPr>
        <w:t>Figura 2</w:t>
      </w:r>
      <w:r w:rsidRPr="00206553">
        <w:rPr>
          <w:rFonts w:eastAsia="Calibri" w:cstheme="minorHAnsi"/>
          <w:lang w:val="pt-BR"/>
        </w:rPr>
        <w:t>): áreas protegidas nacionales; áreas protegidas regionales; áreas de manejo especial; sitios Ramsar; Resguardos indígenas; Reserva Forestal de la Amazon</w:t>
      </w:r>
      <w:r w:rsidR="004165FA" w:rsidRPr="00206553">
        <w:rPr>
          <w:rFonts w:eastAsia="Calibri" w:cstheme="minorHAnsi"/>
          <w:lang w:val="pt-BR"/>
        </w:rPr>
        <w:t>í</w:t>
      </w:r>
      <w:r w:rsidRPr="00206553">
        <w:rPr>
          <w:rFonts w:eastAsia="Calibri" w:cstheme="minorHAnsi"/>
          <w:lang w:val="pt-BR"/>
        </w:rPr>
        <w:t>a (RFA).</w:t>
      </w:r>
    </w:p>
    <w:p w14:paraId="3E582C06" w14:textId="5783C5CC" w:rsidR="00FE081C" w:rsidRPr="00206553" w:rsidRDefault="00FE081C" w:rsidP="00D106F2">
      <w:pPr>
        <w:tabs>
          <w:tab w:val="center" w:pos="4419"/>
        </w:tabs>
        <w:spacing w:after="0" w:line="240" w:lineRule="auto"/>
        <w:jc w:val="both"/>
        <w:rPr>
          <w:rFonts w:eastAsia="Calibri" w:cstheme="minorHAnsi"/>
          <w:lang w:val="pt-BR"/>
        </w:rPr>
      </w:pPr>
    </w:p>
    <w:p w14:paraId="5A4E3176" w14:textId="77777777" w:rsidR="00FE081C" w:rsidRPr="00206553" w:rsidRDefault="00FE081C" w:rsidP="00D106F2">
      <w:pPr>
        <w:tabs>
          <w:tab w:val="center" w:pos="4419"/>
        </w:tabs>
        <w:spacing w:after="0" w:line="240" w:lineRule="auto"/>
        <w:jc w:val="center"/>
        <w:rPr>
          <w:rFonts w:eastAsia="Calibri" w:cstheme="minorHAnsi"/>
        </w:rPr>
      </w:pPr>
      <w:r w:rsidRPr="00206553">
        <w:rPr>
          <w:rFonts w:eastAsia="Calibri" w:cstheme="minorHAnsi"/>
          <w:noProof/>
          <w:lang w:eastAsia="es-CO"/>
        </w:rPr>
        <w:drawing>
          <wp:inline distT="0" distB="0" distL="0" distR="0" wp14:anchorId="2DFDF28E" wp14:editId="7FD9B6DF">
            <wp:extent cx="3215005" cy="234315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4721" cy="2372096"/>
                    </a:xfrm>
                    <a:prstGeom prst="rect">
                      <a:avLst/>
                    </a:prstGeom>
                    <a:noFill/>
                    <a:ln>
                      <a:noFill/>
                    </a:ln>
                  </pic:spPr>
                </pic:pic>
              </a:graphicData>
            </a:graphic>
          </wp:inline>
        </w:drawing>
      </w:r>
    </w:p>
    <w:p w14:paraId="7A300288" w14:textId="321EDA1D" w:rsidR="00D84F24" w:rsidRPr="006F6318" w:rsidRDefault="006F6318" w:rsidP="006F6318">
      <w:pPr>
        <w:pStyle w:val="Descripcin"/>
        <w:spacing w:after="0"/>
        <w:jc w:val="center"/>
        <w:rPr>
          <w:rFonts w:cstheme="minorHAnsi"/>
          <w:sz w:val="22"/>
        </w:rPr>
      </w:pPr>
      <w:bookmarkStart w:id="16" w:name="_Toc63784289"/>
      <w:r w:rsidRPr="006F6318">
        <w:rPr>
          <w:rFonts w:cstheme="minorHAnsi"/>
          <w:sz w:val="22"/>
        </w:rPr>
        <w:t xml:space="preserve">Figura </w:t>
      </w:r>
      <w:r w:rsidRPr="006F6318">
        <w:rPr>
          <w:rFonts w:cstheme="minorHAnsi"/>
          <w:sz w:val="22"/>
        </w:rPr>
        <w:fldChar w:fldCharType="begin"/>
      </w:r>
      <w:r w:rsidRPr="006F6318">
        <w:rPr>
          <w:rFonts w:cstheme="minorHAnsi"/>
          <w:sz w:val="22"/>
        </w:rPr>
        <w:instrText xml:space="preserve"> SEQ Figura \* ARABIC </w:instrText>
      </w:r>
      <w:r w:rsidRPr="006F6318">
        <w:rPr>
          <w:rFonts w:cstheme="minorHAnsi"/>
          <w:sz w:val="22"/>
        </w:rPr>
        <w:fldChar w:fldCharType="separate"/>
      </w:r>
      <w:r w:rsidR="006F7D8B">
        <w:rPr>
          <w:rFonts w:cstheme="minorHAnsi"/>
          <w:noProof/>
          <w:sz w:val="22"/>
        </w:rPr>
        <w:t>2</w:t>
      </w:r>
      <w:r w:rsidRPr="006F6318">
        <w:rPr>
          <w:rFonts w:cstheme="minorHAnsi"/>
          <w:sz w:val="22"/>
        </w:rPr>
        <w:fldChar w:fldCharType="end"/>
      </w:r>
      <w:r w:rsidRPr="006F6318">
        <w:rPr>
          <w:rFonts w:cstheme="minorHAnsi"/>
          <w:sz w:val="22"/>
        </w:rPr>
        <w:t xml:space="preserve"> Áreas de intervención GEF-CA</w:t>
      </w:r>
      <w:bookmarkEnd w:id="16"/>
    </w:p>
    <w:p w14:paraId="3E06EFB8" w14:textId="7D63C152" w:rsidR="00AF424F" w:rsidRPr="00206553" w:rsidRDefault="00FE081C" w:rsidP="00D106F2">
      <w:pPr>
        <w:spacing w:after="0" w:line="240" w:lineRule="auto"/>
        <w:jc w:val="both"/>
        <w:rPr>
          <w:rFonts w:eastAsia="Calibri" w:cstheme="minorHAnsi"/>
        </w:rPr>
      </w:pPr>
      <w:r w:rsidRPr="00206553">
        <w:rPr>
          <w:rFonts w:cstheme="minorHAnsi"/>
        </w:rPr>
        <w:t xml:space="preserve">Las entidades que se han asociado para el desarrollo de esta iniciativa son MinAmbiente, Parques Nacionales Naturales (PNN), </w:t>
      </w:r>
      <w:r w:rsidR="00AF424F" w:rsidRPr="00206553">
        <w:rPr>
          <w:rFonts w:cstheme="minorHAnsi"/>
        </w:rPr>
        <w:t xml:space="preserve">el </w:t>
      </w:r>
      <w:r w:rsidRPr="00206553">
        <w:rPr>
          <w:rFonts w:cstheme="minorHAnsi"/>
        </w:rPr>
        <w:t>IDEAM, Instituto Amazónico de Investigaciones Científicas SINCHI, Corporaciones para el Desarrollo Sostenible del Norte y Oriente Amazónico (CDA) y el Sur de la Amazon</w:t>
      </w:r>
      <w:r w:rsidR="00CD4A33" w:rsidRPr="00206553">
        <w:rPr>
          <w:rFonts w:cstheme="minorHAnsi"/>
        </w:rPr>
        <w:t>í</w:t>
      </w:r>
      <w:r w:rsidRPr="00206553">
        <w:rPr>
          <w:rFonts w:cstheme="minorHAnsi"/>
        </w:rPr>
        <w:t xml:space="preserve">a (CORPOAMAZONIA) y Patrimonio Natural Fondo para la Biodiversidad y Áreas Protegidas (FPN). Esta iniciativa es financiada por </w:t>
      </w:r>
      <w:r w:rsidRPr="00206553">
        <w:rPr>
          <w:rFonts w:eastAsia="Calibri" w:cstheme="minorHAnsi"/>
        </w:rPr>
        <w:t>el Fondo para el Medio Ambiente Mundial (GEF por sus siglas en inglés), la agencia implementadora es el Banco Mundial y la agencia ejecutora y administradora de los recursos es Patrimonio Natural.</w:t>
      </w:r>
      <w:r w:rsidRPr="00206553">
        <w:rPr>
          <w:rStyle w:val="Refdenotaalpie"/>
          <w:rFonts w:eastAsia="Calibri" w:cstheme="minorHAnsi"/>
        </w:rPr>
        <w:footnoteReference w:id="17"/>
      </w:r>
    </w:p>
    <w:p w14:paraId="04CC55A3" w14:textId="07368D0C" w:rsidR="00FE081C" w:rsidRPr="00206553" w:rsidRDefault="00FE081C" w:rsidP="00D106F2">
      <w:pPr>
        <w:spacing w:after="0" w:line="240" w:lineRule="auto"/>
        <w:jc w:val="both"/>
        <w:rPr>
          <w:rFonts w:eastAsia="Calibri" w:cstheme="minorHAnsi"/>
        </w:rPr>
      </w:pPr>
    </w:p>
    <w:p w14:paraId="4F804DA5" w14:textId="641B2512" w:rsidR="00FE081C" w:rsidRPr="00206553" w:rsidRDefault="00FE081C" w:rsidP="00D106F2">
      <w:pPr>
        <w:tabs>
          <w:tab w:val="num" w:pos="720"/>
          <w:tab w:val="left" w:pos="4485"/>
        </w:tabs>
        <w:spacing w:after="0" w:line="240" w:lineRule="auto"/>
        <w:jc w:val="both"/>
        <w:rPr>
          <w:rFonts w:eastAsia="Calibri" w:cstheme="minorHAnsi"/>
        </w:rPr>
      </w:pPr>
      <w:r w:rsidRPr="00206553">
        <w:rPr>
          <w:rFonts w:eastAsia="Calibri" w:cstheme="minorHAnsi"/>
        </w:rPr>
        <w:t>Al respecto de la aplicación de salvaguardas socioambientales, esta iniciativa se rige a partir de la política de salvaguardas y de las políticas operativas del Banco Mundial las cuales se configuran en el mecanismo para abordar las problemáticas y riesgos</w:t>
      </w:r>
      <w:r w:rsidR="005804CD" w:rsidRPr="00206553">
        <w:rPr>
          <w:rFonts w:eastAsia="Calibri" w:cstheme="minorHAnsi"/>
        </w:rPr>
        <w:t xml:space="preserve"> </w:t>
      </w:r>
      <w:r w:rsidRPr="00206553">
        <w:rPr>
          <w:rFonts w:eastAsia="Calibri" w:cstheme="minorHAnsi"/>
        </w:rPr>
        <w:t>ambientales y sociales en el diseño, implementación y operación del proyecto, y proporcionan un marco para la consulta con las comunidades y para la divulgación pública.</w:t>
      </w:r>
      <w:r w:rsidR="005804CD" w:rsidRPr="00206553">
        <w:rPr>
          <w:rFonts w:eastAsia="Calibri" w:cstheme="minorHAnsi"/>
        </w:rPr>
        <w:t xml:space="preserve"> </w:t>
      </w:r>
      <w:r w:rsidRPr="00206553">
        <w:rPr>
          <w:rFonts w:eastAsia="Calibri" w:cstheme="minorHAnsi"/>
        </w:rPr>
        <w:t>Concretamente, para abordar, mitigar y gestionar los posibles riesgos socioambientales que puede acarrear la ejecución del proyecto, se aplican los siguientes instrumentos de salvaguarda</w:t>
      </w:r>
      <w:r w:rsidRPr="00206553">
        <w:rPr>
          <w:rStyle w:val="Refdenotaalpie"/>
          <w:rFonts w:eastAsia="Calibri" w:cstheme="minorHAnsi"/>
        </w:rPr>
        <w:footnoteReference w:id="18"/>
      </w:r>
      <w:r w:rsidRPr="00206553">
        <w:rPr>
          <w:rFonts w:eastAsia="Calibri" w:cstheme="minorHAnsi"/>
        </w:rPr>
        <w:t xml:space="preserve">: I) </w:t>
      </w:r>
      <w:r w:rsidR="00AF424F" w:rsidRPr="00206553">
        <w:rPr>
          <w:rFonts w:eastAsia="Calibri" w:cstheme="minorHAnsi"/>
        </w:rPr>
        <w:t>MGAS</w:t>
      </w:r>
      <w:r w:rsidRPr="00206553">
        <w:rPr>
          <w:rFonts w:eastAsia="Calibri" w:cstheme="minorHAnsi"/>
        </w:rPr>
        <w:t xml:space="preserve">; II) Marco de procedimiento para el manejo de restricciones involuntarias en el acceso a recursos naturales por declaración de áreas protegidas; III) Marco de Planificación Para Pueblos Indígenas (del que hacen parte los Planes de Pueblos Indígenas concertados con las comunidades indígenas, y además la Guía Institucional para la protección de los pueblos indígenas en aislamiento voluntario o contacto inicial) IV) Mecanismo de Atención y Resolución de Solicitudes, Quejas y Reclamos (SQR). </w:t>
      </w:r>
    </w:p>
    <w:p w14:paraId="0651AAA0" w14:textId="77777777" w:rsidR="00AF424F" w:rsidRPr="00206553" w:rsidRDefault="00AF424F" w:rsidP="00D106F2">
      <w:pPr>
        <w:tabs>
          <w:tab w:val="num" w:pos="720"/>
          <w:tab w:val="left" w:pos="4485"/>
        </w:tabs>
        <w:spacing w:after="0" w:line="240" w:lineRule="auto"/>
        <w:jc w:val="both"/>
        <w:rPr>
          <w:rFonts w:eastAsia="Calibri" w:cstheme="minorHAnsi"/>
        </w:rPr>
      </w:pPr>
    </w:p>
    <w:p w14:paraId="082F831E" w14:textId="060B699C" w:rsidR="00FE081C" w:rsidRPr="00206553" w:rsidRDefault="00FE081C" w:rsidP="00D106F2">
      <w:pPr>
        <w:tabs>
          <w:tab w:val="num" w:pos="720"/>
          <w:tab w:val="left" w:pos="4485"/>
        </w:tabs>
        <w:spacing w:after="0" w:line="240" w:lineRule="auto"/>
        <w:jc w:val="both"/>
        <w:rPr>
          <w:rFonts w:eastAsia="Calibri" w:cstheme="minorHAnsi"/>
        </w:rPr>
      </w:pPr>
      <w:r w:rsidRPr="00206553">
        <w:rPr>
          <w:rFonts w:eastAsia="Calibri" w:cstheme="minorHAnsi"/>
        </w:rPr>
        <w:t>Aunque la iniciativa GEF- Corazón de la Amazon</w:t>
      </w:r>
      <w:r w:rsidR="00CD4A33" w:rsidRPr="00206553">
        <w:rPr>
          <w:rFonts w:eastAsia="Calibri" w:cstheme="minorHAnsi"/>
        </w:rPr>
        <w:t>ía</w:t>
      </w:r>
      <w:r w:rsidRPr="00206553">
        <w:rPr>
          <w:rFonts w:eastAsia="Calibri" w:cstheme="minorHAnsi"/>
        </w:rPr>
        <w:t xml:space="preserve"> se rige por las políticas de salvaguarda del Banco Mundial y del GEF, existe correspondencia entre los instrumentos de salvaguarda propios del proyecto con la interpretación nacional de las salvaguardas de la CMNUCC específicas de los programas REDD+ como se evidencia en la siguiente tabla. </w:t>
      </w:r>
    </w:p>
    <w:p w14:paraId="7C28AD7B" w14:textId="77777777" w:rsidR="007006DE" w:rsidRPr="00206553" w:rsidRDefault="007006DE" w:rsidP="00D106F2">
      <w:pPr>
        <w:tabs>
          <w:tab w:val="num" w:pos="720"/>
          <w:tab w:val="left" w:pos="4485"/>
        </w:tabs>
        <w:spacing w:after="0" w:line="240" w:lineRule="auto"/>
        <w:jc w:val="both"/>
        <w:rPr>
          <w:rFonts w:eastAsia="Calibri" w:cstheme="minorHAnsi"/>
        </w:rPr>
      </w:pPr>
    </w:p>
    <w:p w14:paraId="21C5D703" w14:textId="416BD9DB" w:rsidR="00FE081C" w:rsidRPr="00206553" w:rsidRDefault="006F6318" w:rsidP="006F6318">
      <w:pPr>
        <w:pStyle w:val="Descripcin"/>
        <w:ind w:left="708" w:hanging="708"/>
        <w:jc w:val="center"/>
        <w:rPr>
          <w:rFonts w:cstheme="minorHAnsi"/>
          <w:sz w:val="22"/>
          <w:szCs w:val="22"/>
        </w:rPr>
      </w:pPr>
      <w:bookmarkStart w:id="17" w:name="_Toc63784273"/>
      <w:r w:rsidRPr="006F6318">
        <w:rPr>
          <w:rFonts w:cstheme="minorHAnsi"/>
          <w:sz w:val="22"/>
          <w:szCs w:val="22"/>
        </w:rPr>
        <w:t xml:space="preserve">Tabla </w:t>
      </w:r>
      <w:r w:rsidRPr="006F6318">
        <w:rPr>
          <w:rFonts w:cstheme="minorHAnsi"/>
          <w:sz w:val="22"/>
          <w:szCs w:val="22"/>
        </w:rPr>
        <w:fldChar w:fldCharType="begin"/>
      </w:r>
      <w:r w:rsidRPr="006F6318">
        <w:rPr>
          <w:rFonts w:cstheme="minorHAnsi"/>
          <w:sz w:val="22"/>
          <w:szCs w:val="22"/>
        </w:rPr>
        <w:instrText xml:space="preserve"> SEQ Tabla \* ARABIC </w:instrText>
      </w:r>
      <w:r w:rsidRPr="006F6318">
        <w:rPr>
          <w:rFonts w:cstheme="minorHAnsi"/>
          <w:sz w:val="22"/>
          <w:szCs w:val="22"/>
        </w:rPr>
        <w:fldChar w:fldCharType="separate"/>
      </w:r>
      <w:r w:rsidR="006F7D8B">
        <w:rPr>
          <w:rFonts w:cstheme="minorHAnsi"/>
          <w:noProof/>
          <w:sz w:val="22"/>
          <w:szCs w:val="22"/>
        </w:rPr>
        <w:t>5</w:t>
      </w:r>
      <w:r w:rsidRPr="006F6318">
        <w:rPr>
          <w:rFonts w:cstheme="minorHAnsi"/>
          <w:sz w:val="22"/>
          <w:szCs w:val="22"/>
        </w:rPr>
        <w:fldChar w:fldCharType="end"/>
      </w:r>
      <w:r w:rsidRPr="006F6318">
        <w:rPr>
          <w:rFonts w:cstheme="minorHAnsi"/>
          <w:sz w:val="22"/>
          <w:szCs w:val="22"/>
        </w:rPr>
        <w:t xml:space="preserve"> Correspondencias CMNUCC-REDD+ con instrumentos de salvaguarda proyecto GEF-CA</w:t>
      </w:r>
      <w:bookmarkEnd w:id="17"/>
    </w:p>
    <w:tbl>
      <w:tblPr>
        <w:tblStyle w:val="Tablaconcuadrcula"/>
        <w:tblW w:w="0" w:type="auto"/>
        <w:jc w:val="center"/>
        <w:tblLook w:val="04A0" w:firstRow="1" w:lastRow="0" w:firstColumn="1" w:lastColumn="0" w:noHBand="0" w:noVBand="1"/>
      </w:tblPr>
      <w:tblGrid>
        <w:gridCol w:w="4414"/>
        <w:gridCol w:w="4414"/>
      </w:tblGrid>
      <w:tr w:rsidR="00FE081C" w:rsidRPr="00206553" w14:paraId="56BE2F61" w14:textId="77777777" w:rsidTr="005D25BA">
        <w:trPr>
          <w:trHeight w:val="456"/>
          <w:jc w:val="center"/>
        </w:trPr>
        <w:tc>
          <w:tcPr>
            <w:tcW w:w="4414" w:type="dxa"/>
            <w:shd w:val="clear" w:color="auto" w:fill="FABF8F" w:themeFill="accent6" w:themeFillTint="99"/>
            <w:vAlign w:val="center"/>
          </w:tcPr>
          <w:p w14:paraId="3DD66203" w14:textId="77777777" w:rsidR="00FE081C" w:rsidRPr="00206553" w:rsidRDefault="00FE081C" w:rsidP="00D106F2">
            <w:pPr>
              <w:tabs>
                <w:tab w:val="num" w:pos="720"/>
                <w:tab w:val="left" w:pos="4485"/>
              </w:tabs>
              <w:jc w:val="center"/>
              <w:rPr>
                <w:rFonts w:eastAsia="Calibri" w:cstheme="minorHAnsi"/>
                <w:b/>
              </w:rPr>
            </w:pPr>
            <w:r w:rsidRPr="00206553">
              <w:rPr>
                <w:rFonts w:eastAsia="Calibri" w:cstheme="minorHAnsi"/>
                <w:b/>
              </w:rPr>
              <w:t>CMNUCC – REDD+</w:t>
            </w:r>
          </w:p>
        </w:tc>
        <w:tc>
          <w:tcPr>
            <w:tcW w:w="4414" w:type="dxa"/>
            <w:shd w:val="clear" w:color="auto" w:fill="FABF8F" w:themeFill="accent6" w:themeFillTint="99"/>
            <w:vAlign w:val="center"/>
          </w:tcPr>
          <w:p w14:paraId="647AD159" w14:textId="77777777" w:rsidR="00FE081C" w:rsidRPr="00206553" w:rsidRDefault="00FE081C" w:rsidP="00D106F2">
            <w:pPr>
              <w:tabs>
                <w:tab w:val="num" w:pos="720"/>
                <w:tab w:val="left" w:pos="4485"/>
              </w:tabs>
              <w:jc w:val="center"/>
              <w:rPr>
                <w:rFonts w:eastAsia="Calibri" w:cstheme="minorHAnsi"/>
                <w:b/>
              </w:rPr>
            </w:pPr>
            <w:r w:rsidRPr="00206553">
              <w:rPr>
                <w:rFonts w:eastAsia="Calibri" w:cstheme="minorHAnsi"/>
                <w:b/>
              </w:rPr>
              <w:t>Instrumentos de salvaguarda GEF-CA</w:t>
            </w:r>
          </w:p>
        </w:tc>
      </w:tr>
      <w:tr w:rsidR="00FE081C" w:rsidRPr="00206553" w14:paraId="4B624EBB" w14:textId="77777777" w:rsidTr="005D25BA">
        <w:trPr>
          <w:jc w:val="center"/>
        </w:trPr>
        <w:tc>
          <w:tcPr>
            <w:tcW w:w="4414" w:type="dxa"/>
          </w:tcPr>
          <w:p w14:paraId="592C733B" w14:textId="77777777" w:rsidR="00FE081C" w:rsidRPr="00206553" w:rsidRDefault="00FE081C" w:rsidP="00D106F2">
            <w:pPr>
              <w:pStyle w:val="TableParagraph"/>
              <w:ind w:right="137"/>
              <w:jc w:val="both"/>
              <w:rPr>
                <w:rFonts w:asciiTheme="minorHAnsi" w:hAnsiTheme="minorHAnsi" w:cstheme="minorHAnsi"/>
                <w:lang w:val="es-CO" w:eastAsia="en-US" w:bidi="ar-SA"/>
              </w:rPr>
            </w:pPr>
            <w:r w:rsidRPr="00206553">
              <w:rPr>
                <w:rFonts w:asciiTheme="minorHAnsi" w:hAnsiTheme="minorHAnsi" w:cstheme="minorHAnsi"/>
                <w:lang w:val="es-CO" w:eastAsia="en-US" w:bidi="ar-SA"/>
              </w:rPr>
              <w:t>A) Acordes con los programas forestales nacionales y acuerdos internacionales</w:t>
            </w:r>
          </w:p>
        </w:tc>
        <w:tc>
          <w:tcPr>
            <w:tcW w:w="4414" w:type="dxa"/>
          </w:tcPr>
          <w:p w14:paraId="194D73DB" w14:textId="77777777" w:rsidR="00FE081C" w:rsidRPr="00206553" w:rsidRDefault="00FE081C" w:rsidP="00D106F2">
            <w:pPr>
              <w:tabs>
                <w:tab w:val="num" w:pos="720"/>
                <w:tab w:val="left" w:pos="4485"/>
              </w:tabs>
              <w:jc w:val="both"/>
              <w:rPr>
                <w:rFonts w:eastAsia="Calibri" w:cstheme="minorHAnsi"/>
              </w:rPr>
            </w:pPr>
            <w:r w:rsidRPr="00206553">
              <w:rPr>
                <w:rFonts w:eastAsia="Calibri" w:cstheme="minorHAnsi"/>
              </w:rPr>
              <w:t>- Marco de Gestión Ambiental y Social</w:t>
            </w:r>
          </w:p>
        </w:tc>
      </w:tr>
      <w:tr w:rsidR="00FE081C" w:rsidRPr="00206553" w14:paraId="653E42FB" w14:textId="77777777" w:rsidTr="005D25BA">
        <w:trPr>
          <w:jc w:val="center"/>
        </w:trPr>
        <w:tc>
          <w:tcPr>
            <w:tcW w:w="4414" w:type="dxa"/>
          </w:tcPr>
          <w:p w14:paraId="1573424A" w14:textId="77777777" w:rsidR="00FE081C" w:rsidRPr="00206553" w:rsidRDefault="00FE081C" w:rsidP="00D106F2">
            <w:pPr>
              <w:pStyle w:val="TableParagraph"/>
              <w:ind w:right="158"/>
              <w:jc w:val="both"/>
              <w:rPr>
                <w:rFonts w:asciiTheme="minorHAnsi" w:hAnsiTheme="minorHAnsi" w:cstheme="minorHAnsi"/>
                <w:lang w:val="es-CO"/>
              </w:rPr>
            </w:pPr>
            <w:r w:rsidRPr="00206553">
              <w:rPr>
                <w:rFonts w:asciiTheme="minorHAnsi" w:hAnsiTheme="minorHAnsi" w:cstheme="minorHAnsi"/>
                <w:lang w:val="es-CO" w:eastAsia="en-US" w:bidi="ar-SA"/>
              </w:rPr>
              <w:t xml:space="preserve">b) Transparencia y eficacia de las estructuras de gobernanza </w:t>
            </w:r>
            <w:r w:rsidRPr="00206553">
              <w:rPr>
                <w:rFonts w:asciiTheme="minorHAnsi" w:hAnsiTheme="minorHAnsi" w:cstheme="minorHAnsi"/>
                <w:lang w:val="es-CO"/>
              </w:rPr>
              <w:t>forestal</w:t>
            </w:r>
          </w:p>
        </w:tc>
        <w:tc>
          <w:tcPr>
            <w:tcW w:w="4414" w:type="dxa"/>
          </w:tcPr>
          <w:p w14:paraId="01C2C902" w14:textId="77777777" w:rsidR="00FE081C" w:rsidRPr="00206553" w:rsidRDefault="00FE081C" w:rsidP="00D106F2">
            <w:pPr>
              <w:tabs>
                <w:tab w:val="num" w:pos="720"/>
                <w:tab w:val="left" w:pos="4485"/>
              </w:tabs>
              <w:jc w:val="both"/>
              <w:rPr>
                <w:rFonts w:eastAsia="Calibri" w:cstheme="minorHAnsi"/>
              </w:rPr>
            </w:pPr>
            <w:r w:rsidRPr="00206553">
              <w:rPr>
                <w:rFonts w:eastAsia="Calibri" w:cstheme="minorHAnsi"/>
              </w:rPr>
              <w:t>- Marco de Gestión Ambiental y Social</w:t>
            </w:r>
          </w:p>
          <w:p w14:paraId="28A60714" w14:textId="77777777" w:rsidR="00FE081C" w:rsidRPr="00206553" w:rsidRDefault="00FE081C" w:rsidP="00D106F2">
            <w:pPr>
              <w:tabs>
                <w:tab w:val="num" w:pos="720"/>
                <w:tab w:val="left" w:pos="4485"/>
              </w:tabs>
              <w:jc w:val="both"/>
              <w:rPr>
                <w:rFonts w:eastAsia="Calibri" w:cstheme="minorHAnsi"/>
              </w:rPr>
            </w:pPr>
            <w:r w:rsidRPr="00206553">
              <w:rPr>
                <w:rFonts w:eastAsia="Calibri" w:cstheme="minorHAnsi"/>
              </w:rPr>
              <w:t>- Marco de Procedimiento</w:t>
            </w:r>
          </w:p>
          <w:p w14:paraId="046A4A56" w14:textId="77777777" w:rsidR="00FE081C" w:rsidRPr="00206553" w:rsidRDefault="00FE081C" w:rsidP="00D106F2">
            <w:pPr>
              <w:tabs>
                <w:tab w:val="num" w:pos="720"/>
                <w:tab w:val="left" w:pos="4485"/>
              </w:tabs>
              <w:jc w:val="both"/>
              <w:rPr>
                <w:rFonts w:eastAsia="Calibri" w:cstheme="minorHAnsi"/>
              </w:rPr>
            </w:pPr>
            <w:r w:rsidRPr="00206553">
              <w:rPr>
                <w:rFonts w:eastAsia="Calibri" w:cstheme="minorHAnsi"/>
              </w:rPr>
              <w:t>- Marco de Planificación para Pueblos Indígenas</w:t>
            </w:r>
          </w:p>
          <w:p w14:paraId="7CB274F8" w14:textId="77777777" w:rsidR="00FE081C" w:rsidRPr="00206553" w:rsidRDefault="00FE081C" w:rsidP="00D106F2">
            <w:pPr>
              <w:tabs>
                <w:tab w:val="num" w:pos="720"/>
                <w:tab w:val="left" w:pos="4485"/>
              </w:tabs>
              <w:jc w:val="both"/>
              <w:rPr>
                <w:rFonts w:eastAsia="Calibri" w:cstheme="minorHAnsi"/>
              </w:rPr>
            </w:pPr>
            <w:r w:rsidRPr="00206553">
              <w:rPr>
                <w:rFonts w:eastAsia="Calibri" w:cstheme="minorHAnsi"/>
              </w:rPr>
              <w:t>- Mecanismo SQR</w:t>
            </w:r>
          </w:p>
        </w:tc>
      </w:tr>
      <w:tr w:rsidR="00FE081C" w:rsidRPr="00206553" w14:paraId="0053C608" w14:textId="77777777" w:rsidTr="005D25BA">
        <w:trPr>
          <w:jc w:val="center"/>
        </w:trPr>
        <w:tc>
          <w:tcPr>
            <w:tcW w:w="4414" w:type="dxa"/>
          </w:tcPr>
          <w:p w14:paraId="209C7ED0" w14:textId="77777777" w:rsidR="00FE081C" w:rsidRPr="00206553" w:rsidRDefault="00FE081C" w:rsidP="00D106F2">
            <w:pPr>
              <w:pStyle w:val="TableParagraph"/>
              <w:ind w:right="150"/>
              <w:jc w:val="both"/>
              <w:rPr>
                <w:rFonts w:asciiTheme="minorHAnsi" w:hAnsiTheme="minorHAnsi" w:cstheme="minorHAnsi"/>
                <w:lang w:val="es-CO"/>
              </w:rPr>
            </w:pPr>
            <w:r w:rsidRPr="00206553">
              <w:rPr>
                <w:rFonts w:asciiTheme="minorHAnsi" w:hAnsiTheme="minorHAnsi" w:cstheme="minorHAnsi"/>
                <w:lang w:val="es-CO" w:eastAsia="en-US" w:bidi="ar-SA"/>
              </w:rPr>
              <w:t xml:space="preserve">C) Respeto por el conocimiento tradicional y derechos de las </w:t>
            </w:r>
            <w:r w:rsidRPr="00206553">
              <w:rPr>
                <w:rFonts w:asciiTheme="minorHAnsi" w:hAnsiTheme="minorHAnsi" w:cstheme="minorHAnsi"/>
                <w:lang w:val="es-CO"/>
              </w:rPr>
              <w:t>comunidades</w:t>
            </w:r>
          </w:p>
        </w:tc>
        <w:tc>
          <w:tcPr>
            <w:tcW w:w="4414" w:type="dxa"/>
          </w:tcPr>
          <w:p w14:paraId="2EB9AD0F" w14:textId="77777777" w:rsidR="00FE081C" w:rsidRPr="00206553" w:rsidRDefault="00FE081C" w:rsidP="00D106F2">
            <w:pPr>
              <w:tabs>
                <w:tab w:val="num" w:pos="720"/>
                <w:tab w:val="left" w:pos="4485"/>
              </w:tabs>
              <w:jc w:val="both"/>
              <w:rPr>
                <w:rFonts w:eastAsia="Calibri" w:cstheme="minorHAnsi"/>
              </w:rPr>
            </w:pPr>
            <w:r w:rsidRPr="00206553">
              <w:rPr>
                <w:rFonts w:eastAsia="Calibri" w:cstheme="minorHAnsi"/>
              </w:rPr>
              <w:t>- Marco de Planificación para Pueblos Indígenas</w:t>
            </w:r>
          </w:p>
          <w:p w14:paraId="2430D478" w14:textId="77777777" w:rsidR="00FE081C" w:rsidRPr="00206553" w:rsidRDefault="00FE081C" w:rsidP="00D106F2">
            <w:pPr>
              <w:tabs>
                <w:tab w:val="num" w:pos="720"/>
                <w:tab w:val="left" w:pos="4485"/>
              </w:tabs>
              <w:jc w:val="both"/>
              <w:rPr>
                <w:rFonts w:eastAsia="Calibri" w:cstheme="minorHAnsi"/>
              </w:rPr>
            </w:pPr>
            <w:r w:rsidRPr="00206553">
              <w:rPr>
                <w:rFonts w:eastAsia="Calibri" w:cstheme="minorHAnsi"/>
              </w:rPr>
              <w:t>- Mecanismo SQR</w:t>
            </w:r>
          </w:p>
        </w:tc>
      </w:tr>
      <w:tr w:rsidR="00FE081C" w:rsidRPr="00206553" w14:paraId="32963303" w14:textId="77777777" w:rsidTr="005D25BA">
        <w:trPr>
          <w:jc w:val="center"/>
        </w:trPr>
        <w:tc>
          <w:tcPr>
            <w:tcW w:w="4414" w:type="dxa"/>
          </w:tcPr>
          <w:p w14:paraId="28E0CA7E" w14:textId="77777777" w:rsidR="00FE081C" w:rsidRPr="00206553" w:rsidRDefault="00FE081C" w:rsidP="00D106F2">
            <w:pPr>
              <w:pStyle w:val="TableParagraph"/>
              <w:tabs>
                <w:tab w:val="center" w:pos="2077"/>
              </w:tabs>
              <w:ind w:right="150"/>
              <w:jc w:val="both"/>
              <w:rPr>
                <w:rFonts w:asciiTheme="minorHAnsi" w:hAnsiTheme="minorHAnsi" w:cstheme="minorHAnsi"/>
                <w:lang w:val="es-CO" w:eastAsia="en-US" w:bidi="ar-SA"/>
              </w:rPr>
            </w:pPr>
            <w:r w:rsidRPr="00206553">
              <w:rPr>
                <w:rFonts w:asciiTheme="minorHAnsi" w:hAnsiTheme="minorHAnsi" w:cstheme="minorHAnsi"/>
                <w:lang w:val="es-CO" w:eastAsia="en-US" w:bidi="ar-SA"/>
              </w:rPr>
              <w:t>D) Participación plena y efectiva</w:t>
            </w:r>
          </w:p>
        </w:tc>
        <w:tc>
          <w:tcPr>
            <w:tcW w:w="4414" w:type="dxa"/>
          </w:tcPr>
          <w:p w14:paraId="52C51658" w14:textId="77777777" w:rsidR="00FE081C" w:rsidRPr="00206553" w:rsidRDefault="00FE081C" w:rsidP="00D106F2">
            <w:pPr>
              <w:tabs>
                <w:tab w:val="num" w:pos="720"/>
                <w:tab w:val="left" w:pos="4485"/>
              </w:tabs>
              <w:jc w:val="both"/>
              <w:rPr>
                <w:rFonts w:eastAsia="Calibri" w:cstheme="minorHAnsi"/>
              </w:rPr>
            </w:pPr>
            <w:r w:rsidRPr="00206553">
              <w:rPr>
                <w:rFonts w:eastAsia="Calibri" w:cstheme="minorHAnsi"/>
              </w:rPr>
              <w:t>- Marco de Gestión Ambiental y Social</w:t>
            </w:r>
          </w:p>
          <w:p w14:paraId="6DF71CA3" w14:textId="77777777" w:rsidR="00FE081C" w:rsidRPr="00206553" w:rsidRDefault="00FE081C" w:rsidP="00D106F2">
            <w:pPr>
              <w:tabs>
                <w:tab w:val="num" w:pos="720"/>
                <w:tab w:val="left" w:pos="4485"/>
              </w:tabs>
              <w:jc w:val="both"/>
              <w:rPr>
                <w:rFonts w:eastAsia="Calibri" w:cstheme="minorHAnsi"/>
              </w:rPr>
            </w:pPr>
            <w:r w:rsidRPr="00206553">
              <w:rPr>
                <w:rFonts w:eastAsia="Calibri" w:cstheme="minorHAnsi"/>
              </w:rPr>
              <w:t>- Marco de Planificación para Pueblos Indígenas</w:t>
            </w:r>
          </w:p>
          <w:p w14:paraId="3C127DEB" w14:textId="77777777" w:rsidR="00FE081C" w:rsidRPr="00206553" w:rsidRDefault="00FE081C" w:rsidP="00D106F2">
            <w:pPr>
              <w:tabs>
                <w:tab w:val="num" w:pos="720"/>
                <w:tab w:val="left" w:pos="4485"/>
              </w:tabs>
              <w:jc w:val="both"/>
              <w:rPr>
                <w:rFonts w:eastAsia="Calibri" w:cstheme="minorHAnsi"/>
              </w:rPr>
            </w:pPr>
            <w:r w:rsidRPr="00206553">
              <w:rPr>
                <w:rFonts w:eastAsia="Calibri" w:cstheme="minorHAnsi"/>
              </w:rPr>
              <w:t>- Marco de Procedimiento</w:t>
            </w:r>
          </w:p>
          <w:p w14:paraId="2C757F02" w14:textId="77777777" w:rsidR="00FE081C" w:rsidRPr="00206553" w:rsidRDefault="00FE081C" w:rsidP="00D106F2">
            <w:pPr>
              <w:tabs>
                <w:tab w:val="num" w:pos="720"/>
                <w:tab w:val="left" w:pos="4485"/>
              </w:tabs>
              <w:jc w:val="both"/>
              <w:rPr>
                <w:rFonts w:eastAsia="Calibri" w:cstheme="minorHAnsi"/>
              </w:rPr>
            </w:pPr>
            <w:r w:rsidRPr="00206553">
              <w:rPr>
                <w:rFonts w:eastAsia="Calibri" w:cstheme="minorHAnsi"/>
              </w:rPr>
              <w:t>- Mecanismo SQR</w:t>
            </w:r>
          </w:p>
        </w:tc>
      </w:tr>
      <w:tr w:rsidR="00FE081C" w:rsidRPr="00206553" w14:paraId="4A5EA666" w14:textId="77777777" w:rsidTr="005D25BA">
        <w:trPr>
          <w:jc w:val="center"/>
        </w:trPr>
        <w:tc>
          <w:tcPr>
            <w:tcW w:w="4414" w:type="dxa"/>
          </w:tcPr>
          <w:p w14:paraId="472FD846" w14:textId="77777777" w:rsidR="00FE081C" w:rsidRPr="00206553" w:rsidRDefault="00FE081C" w:rsidP="00D106F2">
            <w:pPr>
              <w:pStyle w:val="TableParagraph"/>
              <w:tabs>
                <w:tab w:val="center" w:pos="2077"/>
              </w:tabs>
              <w:ind w:right="150"/>
              <w:jc w:val="both"/>
              <w:rPr>
                <w:rFonts w:asciiTheme="minorHAnsi" w:hAnsiTheme="minorHAnsi" w:cstheme="minorHAnsi"/>
                <w:lang w:val="es-CO" w:eastAsia="en-US" w:bidi="ar-SA"/>
              </w:rPr>
            </w:pPr>
            <w:r w:rsidRPr="00206553">
              <w:rPr>
                <w:rFonts w:asciiTheme="minorHAnsi" w:hAnsiTheme="minorHAnsi" w:cstheme="minorHAnsi"/>
                <w:lang w:val="es-CO" w:eastAsia="en-US" w:bidi="ar-SA"/>
              </w:rPr>
              <w:t>E) Conservación y beneficios</w:t>
            </w:r>
          </w:p>
        </w:tc>
        <w:tc>
          <w:tcPr>
            <w:tcW w:w="4414" w:type="dxa"/>
          </w:tcPr>
          <w:p w14:paraId="1188DBA3" w14:textId="77777777" w:rsidR="00FE081C" w:rsidRPr="00206553" w:rsidRDefault="00FE081C" w:rsidP="00D106F2">
            <w:pPr>
              <w:tabs>
                <w:tab w:val="num" w:pos="720"/>
                <w:tab w:val="left" w:pos="4485"/>
              </w:tabs>
              <w:jc w:val="both"/>
              <w:rPr>
                <w:rFonts w:eastAsia="Calibri" w:cstheme="minorHAnsi"/>
              </w:rPr>
            </w:pPr>
            <w:r w:rsidRPr="00206553">
              <w:rPr>
                <w:rFonts w:eastAsia="Calibri" w:cstheme="minorHAnsi"/>
              </w:rPr>
              <w:t>- Marco de Gestión Ambiental y Social</w:t>
            </w:r>
          </w:p>
        </w:tc>
      </w:tr>
      <w:tr w:rsidR="00FE081C" w:rsidRPr="00206553" w14:paraId="453518EA" w14:textId="77777777" w:rsidTr="005D25BA">
        <w:trPr>
          <w:jc w:val="center"/>
        </w:trPr>
        <w:tc>
          <w:tcPr>
            <w:tcW w:w="4414" w:type="dxa"/>
          </w:tcPr>
          <w:p w14:paraId="2C227B03" w14:textId="77777777" w:rsidR="00FE081C" w:rsidRPr="00206553" w:rsidRDefault="00FE081C" w:rsidP="00D106F2">
            <w:pPr>
              <w:pStyle w:val="TableParagraph"/>
              <w:tabs>
                <w:tab w:val="center" w:pos="2077"/>
              </w:tabs>
              <w:ind w:right="150"/>
              <w:jc w:val="both"/>
              <w:rPr>
                <w:rFonts w:asciiTheme="minorHAnsi" w:hAnsiTheme="minorHAnsi" w:cstheme="minorHAnsi"/>
                <w:lang w:val="es-CO" w:eastAsia="en-US" w:bidi="ar-SA"/>
              </w:rPr>
            </w:pPr>
            <w:r w:rsidRPr="00206553">
              <w:rPr>
                <w:rFonts w:asciiTheme="minorHAnsi" w:hAnsiTheme="minorHAnsi" w:cstheme="minorHAnsi"/>
                <w:lang w:val="es-CO" w:eastAsia="en-US" w:bidi="ar-SA"/>
              </w:rPr>
              <w:t>F) Prevenir riesgos de reversión</w:t>
            </w:r>
          </w:p>
        </w:tc>
        <w:tc>
          <w:tcPr>
            <w:tcW w:w="4414" w:type="dxa"/>
          </w:tcPr>
          <w:p w14:paraId="41D5E168" w14:textId="77777777" w:rsidR="00FE081C" w:rsidRPr="00206553" w:rsidRDefault="00FE081C" w:rsidP="00D106F2">
            <w:pPr>
              <w:tabs>
                <w:tab w:val="num" w:pos="720"/>
                <w:tab w:val="left" w:pos="4485"/>
              </w:tabs>
              <w:jc w:val="both"/>
              <w:rPr>
                <w:rFonts w:eastAsia="Calibri" w:cstheme="minorHAnsi"/>
              </w:rPr>
            </w:pPr>
            <w:r w:rsidRPr="00206553">
              <w:rPr>
                <w:rFonts w:eastAsia="Calibri" w:cstheme="minorHAnsi"/>
              </w:rPr>
              <w:t>- Marco de Gestión Ambiental y Social</w:t>
            </w:r>
          </w:p>
        </w:tc>
      </w:tr>
      <w:tr w:rsidR="00FE081C" w:rsidRPr="00206553" w14:paraId="12B9ED62" w14:textId="77777777" w:rsidTr="005D25BA">
        <w:trPr>
          <w:jc w:val="center"/>
        </w:trPr>
        <w:tc>
          <w:tcPr>
            <w:tcW w:w="4414" w:type="dxa"/>
          </w:tcPr>
          <w:p w14:paraId="2109A373" w14:textId="77777777" w:rsidR="00FE081C" w:rsidRPr="00206553" w:rsidRDefault="00FE081C" w:rsidP="00D106F2">
            <w:pPr>
              <w:pStyle w:val="TableParagraph"/>
              <w:tabs>
                <w:tab w:val="center" w:pos="2077"/>
              </w:tabs>
              <w:ind w:right="150"/>
              <w:jc w:val="both"/>
              <w:rPr>
                <w:rFonts w:asciiTheme="minorHAnsi" w:hAnsiTheme="minorHAnsi" w:cstheme="minorHAnsi"/>
                <w:lang w:val="es-CO" w:eastAsia="en-US" w:bidi="ar-SA"/>
              </w:rPr>
            </w:pPr>
            <w:r w:rsidRPr="00206553">
              <w:rPr>
                <w:rFonts w:asciiTheme="minorHAnsi" w:hAnsiTheme="minorHAnsi" w:cstheme="minorHAnsi"/>
                <w:lang w:val="es-CO" w:eastAsia="en-US" w:bidi="ar-SA"/>
              </w:rPr>
              <w:t>G)Evitar desplazamiento de emisiones</w:t>
            </w:r>
          </w:p>
        </w:tc>
        <w:tc>
          <w:tcPr>
            <w:tcW w:w="4414" w:type="dxa"/>
          </w:tcPr>
          <w:p w14:paraId="09D02F79" w14:textId="77777777" w:rsidR="00FE081C" w:rsidRPr="00206553" w:rsidRDefault="00FE081C" w:rsidP="00D106F2">
            <w:pPr>
              <w:tabs>
                <w:tab w:val="num" w:pos="720"/>
                <w:tab w:val="left" w:pos="4485"/>
              </w:tabs>
              <w:jc w:val="both"/>
              <w:rPr>
                <w:rFonts w:eastAsia="Calibri" w:cstheme="minorHAnsi"/>
              </w:rPr>
            </w:pPr>
            <w:r w:rsidRPr="00206553">
              <w:rPr>
                <w:rFonts w:eastAsia="Calibri" w:cstheme="minorHAnsi"/>
              </w:rPr>
              <w:t>- Marco de Gestión Ambiental y Social</w:t>
            </w:r>
          </w:p>
        </w:tc>
      </w:tr>
    </w:tbl>
    <w:p w14:paraId="15B13BB1" w14:textId="4B4BBF1B" w:rsidR="00E96829" w:rsidRPr="00206553" w:rsidRDefault="00E96829" w:rsidP="00D106F2">
      <w:pPr>
        <w:autoSpaceDE w:val="0"/>
        <w:autoSpaceDN w:val="0"/>
        <w:adjustRightInd w:val="0"/>
        <w:spacing w:after="0" w:line="240" w:lineRule="auto"/>
        <w:jc w:val="both"/>
        <w:rPr>
          <w:rFonts w:cstheme="minorHAnsi"/>
        </w:rPr>
      </w:pPr>
    </w:p>
    <w:p w14:paraId="74252739" w14:textId="77777777" w:rsidR="0073168C" w:rsidRDefault="0073168C" w:rsidP="00D106F2">
      <w:pPr>
        <w:autoSpaceDE w:val="0"/>
        <w:autoSpaceDN w:val="0"/>
        <w:adjustRightInd w:val="0"/>
        <w:spacing w:after="0" w:line="240" w:lineRule="auto"/>
        <w:jc w:val="both"/>
        <w:rPr>
          <w:rFonts w:cstheme="minorHAnsi"/>
        </w:rPr>
      </w:pPr>
    </w:p>
    <w:p w14:paraId="71201D47" w14:textId="77777777" w:rsidR="005D25BA" w:rsidRDefault="005D25BA" w:rsidP="00D106F2">
      <w:pPr>
        <w:autoSpaceDE w:val="0"/>
        <w:autoSpaceDN w:val="0"/>
        <w:adjustRightInd w:val="0"/>
        <w:spacing w:after="0" w:line="240" w:lineRule="auto"/>
        <w:jc w:val="both"/>
        <w:rPr>
          <w:rFonts w:cstheme="minorHAnsi"/>
        </w:rPr>
      </w:pPr>
    </w:p>
    <w:p w14:paraId="78101E88" w14:textId="77777777" w:rsidR="005D25BA" w:rsidRDefault="005D25BA" w:rsidP="00D106F2">
      <w:pPr>
        <w:autoSpaceDE w:val="0"/>
        <w:autoSpaceDN w:val="0"/>
        <w:adjustRightInd w:val="0"/>
        <w:spacing w:after="0" w:line="240" w:lineRule="auto"/>
        <w:jc w:val="both"/>
        <w:rPr>
          <w:rFonts w:cstheme="minorHAnsi"/>
        </w:rPr>
      </w:pPr>
    </w:p>
    <w:p w14:paraId="1D703D6C" w14:textId="77777777" w:rsidR="005D25BA" w:rsidRDefault="005D25BA" w:rsidP="00D106F2">
      <w:pPr>
        <w:autoSpaceDE w:val="0"/>
        <w:autoSpaceDN w:val="0"/>
        <w:adjustRightInd w:val="0"/>
        <w:spacing w:after="0" w:line="240" w:lineRule="auto"/>
        <w:jc w:val="both"/>
        <w:rPr>
          <w:rFonts w:cstheme="minorHAnsi"/>
        </w:rPr>
      </w:pPr>
    </w:p>
    <w:p w14:paraId="75F10F01" w14:textId="77777777" w:rsidR="005D25BA" w:rsidRDefault="005D25BA" w:rsidP="00D106F2">
      <w:pPr>
        <w:autoSpaceDE w:val="0"/>
        <w:autoSpaceDN w:val="0"/>
        <w:adjustRightInd w:val="0"/>
        <w:spacing w:after="0" w:line="240" w:lineRule="auto"/>
        <w:jc w:val="both"/>
        <w:rPr>
          <w:rFonts w:cstheme="minorHAnsi"/>
        </w:rPr>
      </w:pPr>
    </w:p>
    <w:p w14:paraId="3BD99119" w14:textId="77777777" w:rsidR="005D25BA" w:rsidRDefault="005D25BA" w:rsidP="00D106F2">
      <w:pPr>
        <w:autoSpaceDE w:val="0"/>
        <w:autoSpaceDN w:val="0"/>
        <w:adjustRightInd w:val="0"/>
        <w:spacing w:after="0" w:line="240" w:lineRule="auto"/>
        <w:jc w:val="both"/>
        <w:rPr>
          <w:rFonts w:cstheme="minorHAnsi"/>
        </w:rPr>
      </w:pPr>
    </w:p>
    <w:p w14:paraId="24A0501D" w14:textId="77777777" w:rsidR="005D25BA" w:rsidRDefault="005D25BA" w:rsidP="00D106F2">
      <w:pPr>
        <w:autoSpaceDE w:val="0"/>
        <w:autoSpaceDN w:val="0"/>
        <w:adjustRightInd w:val="0"/>
        <w:spacing w:after="0" w:line="240" w:lineRule="auto"/>
        <w:jc w:val="both"/>
        <w:rPr>
          <w:rFonts w:cstheme="minorHAnsi"/>
        </w:rPr>
      </w:pPr>
    </w:p>
    <w:p w14:paraId="352E2ED2" w14:textId="77777777" w:rsidR="005D25BA" w:rsidRDefault="005D25BA" w:rsidP="00D106F2">
      <w:pPr>
        <w:autoSpaceDE w:val="0"/>
        <w:autoSpaceDN w:val="0"/>
        <w:adjustRightInd w:val="0"/>
        <w:spacing w:after="0" w:line="240" w:lineRule="auto"/>
        <w:jc w:val="both"/>
        <w:rPr>
          <w:rFonts w:cstheme="minorHAnsi"/>
        </w:rPr>
      </w:pPr>
    </w:p>
    <w:p w14:paraId="47C6F04D" w14:textId="77777777" w:rsidR="005D25BA" w:rsidRDefault="005D25BA" w:rsidP="00D106F2">
      <w:pPr>
        <w:autoSpaceDE w:val="0"/>
        <w:autoSpaceDN w:val="0"/>
        <w:adjustRightInd w:val="0"/>
        <w:spacing w:after="0" w:line="240" w:lineRule="auto"/>
        <w:jc w:val="both"/>
        <w:rPr>
          <w:rFonts w:cstheme="minorHAnsi"/>
        </w:rPr>
      </w:pPr>
    </w:p>
    <w:p w14:paraId="35FD94C9" w14:textId="77777777" w:rsidR="005D25BA" w:rsidRDefault="005D25BA" w:rsidP="00D106F2">
      <w:pPr>
        <w:autoSpaceDE w:val="0"/>
        <w:autoSpaceDN w:val="0"/>
        <w:adjustRightInd w:val="0"/>
        <w:spacing w:after="0" w:line="240" w:lineRule="auto"/>
        <w:jc w:val="both"/>
        <w:rPr>
          <w:rFonts w:cstheme="minorHAnsi"/>
        </w:rPr>
      </w:pPr>
    </w:p>
    <w:p w14:paraId="5C41C28D" w14:textId="77777777" w:rsidR="005D25BA" w:rsidRDefault="005D25BA" w:rsidP="00D106F2">
      <w:pPr>
        <w:autoSpaceDE w:val="0"/>
        <w:autoSpaceDN w:val="0"/>
        <w:adjustRightInd w:val="0"/>
        <w:spacing w:after="0" w:line="240" w:lineRule="auto"/>
        <w:jc w:val="both"/>
        <w:rPr>
          <w:rFonts w:cstheme="minorHAnsi"/>
        </w:rPr>
      </w:pPr>
    </w:p>
    <w:p w14:paraId="61D18BC3" w14:textId="77777777" w:rsidR="005D25BA" w:rsidRDefault="005D25BA" w:rsidP="00D106F2">
      <w:pPr>
        <w:autoSpaceDE w:val="0"/>
        <w:autoSpaceDN w:val="0"/>
        <w:adjustRightInd w:val="0"/>
        <w:spacing w:after="0" w:line="240" w:lineRule="auto"/>
        <w:jc w:val="both"/>
        <w:rPr>
          <w:rFonts w:cstheme="minorHAnsi"/>
        </w:rPr>
      </w:pPr>
    </w:p>
    <w:p w14:paraId="3EEBB14D" w14:textId="77777777" w:rsidR="005D25BA" w:rsidRDefault="005D25BA" w:rsidP="00D106F2">
      <w:pPr>
        <w:autoSpaceDE w:val="0"/>
        <w:autoSpaceDN w:val="0"/>
        <w:adjustRightInd w:val="0"/>
        <w:spacing w:after="0" w:line="240" w:lineRule="auto"/>
        <w:jc w:val="both"/>
        <w:rPr>
          <w:rFonts w:cstheme="minorHAnsi"/>
        </w:rPr>
      </w:pPr>
    </w:p>
    <w:p w14:paraId="72FD9B4E" w14:textId="77777777" w:rsidR="005D25BA" w:rsidRDefault="005D25BA" w:rsidP="00D106F2">
      <w:pPr>
        <w:autoSpaceDE w:val="0"/>
        <w:autoSpaceDN w:val="0"/>
        <w:adjustRightInd w:val="0"/>
        <w:spacing w:after="0" w:line="240" w:lineRule="auto"/>
        <w:jc w:val="both"/>
        <w:rPr>
          <w:rFonts w:cstheme="minorHAnsi"/>
        </w:rPr>
      </w:pPr>
    </w:p>
    <w:p w14:paraId="5FC43A93" w14:textId="77777777" w:rsidR="005D25BA" w:rsidRDefault="005D25BA" w:rsidP="00D106F2">
      <w:pPr>
        <w:autoSpaceDE w:val="0"/>
        <w:autoSpaceDN w:val="0"/>
        <w:adjustRightInd w:val="0"/>
        <w:spacing w:after="0" w:line="240" w:lineRule="auto"/>
        <w:jc w:val="both"/>
        <w:rPr>
          <w:rFonts w:cstheme="minorHAnsi"/>
        </w:rPr>
      </w:pPr>
    </w:p>
    <w:p w14:paraId="06081171" w14:textId="77777777" w:rsidR="005D25BA" w:rsidRDefault="005D25BA" w:rsidP="00D106F2">
      <w:pPr>
        <w:autoSpaceDE w:val="0"/>
        <w:autoSpaceDN w:val="0"/>
        <w:adjustRightInd w:val="0"/>
        <w:spacing w:after="0" w:line="240" w:lineRule="auto"/>
        <w:jc w:val="both"/>
        <w:rPr>
          <w:rFonts w:cstheme="minorHAnsi"/>
        </w:rPr>
      </w:pPr>
    </w:p>
    <w:p w14:paraId="47F863C9" w14:textId="77777777" w:rsidR="005D25BA" w:rsidRDefault="005D25BA" w:rsidP="00D106F2">
      <w:pPr>
        <w:autoSpaceDE w:val="0"/>
        <w:autoSpaceDN w:val="0"/>
        <w:adjustRightInd w:val="0"/>
        <w:spacing w:after="0" w:line="240" w:lineRule="auto"/>
        <w:jc w:val="both"/>
        <w:rPr>
          <w:rFonts w:cstheme="minorHAnsi"/>
        </w:rPr>
      </w:pPr>
    </w:p>
    <w:p w14:paraId="1F18EAD7" w14:textId="77777777" w:rsidR="005D25BA" w:rsidRDefault="005D25BA" w:rsidP="00D106F2">
      <w:pPr>
        <w:autoSpaceDE w:val="0"/>
        <w:autoSpaceDN w:val="0"/>
        <w:adjustRightInd w:val="0"/>
        <w:spacing w:after="0" w:line="240" w:lineRule="auto"/>
        <w:jc w:val="both"/>
        <w:rPr>
          <w:rFonts w:cstheme="minorHAnsi"/>
        </w:rPr>
      </w:pPr>
    </w:p>
    <w:p w14:paraId="19F60543" w14:textId="77777777" w:rsidR="005D25BA" w:rsidRDefault="005D25BA" w:rsidP="00D106F2">
      <w:pPr>
        <w:autoSpaceDE w:val="0"/>
        <w:autoSpaceDN w:val="0"/>
        <w:adjustRightInd w:val="0"/>
        <w:spacing w:after="0" w:line="240" w:lineRule="auto"/>
        <w:jc w:val="both"/>
        <w:rPr>
          <w:rFonts w:cstheme="minorHAnsi"/>
        </w:rPr>
      </w:pPr>
    </w:p>
    <w:p w14:paraId="7CA698EE" w14:textId="77777777" w:rsidR="005D25BA" w:rsidRDefault="005D25BA" w:rsidP="00D106F2">
      <w:pPr>
        <w:autoSpaceDE w:val="0"/>
        <w:autoSpaceDN w:val="0"/>
        <w:adjustRightInd w:val="0"/>
        <w:spacing w:after="0" w:line="240" w:lineRule="auto"/>
        <w:jc w:val="both"/>
        <w:rPr>
          <w:rFonts w:cstheme="minorHAnsi"/>
        </w:rPr>
      </w:pPr>
    </w:p>
    <w:p w14:paraId="1E45D9E6" w14:textId="77777777" w:rsidR="005D25BA" w:rsidRDefault="005D25BA" w:rsidP="00D106F2">
      <w:pPr>
        <w:autoSpaceDE w:val="0"/>
        <w:autoSpaceDN w:val="0"/>
        <w:adjustRightInd w:val="0"/>
        <w:spacing w:after="0" w:line="240" w:lineRule="auto"/>
        <w:jc w:val="both"/>
        <w:rPr>
          <w:rFonts w:cstheme="minorHAnsi"/>
        </w:rPr>
      </w:pPr>
    </w:p>
    <w:p w14:paraId="78C514B5" w14:textId="77777777" w:rsidR="005D25BA" w:rsidRDefault="005D25BA" w:rsidP="00D106F2">
      <w:pPr>
        <w:autoSpaceDE w:val="0"/>
        <w:autoSpaceDN w:val="0"/>
        <w:adjustRightInd w:val="0"/>
        <w:spacing w:after="0" w:line="240" w:lineRule="auto"/>
        <w:jc w:val="both"/>
        <w:rPr>
          <w:rFonts w:cstheme="minorHAnsi"/>
        </w:rPr>
      </w:pPr>
    </w:p>
    <w:p w14:paraId="3BB860E2" w14:textId="77777777" w:rsidR="005D25BA" w:rsidRDefault="005D25BA" w:rsidP="00D106F2">
      <w:pPr>
        <w:autoSpaceDE w:val="0"/>
        <w:autoSpaceDN w:val="0"/>
        <w:adjustRightInd w:val="0"/>
        <w:spacing w:after="0" w:line="240" w:lineRule="auto"/>
        <w:jc w:val="both"/>
        <w:rPr>
          <w:rFonts w:cstheme="minorHAnsi"/>
        </w:rPr>
      </w:pPr>
    </w:p>
    <w:p w14:paraId="2B69A521" w14:textId="77777777" w:rsidR="005D25BA" w:rsidRDefault="005D25BA" w:rsidP="00D106F2">
      <w:pPr>
        <w:autoSpaceDE w:val="0"/>
        <w:autoSpaceDN w:val="0"/>
        <w:adjustRightInd w:val="0"/>
        <w:spacing w:after="0" w:line="240" w:lineRule="auto"/>
        <w:jc w:val="both"/>
        <w:rPr>
          <w:rFonts w:cstheme="minorHAnsi"/>
        </w:rPr>
      </w:pPr>
    </w:p>
    <w:p w14:paraId="0EF0B377" w14:textId="77777777" w:rsidR="005D25BA" w:rsidRDefault="005D25BA" w:rsidP="00D106F2">
      <w:pPr>
        <w:autoSpaceDE w:val="0"/>
        <w:autoSpaceDN w:val="0"/>
        <w:adjustRightInd w:val="0"/>
        <w:spacing w:after="0" w:line="240" w:lineRule="auto"/>
        <w:jc w:val="both"/>
        <w:rPr>
          <w:rFonts w:cstheme="minorHAnsi"/>
        </w:rPr>
      </w:pPr>
    </w:p>
    <w:p w14:paraId="432192DA" w14:textId="77777777" w:rsidR="005D25BA" w:rsidRDefault="005D25BA" w:rsidP="00D106F2">
      <w:pPr>
        <w:autoSpaceDE w:val="0"/>
        <w:autoSpaceDN w:val="0"/>
        <w:adjustRightInd w:val="0"/>
        <w:spacing w:after="0" w:line="240" w:lineRule="auto"/>
        <w:jc w:val="both"/>
        <w:rPr>
          <w:rFonts w:cstheme="minorHAnsi"/>
        </w:rPr>
      </w:pPr>
    </w:p>
    <w:p w14:paraId="7A0B9EFE" w14:textId="77777777" w:rsidR="005D25BA" w:rsidRDefault="005D25BA" w:rsidP="00D106F2">
      <w:pPr>
        <w:autoSpaceDE w:val="0"/>
        <w:autoSpaceDN w:val="0"/>
        <w:adjustRightInd w:val="0"/>
        <w:spacing w:after="0" w:line="240" w:lineRule="auto"/>
        <w:jc w:val="both"/>
        <w:rPr>
          <w:rFonts w:cstheme="minorHAnsi"/>
        </w:rPr>
      </w:pPr>
    </w:p>
    <w:p w14:paraId="2ADF6266" w14:textId="77777777" w:rsidR="005D25BA" w:rsidRDefault="005D25BA" w:rsidP="00D106F2">
      <w:pPr>
        <w:autoSpaceDE w:val="0"/>
        <w:autoSpaceDN w:val="0"/>
        <w:adjustRightInd w:val="0"/>
        <w:spacing w:after="0" w:line="240" w:lineRule="auto"/>
        <w:jc w:val="both"/>
        <w:rPr>
          <w:rFonts w:cstheme="minorHAnsi"/>
        </w:rPr>
      </w:pPr>
    </w:p>
    <w:p w14:paraId="56CE9ABA" w14:textId="77777777" w:rsidR="005D25BA" w:rsidRDefault="005D25BA" w:rsidP="00D106F2">
      <w:pPr>
        <w:autoSpaceDE w:val="0"/>
        <w:autoSpaceDN w:val="0"/>
        <w:adjustRightInd w:val="0"/>
        <w:spacing w:after="0" w:line="240" w:lineRule="auto"/>
        <w:jc w:val="both"/>
        <w:rPr>
          <w:rFonts w:cstheme="minorHAnsi"/>
        </w:rPr>
      </w:pPr>
    </w:p>
    <w:p w14:paraId="4F12A9D6" w14:textId="77777777" w:rsidR="005D25BA" w:rsidRDefault="005D25BA" w:rsidP="00D106F2">
      <w:pPr>
        <w:autoSpaceDE w:val="0"/>
        <w:autoSpaceDN w:val="0"/>
        <w:adjustRightInd w:val="0"/>
        <w:spacing w:after="0" w:line="240" w:lineRule="auto"/>
        <w:jc w:val="both"/>
        <w:rPr>
          <w:rFonts w:cstheme="minorHAnsi"/>
        </w:rPr>
      </w:pPr>
    </w:p>
    <w:p w14:paraId="1A0A4F89" w14:textId="77777777" w:rsidR="005D25BA" w:rsidRDefault="005D25BA" w:rsidP="00D106F2">
      <w:pPr>
        <w:autoSpaceDE w:val="0"/>
        <w:autoSpaceDN w:val="0"/>
        <w:adjustRightInd w:val="0"/>
        <w:spacing w:after="0" w:line="240" w:lineRule="auto"/>
        <w:jc w:val="both"/>
        <w:rPr>
          <w:rFonts w:cstheme="minorHAnsi"/>
        </w:rPr>
      </w:pPr>
    </w:p>
    <w:p w14:paraId="1899F79D" w14:textId="77777777" w:rsidR="005D25BA" w:rsidRDefault="005D25BA" w:rsidP="00D106F2">
      <w:pPr>
        <w:autoSpaceDE w:val="0"/>
        <w:autoSpaceDN w:val="0"/>
        <w:adjustRightInd w:val="0"/>
        <w:spacing w:after="0" w:line="240" w:lineRule="auto"/>
        <w:jc w:val="both"/>
        <w:rPr>
          <w:rFonts w:cstheme="minorHAnsi"/>
        </w:rPr>
      </w:pPr>
    </w:p>
    <w:p w14:paraId="65BD0864" w14:textId="77777777" w:rsidR="005D25BA" w:rsidRDefault="005D25BA" w:rsidP="00D106F2">
      <w:pPr>
        <w:autoSpaceDE w:val="0"/>
        <w:autoSpaceDN w:val="0"/>
        <w:adjustRightInd w:val="0"/>
        <w:spacing w:after="0" w:line="240" w:lineRule="auto"/>
        <w:jc w:val="both"/>
        <w:rPr>
          <w:rFonts w:cstheme="minorHAnsi"/>
        </w:rPr>
      </w:pPr>
    </w:p>
    <w:p w14:paraId="1FF7D3AD" w14:textId="77777777" w:rsidR="005D25BA" w:rsidRDefault="005D25BA" w:rsidP="00D106F2">
      <w:pPr>
        <w:autoSpaceDE w:val="0"/>
        <w:autoSpaceDN w:val="0"/>
        <w:adjustRightInd w:val="0"/>
        <w:spacing w:after="0" w:line="240" w:lineRule="auto"/>
        <w:jc w:val="both"/>
        <w:rPr>
          <w:rFonts w:cstheme="minorHAnsi"/>
        </w:rPr>
      </w:pPr>
    </w:p>
    <w:p w14:paraId="0180442E" w14:textId="77777777" w:rsidR="005D25BA" w:rsidRDefault="005D25BA" w:rsidP="00D106F2">
      <w:pPr>
        <w:autoSpaceDE w:val="0"/>
        <w:autoSpaceDN w:val="0"/>
        <w:adjustRightInd w:val="0"/>
        <w:spacing w:after="0" w:line="240" w:lineRule="auto"/>
        <w:jc w:val="both"/>
        <w:rPr>
          <w:rFonts w:cstheme="minorHAnsi"/>
        </w:rPr>
      </w:pPr>
    </w:p>
    <w:p w14:paraId="36F3A59E" w14:textId="77777777" w:rsidR="005D25BA" w:rsidRDefault="005D25BA" w:rsidP="00D106F2">
      <w:pPr>
        <w:autoSpaceDE w:val="0"/>
        <w:autoSpaceDN w:val="0"/>
        <w:adjustRightInd w:val="0"/>
        <w:spacing w:after="0" w:line="240" w:lineRule="auto"/>
        <w:jc w:val="both"/>
        <w:rPr>
          <w:rFonts w:cstheme="minorHAnsi"/>
        </w:rPr>
      </w:pPr>
    </w:p>
    <w:p w14:paraId="07A0CF35" w14:textId="77777777" w:rsidR="005D25BA" w:rsidRDefault="005D25BA" w:rsidP="00D106F2">
      <w:pPr>
        <w:autoSpaceDE w:val="0"/>
        <w:autoSpaceDN w:val="0"/>
        <w:adjustRightInd w:val="0"/>
        <w:spacing w:after="0" w:line="240" w:lineRule="auto"/>
        <w:jc w:val="both"/>
        <w:rPr>
          <w:rFonts w:cstheme="minorHAnsi"/>
        </w:rPr>
      </w:pPr>
    </w:p>
    <w:p w14:paraId="3F39C705" w14:textId="77777777" w:rsidR="005D25BA" w:rsidRDefault="005D25BA" w:rsidP="00D106F2">
      <w:pPr>
        <w:autoSpaceDE w:val="0"/>
        <w:autoSpaceDN w:val="0"/>
        <w:adjustRightInd w:val="0"/>
        <w:spacing w:after="0" w:line="240" w:lineRule="auto"/>
        <w:jc w:val="both"/>
        <w:rPr>
          <w:rFonts w:cstheme="minorHAnsi"/>
        </w:rPr>
      </w:pPr>
    </w:p>
    <w:p w14:paraId="2694EF72" w14:textId="77777777" w:rsidR="005D25BA" w:rsidRDefault="005D25BA" w:rsidP="00D106F2">
      <w:pPr>
        <w:autoSpaceDE w:val="0"/>
        <w:autoSpaceDN w:val="0"/>
        <w:adjustRightInd w:val="0"/>
        <w:spacing w:after="0" w:line="240" w:lineRule="auto"/>
        <w:jc w:val="both"/>
        <w:rPr>
          <w:rFonts w:cstheme="minorHAnsi"/>
        </w:rPr>
      </w:pPr>
    </w:p>
    <w:p w14:paraId="3AB2C015" w14:textId="77777777" w:rsidR="005D25BA" w:rsidRDefault="005D25BA" w:rsidP="00D106F2">
      <w:pPr>
        <w:autoSpaceDE w:val="0"/>
        <w:autoSpaceDN w:val="0"/>
        <w:adjustRightInd w:val="0"/>
        <w:spacing w:after="0" w:line="240" w:lineRule="auto"/>
        <w:jc w:val="both"/>
        <w:rPr>
          <w:rFonts w:cstheme="minorHAnsi"/>
        </w:rPr>
      </w:pPr>
    </w:p>
    <w:p w14:paraId="767FAD08" w14:textId="77777777" w:rsidR="005D25BA" w:rsidRDefault="005D25BA" w:rsidP="00D106F2">
      <w:pPr>
        <w:autoSpaceDE w:val="0"/>
        <w:autoSpaceDN w:val="0"/>
        <w:adjustRightInd w:val="0"/>
        <w:spacing w:after="0" w:line="240" w:lineRule="auto"/>
        <w:jc w:val="both"/>
        <w:rPr>
          <w:rFonts w:cstheme="minorHAnsi"/>
        </w:rPr>
      </w:pPr>
    </w:p>
    <w:p w14:paraId="1B1E1015" w14:textId="77777777" w:rsidR="005D25BA" w:rsidRDefault="005D25BA" w:rsidP="00D106F2">
      <w:pPr>
        <w:autoSpaceDE w:val="0"/>
        <w:autoSpaceDN w:val="0"/>
        <w:adjustRightInd w:val="0"/>
        <w:spacing w:after="0" w:line="240" w:lineRule="auto"/>
        <w:jc w:val="both"/>
        <w:rPr>
          <w:rFonts w:cstheme="minorHAnsi"/>
        </w:rPr>
      </w:pPr>
    </w:p>
    <w:p w14:paraId="6B5BB8FD" w14:textId="77777777" w:rsidR="005D25BA" w:rsidRPr="00206553" w:rsidRDefault="005D25BA" w:rsidP="00D106F2">
      <w:pPr>
        <w:autoSpaceDE w:val="0"/>
        <w:autoSpaceDN w:val="0"/>
        <w:adjustRightInd w:val="0"/>
        <w:spacing w:after="0" w:line="240" w:lineRule="auto"/>
        <w:jc w:val="both"/>
        <w:rPr>
          <w:rFonts w:cstheme="minorHAnsi"/>
        </w:rPr>
      </w:pPr>
    </w:p>
    <w:p w14:paraId="70DCFDC3" w14:textId="085B4623" w:rsidR="00F8009D" w:rsidRPr="00206553" w:rsidRDefault="00F8009D" w:rsidP="00D106F2">
      <w:pPr>
        <w:pStyle w:val="Ttulo1"/>
        <w:numPr>
          <w:ilvl w:val="0"/>
          <w:numId w:val="1"/>
        </w:numPr>
        <w:spacing w:before="0" w:line="240" w:lineRule="auto"/>
        <w:jc w:val="both"/>
        <w:rPr>
          <w:rFonts w:asciiTheme="minorHAnsi" w:hAnsiTheme="minorHAnsi" w:cstheme="minorHAnsi"/>
        </w:rPr>
      </w:pPr>
      <w:bookmarkStart w:id="18" w:name="_Toc63785334"/>
      <w:r w:rsidRPr="00206553">
        <w:rPr>
          <w:rFonts w:asciiTheme="minorHAnsi" w:hAnsiTheme="minorHAnsi" w:cstheme="minorHAnsi"/>
        </w:rPr>
        <w:t>DEFORESTACIÓN 2019-2020</w:t>
      </w:r>
      <w:r w:rsidRPr="00206553">
        <w:rPr>
          <w:rStyle w:val="Refdenotaalpie"/>
          <w:rFonts w:asciiTheme="minorHAnsi" w:hAnsiTheme="minorHAnsi" w:cstheme="minorHAnsi"/>
        </w:rPr>
        <w:footnoteReference w:id="19"/>
      </w:r>
      <w:bookmarkEnd w:id="18"/>
    </w:p>
    <w:p w14:paraId="309E57A6" w14:textId="77777777" w:rsidR="00087B3E" w:rsidRPr="00206553" w:rsidRDefault="00087B3E" w:rsidP="00D106F2">
      <w:pPr>
        <w:spacing w:after="0" w:line="240" w:lineRule="auto"/>
        <w:rPr>
          <w:rFonts w:cstheme="minorHAnsi"/>
        </w:rPr>
      </w:pPr>
    </w:p>
    <w:p w14:paraId="7E190790" w14:textId="42AB4AA8" w:rsidR="003C1C1E" w:rsidRPr="00206553" w:rsidRDefault="003C1C1E" w:rsidP="00D106F2">
      <w:pPr>
        <w:spacing w:after="0" w:line="240" w:lineRule="auto"/>
        <w:jc w:val="both"/>
        <w:rPr>
          <w:rFonts w:eastAsia="Century Gothic" w:cstheme="minorHAnsi"/>
          <w:color w:val="0000FF"/>
          <w:u w:val="single"/>
        </w:rPr>
      </w:pPr>
      <w:r w:rsidRPr="00206553">
        <w:rPr>
          <w:rFonts w:eastAsia="Century Gothic" w:cstheme="minorHAnsi"/>
          <w:color w:val="000000"/>
        </w:rPr>
        <w:t xml:space="preserve">En </w:t>
      </w:r>
      <w:r w:rsidRPr="00206553">
        <w:rPr>
          <w:rFonts w:eastAsia="Century Gothic" w:cstheme="minorHAnsi"/>
        </w:rPr>
        <w:t xml:space="preserve">el primer semestre de 2020 </w:t>
      </w:r>
      <w:r w:rsidRPr="00206553">
        <w:rPr>
          <w:rFonts w:eastAsia="Century Gothic" w:cstheme="minorHAnsi"/>
          <w:color w:val="000000"/>
        </w:rPr>
        <w:t>se terminaron de generar los datos oficiales de cambios en la superficie de bosque y la deforestación para el año 2019, que se publicó en julio de 2020 (</w:t>
      </w:r>
      <w:hyperlink r:id="rId13">
        <w:r w:rsidRPr="00206553">
          <w:rPr>
            <w:rFonts w:eastAsia="Century Gothic" w:cstheme="minorHAnsi"/>
            <w:color w:val="0000FF"/>
            <w:u w:val="single"/>
          </w:rPr>
          <w:t>www.smbyc.ideam.gov.co</w:t>
        </w:r>
      </w:hyperlink>
      <w:r w:rsidRPr="00206553">
        <w:rPr>
          <w:rFonts w:eastAsia="Century Gothic" w:cstheme="minorHAnsi"/>
        </w:rPr>
        <w:t>)</w:t>
      </w:r>
      <w:r w:rsidRPr="00206553">
        <w:rPr>
          <w:rFonts w:eastAsia="Century Gothic" w:cstheme="minorHAnsi"/>
          <w:color w:val="0000FF"/>
          <w:u w:val="single"/>
        </w:rPr>
        <w:t>.</w:t>
      </w:r>
    </w:p>
    <w:p w14:paraId="405BEA38" w14:textId="77777777" w:rsidR="00AF424F" w:rsidRPr="00206553" w:rsidRDefault="00AF424F" w:rsidP="00D106F2">
      <w:pPr>
        <w:spacing w:after="0" w:line="240" w:lineRule="auto"/>
        <w:jc w:val="both"/>
        <w:rPr>
          <w:rFonts w:eastAsia="Century Gothic" w:cstheme="minorHAnsi"/>
          <w:color w:val="0000FF"/>
          <w:u w:val="single"/>
        </w:rPr>
      </w:pPr>
    </w:p>
    <w:p w14:paraId="21440EA8" w14:textId="6F3903C4" w:rsidR="003C1C1E" w:rsidRPr="00206553" w:rsidRDefault="003C1C1E" w:rsidP="00D106F2">
      <w:pPr>
        <w:spacing w:after="0" w:line="240" w:lineRule="auto"/>
        <w:jc w:val="both"/>
        <w:rPr>
          <w:rFonts w:eastAsia="Century Gothic" w:cstheme="minorHAnsi"/>
        </w:rPr>
      </w:pPr>
      <w:r w:rsidRPr="00206553">
        <w:rPr>
          <w:rFonts w:eastAsia="Century Gothic" w:cstheme="minorHAnsi"/>
        </w:rPr>
        <w:t>La superficie de bosque reportada para el territorio continental e Insular del país para el año 2019 es de 59´851.277 hectáreas, equivalentes al 52,5</w:t>
      </w:r>
      <w:r w:rsidR="00AF424F" w:rsidRPr="00206553">
        <w:rPr>
          <w:rFonts w:eastAsia="Century Gothic" w:cstheme="minorHAnsi"/>
        </w:rPr>
        <w:t xml:space="preserve"> </w:t>
      </w:r>
      <w:r w:rsidRPr="00206553">
        <w:rPr>
          <w:rFonts w:eastAsia="Century Gothic" w:cstheme="minorHAnsi"/>
        </w:rPr>
        <w:t xml:space="preserve">% del territorio nacional, muy por arriba del promedio mundial, reportado como 31% de la superficie global (FAO, 2020). </w:t>
      </w:r>
    </w:p>
    <w:p w14:paraId="10BE4A67" w14:textId="77777777" w:rsidR="00AF424F" w:rsidRPr="00206553" w:rsidRDefault="00AF424F" w:rsidP="00D106F2">
      <w:pPr>
        <w:spacing w:after="0" w:line="240" w:lineRule="auto"/>
        <w:jc w:val="both"/>
        <w:rPr>
          <w:rFonts w:eastAsia="Century Gothic" w:cstheme="minorHAnsi"/>
        </w:rPr>
      </w:pPr>
    </w:p>
    <w:p w14:paraId="4AF319DF" w14:textId="5EEE2DC3" w:rsidR="003C1C1E" w:rsidRPr="00206553" w:rsidRDefault="003C1C1E" w:rsidP="00D106F2">
      <w:pPr>
        <w:spacing w:after="0" w:line="240" w:lineRule="auto"/>
        <w:jc w:val="both"/>
        <w:rPr>
          <w:rFonts w:eastAsia="Century Gothic" w:cstheme="minorHAnsi"/>
        </w:rPr>
      </w:pPr>
      <w:r w:rsidRPr="00206553">
        <w:rPr>
          <w:rFonts w:eastAsia="Century Gothic" w:cstheme="minorHAnsi"/>
        </w:rPr>
        <w:t>De acuerdo al IDEAM, en el año 2019, la reducción de la deforestación fue del 19</w:t>
      </w:r>
      <w:r w:rsidR="00AF424F" w:rsidRPr="00206553">
        <w:rPr>
          <w:rFonts w:eastAsia="Century Gothic" w:cstheme="minorHAnsi"/>
        </w:rPr>
        <w:t xml:space="preserve"> </w:t>
      </w:r>
      <w:r w:rsidRPr="00206553">
        <w:rPr>
          <w:rFonts w:eastAsia="Century Gothic" w:cstheme="minorHAnsi"/>
        </w:rPr>
        <w:t>%, mientras que en el año 2018 fue del 10</w:t>
      </w:r>
      <w:r w:rsidR="00AF424F" w:rsidRPr="00206553">
        <w:rPr>
          <w:rFonts w:eastAsia="Century Gothic" w:cstheme="minorHAnsi"/>
        </w:rPr>
        <w:t xml:space="preserve"> </w:t>
      </w:r>
      <w:r w:rsidRPr="00206553">
        <w:rPr>
          <w:rFonts w:eastAsia="Century Gothic" w:cstheme="minorHAnsi"/>
        </w:rPr>
        <w:t xml:space="preserve">%, confirmando esta tendencia de reducción de este flagelo en el país. La región amazónica evidenció la mayor disminución de deforestación en el país con cerca de 40.000 ha menos que las reportadas para el año 2018. Caquetá fue el departamento con mayor reducción, seguido por Meta, Guaviare y Antioquia. Con este resultado se evitó la deforestación de 38.264 </w:t>
      </w:r>
      <w:r w:rsidR="00AF424F" w:rsidRPr="00206553">
        <w:rPr>
          <w:rFonts w:eastAsia="Century Gothic" w:cstheme="minorHAnsi"/>
        </w:rPr>
        <w:t xml:space="preserve">ha </w:t>
      </w:r>
      <w:r w:rsidRPr="00206553">
        <w:rPr>
          <w:rFonts w:eastAsia="Century Gothic" w:cstheme="minorHAnsi"/>
        </w:rPr>
        <w:t>de bosques en el 2019, superando la meta propuesta. Comparado con 2018, la Amazonía pasó de representar el 70</w:t>
      </w:r>
      <w:r w:rsidR="00AF424F" w:rsidRPr="00206553">
        <w:rPr>
          <w:rFonts w:eastAsia="Century Gothic" w:cstheme="minorHAnsi"/>
        </w:rPr>
        <w:t xml:space="preserve"> </w:t>
      </w:r>
      <w:r w:rsidRPr="00206553">
        <w:rPr>
          <w:rFonts w:eastAsia="Century Gothic" w:cstheme="minorHAnsi"/>
        </w:rPr>
        <w:t>% de la deforestación en el país a representar el 62</w:t>
      </w:r>
      <w:r w:rsidR="00AF424F" w:rsidRPr="00206553">
        <w:rPr>
          <w:rFonts w:eastAsia="Century Gothic" w:cstheme="minorHAnsi"/>
        </w:rPr>
        <w:t xml:space="preserve"> </w:t>
      </w:r>
      <w:r w:rsidRPr="00206553">
        <w:rPr>
          <w:rFonts w:eastAsia="Century Gothic" w:cstheme="minorHAnsi"/>
        </w:rPr>
        <w:t>% para 2019. Colombia pasó de 219.552 h</w:t>
      </w:r>
      <w:r w:rsidR="00AF424F" w:rsidRPr="00206553">
        <w:rPr>
          <w:rFonts w:eastAsia="Century Gothic" w:cstheme="minorHAnsi"/>
        </w:rPr>
        <w:t xml:space="preserve">a </w:t>
      </w:r>
      <w:r w:rsidRPr="00206553">
        <w:rPr>
          <w:rFonts w:eastAsia="Century Gothic" w:cstheme="minorHAnsi"/>
        </w:rPr>
        <w:t xml:space="preserve">deforestadas en 2017 a 158.894 en 2019 y la Amazonía pasó de 144.147 </w:t>
      </w:r>
      <w:r w:rsidR="00AF424F" w:rsidRPr="00206553">
        <w:rPr>
          <w:rFonts w:eastAsia="Century Gothic" w:cstheme="minorHAnsi"/>
        </w:rPr>
        <w:t xml:space="preserve">ha </w:t>
      </w:r>
      <w:r w:rsidRPr="00206553">
        <w:rPr>
          <w:rFonts w:eastAsia="Century Gothic" w:cstheme="minorHAnsi"/>
        </w:rPr>
        <w:t xml:space="preserve">deforestadas en 2017 a 98.256 en 2019 (ver figura </w:t>
      </w:r>
      <w:r w:rsidR="0073168C" w:rsidRPr="00206553">
        <w:rPr>
          <w:rFonts w:eastAsia="Century Gothic" w:cstheme="minorHAnsi"/>
        </w:rPr>
        <w:t>3</w:t>
      </w:r>
      <w:r w:rsidRPr="00206553">
        <w:rPr>
          <w:rFonts w:eastAsia="Century Gothic" w:cstheme="minorHAnsi"/>
        </w:rPr>
        <w:t>).</w:t>
      </w:r>
    </w:p>
    <w:p w14:paraId="70D61BF4" w14:textId="77777777" w:rsidR="00AF424F" w:rsidRPr="00206553" w:rsidRDefault="00AF424F" w:rsidP="00D106F2">
      <w:pPr>
        <w:spacing w:after="0" w:line="240" w:lineRule="auto"/>
        <w:jc w:val="both"/>
        <w:rPr>
          <w:rFonts w:eastAsia="Century Gothic" w:cstheme="minorHAnsi"/>
        </w:rPr>
      </w:pPr>
    </w:p>
    <w:p w14:paraId="6B346DDB" w14:textId="146C8724" w:rsidR="003C1C1E" w:rsidRPr="00206553" w:rsidRDefault="003C1C1E" w:rsidP="00D106F2">
      <w:pPr>
        <w:spacing w:after="0" w:line="240" w:lineRule="auto"/>
        <w:jc w:val="both"/>
        <w:rPr>
          <w:rFonts w:eastAsia="Century Gothic" w:cstheme="minorHAnsi"/>
          <w:sz w:val="24"/>
          <w:szCs w:val="24"/>
        </w:rPr>
      </w:pPr>
      <w:r w:rsidRPr="00206553">
        <w:rPr>
          <w:rFonts w:eastAsia="Century Gothic" w:cstheme="minorHAnsi"/>
        </w:rPr>
        <w:t>También, se identifican reducciones en la deforestación en 6 municipios amazónicos claves, a saber: San Vicente del Caguán, Cartagena del Chairá, La Macarena, San José del Guaviare y El Retorno. Estos municipios representaron el 67</w:t>
      </w:r>
      <w:r w:rsidR="00AF424F" w:rsidRPr="00206553">
        <w:rPr>
          <w:rFonts w:eastAsia="Century Gothic" w:cstheme="minorHAnsi"/>
        </w:rPr>
        <w:t xml:space="preserve"> </w:t>
      </w:r>
      <w:r w:rsidRPr="00206553">
        <w:rPr>
          <w:rFonts w:eastAsia="Century Gothic" w:cstheme="minorHAnsi"/>
        </w:rPr>
        <w:t xml:space="preserve">% de la reducción registrada a nivel nacional en 2019 con 25.699 ha, como se </w:t>
      </w:r>
      <w:r w:rsidR="0073168C" w:rsidRPr="00206553">
        <w:rPr>
          <w:rFonts w:eastAsia="Century Gothic" w:cstheme="minorHAnsi"/>
        </w:rPr>
        <w:t>presenta</w:t>
      </w:r>
      <w:r w:rsidRPr="00206553">
        <w:rPr>
          <w:rFonts w:eastAsia="Century Gothic" w:cstheme="minorHAnsi"/>
        </w:rPr>
        <w:t xml:space="preserve"> en la figura </w:t>
      </w:r>
      <w:r w:rsidR="00771590">
        <w:rPr>
          <w:rFonts w:eastAsia="Century Gothic" w:cstheme="minorHAnsi"/>
          <w:highlight w:val="yellow"/>
        </w:rPr>
        <w:t>5</w:t>
      </w:r>
      <w:r w:rsidR="007006DE" w:rsidRPr="00206553">
        <w:rPr>
          <w:rFonts w:eastAsia="Century Gothic" w:cstheme="minorHAnsi"/>
        </w:rPr>
        <w:t xml:space="preserve"> y la tabla </w:t>
      </w:r>
      <w:r w:rsidR="007006DE" w:rsidRPr="00206553">
        <w:rPr>
          <w:rFonts w:eastAsia="Century Gothic" w:cstheme="minorHAnsi"/>
          <w:highlight w:val="yellow"/>
        </w:rPr>
        <w:t>6</w:t>
      </w:r>
      <w:r w:rsidRPr="00206553">
        <w:rPr>
          <w:rFonts w:eastAsia="Century Gothic" w:cstheme="minorHAnsi"/>
          <w:highlight w:val="yellow"/>
        </w:rPr>
        <w:t>.</w:t>
      </w:r>
      <w:r w:rsidRPr="00206553">
        <w:rPr>
          <w:rFonts w:eastAsia="Century Gothic" w:cstheme="minorHAnsi"/>
        </w:rPr>
        <w:t xml:space="preserve"> El municipio con mayor disminución fue San Vicente del Caguán con cerca de 8</w:t>
      </w:r>
      <w:r w:rsidR="00AF424F" w:rsidRPr="00206553">
        <w:rPr>
          <w:rFonts w:eastAsia="Century Gothic" w:cstheme="minorHAnsi"/>
        </w:rPr>
        <w:t>000</w:t>
      </w:r>
      <w:r w:rsidRPr="00206553">
        <w:rPr>
          <w:rFonts w:eastAsia="Century Gothic" w:cstheme="minorHAnsi"/>
        </w:rPr>
        <w:t xml:space="preserve"> ha. No obstante esto, se identifican frentes de aceleración en Mapiripán (Meta), en la zona oriental de San José del Guaviare y en el piedemonte del Putumayo. En términos generales la jurisdicción de 25 municipios se concentró el 58</w:t>
      </w:r>
      <w:r w:rsidR="00AF424F" w:rsidRPr="00206553">
        <w:rPr>
          <w:rFonts w:eastAsia="Century Gothic" w:cstheme="minorHAnsi"/>
        </w:rPr>
        <w:t xml:space="preserve"> </w:t>
      </w:r>
      <w:r w:rsidRPr="00206553">
        <w:rPr>
          <w:rFonts w:eastAsia="Century Gothic" w:cstheme="minorHAnsi"/>
        </w:rPr>
        <w:t>% de la deforestación nacional</w:t>
      </w:r>
      <w:r w:rsidRPr="00206553">
        <w:rPr>
          <w:rFonts w:eastAsia="Century Gothic" w:cstheme="minorHAnsi"/>
          <w:sz w:val="24"/>
          <w:szCs w:val="24"/>
        </w:rPr>
        <w:t>.</w:t>
      </w:r>
    </w:p>
    <w:p w14:paraId="55674F56" w14:textId="77777777" w:rsidR="003C1C1E" w:rsidRPr="00206553" w:rsidRDefault="003C1C1E" w:rsidP="00D106F2">
      <w:pPr>
        <w:spacing w:after="0" w:line="240" w:lineRule="auto"/>
        <w:jc w:val="both"/>
        <w:rPr>
          <w:rFonts w:eastAsia="Century Gothic" w:cstheme="minorHAnsi"/>
          <w:highlight w:val="green"/>
        </w:rPr>
      </w:pPr>
      <w:r w:rsidRPr="00206553">
        <w:rPr>
          <w:rFonts w:eastAsia="Century Gothic" w:cstheme="minorHAnsi"/>
          <w:noProof/>
          <w:highlight w:val="green"/>
          <w:lang w:eastAsia="es-CO"/>
        </w:rPr>
        <w:drawing>
          <wp:inline distT="0" distB="0" distL="0" distR="0" wp14:anchorId="4F9ED925" wp14:editId="1BFD515C">
            <wp:extent cx="5612130" cy="2797521"/>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1375"/>
                    <a:stretch/>
                  </pic:blipFill>
                  <pic:spPr bwMode="auto">
                    <a:xfrm>
                      <a:off x="0" y="0"/>
                      <a:ext cx="5612130" cy="2797521"/>
                    </a:xfrm>
                    <a:prstGeom prst="rect">
                      <a:avLst/>
                    </a:prstGeom>
                    <a:ln>
                      <a:noFill/>
                    </a:ln>
                    <a:extLst>
                      <a:ext uri="{53640926-AAD7-44D8-BBD7-CCE9431645EC}">
                        <a14:shadowObscured xmlns:a14="http://schemas.microsoft.com/office/drawing/2010/main"/>
                      </a:ext>
                    </a:extLst>
                  </pic:spPr>
                </pic:pic>
              </a:graphicData>
            </a:graphic>
          </wp:inline>
        </w:drawing>
      </w:r>
    </w:p>
    <w:p w14:paraId="4DEE14C2" w14:textId="2B38D33F" w:rsidR="007006DE" w:rsidRPr="00206553" w:rsidRDefault="006F6318" w:rsidP="006F6318">
      <w:pPr>
        <w:pStyle w:val="Descripcin"/>
        <w:spacing w:after="0"/>
        <w:jc w:val="center"/>
        <w:rPr>
          <w:rFonts w:cstheme="minorHAnsi"/>
          <w:sz w:val="22"/>
        </w:rPr>
      </w:pPr>
      <w:bookmarkStart w:id="19" w:name="_heading=h.tyjcwt" w:colFirst="0" w:colLast="0"/>
      <w:bookmarkStart w:id="20" w:name="_Toc63784290"/>
      <w:bookmarkStart w:id="21" w:name="_Toc53073401"/>
      <w:bookmarkEnd w:id="19"/>
      <w:r w:rsidRPr="006F6318">
        <w:rPr>
          <w:rFonts w:cstheme="minorHAnsi"/>
          <w:sz w:val="22"/>
        </w:rPr>
        <w:t xml:space="preserve">Figura </w:t>
      </w:r>
      <w:r w:rsidRPr="006F6318">
        <w:rPr>
          <w:rFonts w:cstheme="minorHAnsi"/>
          <w:sz w:val="22"/>
        </w:rPr>
        <w:fldChar w:fldCharType="begin"/>
      </w:r>
      <w:r w:rsidRPr="006F6318">
        <w:rPr>
          <w:rFonts w:cstheme="minorHAnsi"/>
          <w:sz w:val="22"/>
        </w:rPr>
        <w:instrText xml:space="preserve"> SEQ Figura \* ARABIC </w:instrText>
      </w:r>
      <w:r w:rsidRPr="006F6318">
        <w:rPr>
          <w:rFonts w:cstheme="minorHAnsi"/>
          <w:sz w:val="22"/>
        </w:rPr>
        <w:fldChar w:fldCharType="separate"/>
      </w:r>
      <w:r w:rsidR="006F7D8B">
        <w:rPr>
          <w:rFonts w:cstheme="minorHAnsi"/>
          <w:noProof/>
          <w:sz w:val="22"/>
        </w:rPr>
        <w:t>3</w:t>
      </w:r>
      <w:r w:rsidRPr="006F6318">
        <w:rPr>
          <w:rFonts w:cstheme="minorHAnsi"/>
          <w:sz w:val="22"/>
        </w:rPr>
        <w:fldChar w:fldCharType="end"/>
      </w:r>
      <w:r w:rsidRPr="006F6318">
        <w:rPr>
          <w:rFonts w:cstheme="minorHAnsi"/>
          <w:sz w:val="22"/>
        </w:rPr>
        <w:t xml:space="preserve"> Tendencia de la deforestación en Colombia. IDEAM, 2020.</w:t>
      </w:r>
      <w:bookmarkEnd w:id="20"/>
    </w:p>
    <w:p w14:paraId="418C629C" w14:textId="22B60717" w:rsidR="007006DE" w:rsidRPr="00206553" w:rsidRDefault="007006DE" w:rsidP="006F6318">
      <w:pPr>
        <w:pStyle w:val="Descripcin"/>
        <w:spacing w:after="0"/>
        <w:rPr>
          <w:rFonts w:cstheme="minorHAnsi"/>
          <w:sz w:val="22"/>
        </w:rPr>
      </w:pPr>
    </w:p>
    <w:bookmarkEnd w:id="21"/>
    <w:p w14:paraId="3B97BE2B" w14:textId="77777777" w:rsidR="00AF424F" w:rsidRPr="00206553" w:rsidRDefault="00AF424F" w:rsidP="00D106F2">
      <w:pPr>
        <w:spacing w:after="0" w:line="240" w:lineRule="auto"/>
        <w:jc w:val="both"/>
        <w:rPr>
          <w:rFonts w:eastAsia="Century Gothic" w:cstheme="minorHAnsi"/>
        </w:rPr>
      </w:pPr>
    </w:p>
    <w:p w14:paraId="0BADD2DF" w14:textId="47673D14" w:rsidR="003C1C1E" w:rsidRPr="00206553" w:rsidRDefault="003C1C1E" w:rsidP="00D106F2">
      <w:pPr>
        <w:spacing w:after="0" w:line="240" w:lineRule="auto"/>
        <w:jc w:val="both"/>
        <w:rPr>
          <w:rFonts w:eastAsia="Century Gothic" w:cstheme="minorHAnsi"/>
        </w:rPr>
      </w:pPr>
      <w:r w:rsidRPr="00206553">
        <w:rPr>
          <w:rFonts w:eastAsia="Century Gothic" w:cstheme="minorHAnsi"/>
        </w:rPr>
        <w:t>De otro lado, se destaca también la disminución de la deforestación en los Parques Nacionales Naturales que en el año 2019 se redujo al 8% del total nacional, comparada con la cifra del 2018 que fue del 11%. Los Parques Nacionales Naturales que mostraron la mayor reducción en índices de deforestación fueron el PNN Cordillera de Los Picachos (-89%), el PNN Serranía de Chiribiquete (-63%), el PNN Tinigua (-38%) y el PNN Sierra de la Macarena (-37%).</w:t>
      </w:r>
    </w:p>
    <w:p w14:paraId="5E9F10B7" w14:textId="77777777" w:rsidR="00AF424F" w:rsidRPr="00206553" w:rsidRDefault="00AF424F" w:rsidP="00D106F2">
      <w:pPr>
        <w:spacing w:after="0" w:line="240" w:lineRule="auto"/>
        <w:jc w:val="both"/>
        <w:rPr>
          <w:rFonts w:eastAsia="Century Gothic" w:cstheme="minorHAnsi"/>
        </w:rPr>
      </w:pPr>
    </w:p>
    <w:p w14:paraId="267F6917" w14:textId="77777777" w:rsidR="003C1C1E" w:rsidRPr="00206553" w:rsidRDefault="003C1C1E" w:rsidP="00D106F2">
      <w:pPr>
        <w:spacing w:after="0" w:line="240" w:lineRule="auto"/>
        <w:jc w:val="center"/>
        <w:rPr>
          <w:rFonts w:eastAsia="Arial" w:cstheme="minorHAnsi"/>
          <w:color w:val="C00000"/>
        </w:rPr>
      </w:pPr>
      <w:r w:rsidRPr="00206553">
        <w:rPr>
          <w:rFonts w:eastAsia="Arial" w:cstheme="minorHAnsi"/>
          <w:noProof/>
          <w:color w:val="C00000"/>
          <w:lang w:eastAsia="es-CO"/>
        </w:rPr>
        <w:drawing>
          <wp:inline distT="0" distB="0" distL="0" distR="0" wp14:anchorId="602705FE" wp14:editId="541DDDBA">
            <wp:extent cx="3971970" cy="3132499"/>
            <wp:effectExtent l="0" t="0" r="0" b="0"/>
            <wp:docPr id="26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3976612" cy="3136160"/>
                    </a:xfrm>
                    <a:prstGeom prst="rect">
                      <a:avLst/>
                    </a:prstGeom>
                    <a:ln/>
                  </pic:spPr>
                </pic:pic>
              </a:graphicData>
            </a:graphic>
          </wp:inline>
        </w:drawing>
      </w:r>
    </w:p>
    <w:p w14:paraId="773DF15C" w14:textId="0B376609" w:rsidR="00771590" w:rsidRDefault="00771590" w:rsidP="00771590">
      <w:pPr>
        <w:pStyle w:val="Descripcin"/>
        <w:spacing w:after="0"/>
        <w:jc w:val="center"/>
        <w:rPr>
          <w:rFonts w:cstheme="minorHAnsi"/>
          <w:sz w:val="22"/>
        </w:rPr>
      </w:pPr>
      <w:bookmarkStart w:id="22" w:name="_heading=h.2p2csry" w:colFirst="0" w:colLast="0"/>
      <w:bookmarkStart w:id="23" w:name="_Toc63784291"/>
      <w:bookmarkEnd w:id="22"/>
      <w:r w:rsidRPr="00771590">
        <w:rPr>
          <w:rFonts w:cstheme="minorHAnsi"/>
          <w:sz w:val="22"/>
        </w:rPr>
        <w:t xml:space="preserve">Figura </w:t>
      </w:r>
      <w:r w:rsidRPr="00771590">
        <w:rPr>
          <w:rFonts w:cstheme="minorHAnsi"/>
          <w:sz w:val="22"/>
        </w:rPr>
        <w:fldChar w:fldCharType="begin"/>
      </w:r>
      <w:r w:rsidRPr="00771590">
        <w:rPr>
          <w:rFonts w:cstheme="minorHAnsi"/>
          <w:sz w:val="22"/>
        </w:rPr>
        <w:instrText xml:space="preserve"> SEQ Figura \* ARABIC </w:instrText>
      </w:r>
      <w:r w:rsidRPr="00771590">
        <w:rPr>
          <w:rFonts w:cstheme="minorHAnsi"/>
          <w:sz w:val="22"/>
        </w:rPr>
        <w:fldChar w:fldCharType="separate"/>
      </w:r>
      <w:r w:rsidR="006F7D8B">
        <w:rPr>
          <w:rFonts w:cstheme="minorHAnsi"/>
          <w:noProof/>
          <w:sz w:val="22"/>
        </w:rPr>
        <w:t>4</w:t>
      </w:r>
      <w:r w:rsidRPr="00771590">
        <w:rPr>
          <w:rFonts w:cstheme="minorHAnsi"/>
          <w:sz w:val="22"/>
        </w:rPr>
        <w:fldChar w:fldCharType="end"/>
      </w:r>
      <w:r w:rsidRPr="00771590">
        <w:rPr>
          <w:rFonts w:cstheme="minorHAnsi"/>
          <w:sz w:val="22"/>
        </w:rPr>
        <w:t xml:space="preserve"> Departamentos más afectados por la deforestación en Colombia en 2019. IDEAM, 2020</w:t>
      </w:r>
      <w:bookmarkEnd w:id="23"/>
    </w:p>
    <w:p w14:paraId="78782F24" w14:textId="77777777" w:rsidR="003C1C1E" w:rsidRPr="00206553" w:rsidRDefault="003C1C1E" w:rsidP="00D106F2">
      <w:pPr>
        <w:keepNext/>
        <w:pBdr>
          <w:top w:val="nil"/>
          <w:left w:val="nil"/>
          <w:bottom w:val="nil"/>
          <w:right w:val="nil"/>
          <w:between w:val="nil"/>
        </w:pBdr>
        <w:spacing w:after="0" w:line="240" w:lineRule="auto"/>
        <w:rPr>
          <w:rFonts w:eastAsia="Century Gothic" w:cstheme="minorHAnsi"/>
          <w:b/>
          <w:i/>
          <w:color w:val="1F497D"/>
          <w:highlight w:val="green"/>
        </w:rPr>
      </w:pPr>
    </w:p>
    <w:p w14:paraId="35B56FAA" w14:textId="77777777" w:rsidR="003C1C1E" w:rsidRPr="00206553" w:rsidRDefault="003C1C1E" w:rsidP="00D106F2">
      <w:pPr>
        <w:spacing w:after="0" w:line="240" w:lineRule="auto"/>
        <w:jc w:val="center"/>
        <w:rPr>
          <w:rFonts w:eastAsia="Arial Narrow" w:cstheme="minorHAnsi"/>
          <w:b/>
          <w:highlight w:val="green"/>
        </w:rPr>
      </w:pPr>
    </w:p>
    <w:p w14:paraId="18EE4011" w14:textId="0C6062EF" w:rsidR="003C1C1E" w:rsidRPr="00206553" w:rsidRDefault="003C1C1E" w:rsidP="00D106F2">
      <w:pPr>
        <w:spacing w:after="0" w:line="240" w:lineRule="auto"/>
        <w:jc w:val="center"/>
        <w:rPr>
          <w:rFonts w:eastAsia="Arial Narrow" w:cstheme="minorHAnsi"/>
          <w:b/>
        </w:rPr>
      </w:pPr>
      <w:r w:rsidRPr="00206553">
        <w:rPr>
          <w:rFonts w:cstheme="minorHAnsi"/>
          <w:noProof/>
          <w:lang w:eastAsia="es-CO"/>
        </w:rPr>
        <w:drawing>
          <wp:inline distT="0" distB="0" distL="0" distR="0" wp14:anchorId="18D01D76" wp14:editId="455F8ED4">
            <wp:extent cx="5648358" cy="2124075"/>
            <wp:effectExtent l="0" t="0" r="9525" b="0"/>
            <wp:docPr id="26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l="8838" t="33000" r="38127" b="29454"/>
                    <a:stretch>
                      <a:fillRect/>
                    </a:stretch>
                  </pic:blipFill>
                  <pic:spPr>
                    <a:xfrm>
                      <a:off x="0" y="0"/>
                      <a:ext cx="5649052" cy="2124336"/>
                    </a:xfrm>
                    <a:prstGeom prst="rect">
                      <a:avLst/>
                    </a:prstGeom>
                    <a:ln/>
                  </pic:spPr>
                </pic:pic>
              </a:graphicData>
            </a:graphic>
          </wp:inline>
        </w:drawing>
      </w:r>
      <w:bookmarkStart w:id="24" w:name="_heading=h.147n2zr" w:colFirst="0" w:colLast="0"/>
      <w:bookmarkEnd w:id="24"/>
    </w:p>
    <w:p w14:paraId="46E1A3A7" w14:textId="00EDE34A" w:rsidR="00771590" w:rsidRDefault="00771590" w:rsidP="00771590">
      <w:pPr>
        <w:pStyle w:val="Descripcin"/>
        <w:spacing w:after="0"/>
        <w:jc w:val="center"/>
        <w:rPr>
          <w:rFonts w:cstheme="minorHAnsi"/>
          <w:sz w:val="22"/>
        </w:rPr>
      </w:pPr>
      <w:bookmarkStart w:id="25" w:name="_Toc63784292"/>
      <w:r w:rsidRPr="00771590">
        <w:rPr>
          <w:rFonts w:cstheme="minorHAnsi"/>
          <w:sz w:val="22"/>
        </w:rPr>
        <w:t xml:space="preserve">Figura </w:t>
      </w:r>
      <w:r w:rsidRPr="00771590">
        <w:rPr>
          <w:rFonts w:cstheme="minorHAnsi"/>
          <w:sz w:val="22"/>
        </w:rPr>
        <w:fldChar w:fldCharType="begin"/>
      </w:r>
      <w:r w:rsidRPr="00771590">
        <w:rPr>
          <w:rFonts w:cstheme="minorHAnsi"/>
          <w:sz w:val="22"/>
        </w:rPr>
        <w:instrText xml:space="preserve"> SEQ Figura \* ARABIC </w:instrText>
      </w:r>
      <w:r w:rsidRPr="00771590">
        <w:rPr>
          <w:rFonts w:cstheme="minorHAnsi"/>
          <w:sz w:val="22"/>
        </w:rPr>
        <w:fldChar w:fldCharType="separate"/>
      </w:r>
      <w:r w:rsidR="006F7D8B">
        <w:rPr>
          <w:rFonts w:cstheme="minorHAnsi"/>
          <w:noProof/>
          <w:sz w:val="22"/>
        </w:rPr>
        <w:t>5</w:t>
      </w:r>
      <w:r w:rsidRPr="00771590">
        <w:rPr>
          <w:rFonts w:cstheme="minorHAnsi"/>
          <w:sz w:val="22"/>
        </w:rPr>
        <w:fldChar w:fldCharType="end"/>
      </w:r>
      <w:r w:rsidRPr="00771590">
        <w:rPr>
          <w:rFonts w:cstheme="minorHAnsi"/>
          <w:sz w:val="22"/>
        </w:rPr>
        <w:t xml:space="preserve"> Departamentos más afectados por la deforestación en Colombia en 2019. IDEAM, 2020</w:t>
      </w:r>
      <w:bookmarkEnd w:id="25"/>
    </w:p>
    <w:p w14:paraId="408288B2" w14:textId="77777777" w:rsidR="007006DE" w:rsidRPr="00206553" w:rsidRDefault="007006DE" w:rsidP="00D106F2">
      <w:pPr>
        <w:pStyle w:val="Descripcin"/>
        <w:spacing w:after="0"/>
        <w:jc w:val="center"/>
        <w:rPr>
          <w:rFonts w:cstheme="minorHAnsi"/>
          <w:sz w:val="22"/>
        </w:rPr>
      </w:pPr>
    </w:p>
    <w:p w14:paraId="04490BDE" w14:textId="7B5B7CC4" w:rsidR="00771590" w:rsidRDefault="00771590" w:rsidP="00771590">
      <w:pPr>
        <w:pStyle w:val="Descripcin"/>
        <w:spacing w:after="0"/>
        <w:jc w:val="center"/>
        <w:rPr>
          <w:rFonts w:cstheme="minorHAnsi"/>
          <w:sz w:val="22"/>
        </w:rPr>
      </w:pPr>
      <w:bookmarkStart w:id="26" w:name="_Toc63784274"/>
      <w:r w:rsidRPr="00771590">
        <w:rPr>
          <w:rFonts w:cstheme="minorHAnsi"/>
          <w:sz w:val="22"/>
        </w:rPr>
        <w:t xml:space="preserve">Tabla </w:t>
      </w:r>
      <w:r w:rsidRPr="00771590">
        <w:rPr>
          <w:rFonts w:cstheme="minorHAnsi"/>
          <w:sz w:val="22"/>
        </w:rPr>
        <w:fldChar w:fldCharType="begin"/>
      </w:r>
      <w:r w:rsidRPr="00771590">
        <w:rPr>
          <w:rFonts w:cstheme="minorHAnsi"/>
          <w:sz w:val="22"/>
        </w:rPr>
        <w:instrText xml:space="preserve"> SEQ Tabla \* ARABIC </w:instrText>
      </w:r>
      <w:r w:rsidRPr="00771590">
        <w:rPr>
          <w:rFonts w:cstheme="minorHAnsi"/>
          <w:sz w:val="22"/>
        </w:rPr>
        <w:fldChar w:fldCharType="separate"/>
      </w:r>
      <w:r w:rsidR="006F7D8B">
        <w:rPr>
          <w:rFonts w:cstheme="minorHAnsi"/>
          <w:noProof/>
          <w:sz w:val="22"/>
        </w:rPr>
        <w:t>6</w:t>
      </w:r>
      <w:r w:rsidRPr="00771590">
        <w:rPr>
          <w:rFonts w:cstheme="minorHAnsi"/>
          <w:sz w:val="22"/>
        </w:rPr>
        <w:fldChar w:fldCharType="end"/>
      </w:r>
      <w:r w:rsidRPr="00771590">
        <w:rPr>
          <w:rFonts w:cstheme="minorHAnsi"/>
          <w:sz w:val="22"/>
        </w:rPr>
        <w:t xml:space="preserve"> Superficie deforestada (ha) en principales municipios. Año 2019. IDEAM, 2020</w:t>
      </w:r>
      <w:bookmarkEnd w:id="26"/>
    </w:p>
    <w:p w14:paraId="5A72B03F" w14:textId="77777777" w:rsidR="003C1C1E" w:rsidRPr="00206553" w:rsidRDefault="003C1C1E" w:rsidP="00D106F2">
      <w:pPr>
        <w:spacing w:after="0" w:line="240" w:lineRule="auto"/>
        <w:jc w:val="center"/>
        <w:rPr>
          <w:rFonts w:eastAsia="Arial Narrow" w:cstheme="minorHAnsi"/>
          <w:b/>
        </w:rPr>
      </w:pPr>
      <w:r w:rsidRPr="00206553">
        <w:rPr>
          <w:rFonts w:cstheme="minorHAnsi"/>
          <w:noProof/>
          <w:lang w:eastAsia="es-CO"/>
        </w:rPr>
        <w:drawing>
          <wp:inline distT="0" distB="0" distL="0" distR="0" wp14:anchorId="3D9048D8" wp14:editId="714E9888">
            <wp:extent cx="5239385" cy="2162175"/>
            <wp:effectExtent l="0" t="0" r="0" b="9525"/>
            <wp:docPr id="26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l="46298" t="35060" b="18976"/>
                    <a:stretch>
                      <a:fillRect/>
                    </a:stretch>
                  </pic:blipFill>
                  <pic:spPr>
                    <a:xfrm>
                      <a:off x="0" y="0"/>
                      <a:ext cx="5239788" cy="2162341"/>
                    </a:xfrm>
                    <a:prstGeom prst="rect">
                      <a:avLst/>
                    </a:prstGeom>
                    <a:ln/>
                  </pic:spPr>
                </pic:pic>
              </a:graphicData>
            </a:graphic>
          </wp:inline>
        </w:drawing>
      </w:r>
    </w:p>
    <w:p w14:paraId="7CE0352D" w14:textId="6C4F75AA" w:rsidR="003C1C1E" w:rsidRPr="00206553" w:rsidRDefault="003C1C1E" w:rsidP="00D106F2">
      <w:pPr>
        <w:spacing w:after="0" w:line="240" w:lineRule="auto"/>
        <w:jc w:val="both"/>
        <w:rPr>
          <w:rFonts w:eastAsia="Century Gothic" w:cstheme="minorHAnsi"/>
          <w:szCs w:val="24"/>
        </w:rPr>
      </w:pPr>
      <w:r w:rsidRPr="00206553">
        <w:rPr>
          <w:rFonts w:eastAsia="Century Gothic" w:cstheme="minorHAnsi"/>
          <w:szCs w:val="24"/>
        </w:rPr>
        <w:t xml:space="preserve">Los resultados de monitoreo de la deforestación de los años 2018 y 2019 son el comienzo de un gran esfuerzo integral del Gobierno en la implementación de políticas y acciones de legalidad y emprendimiento en las regiones. </w:t>
      </w:r>
    </w:p>
    <w:p w14:paraId="3F61F0B2" w14:textId="77777777" w:rsidR="00AF424F" w:rsidRPr="00206553" w:rsidRDefault="00AF424F" w:rsidP="00D106F2">
      <w:pPr>
        <w:spacing w:after="0" w:line="240" w:lineRule="auto"/>
        <w:jc w:val="both"/>
        <w:rPr>
          <w:rFonts w:eastAsia="Century Gothic" w:cstheme="minorHAnsi"/>
          <w:sz w:val="24"/>
          <w:szCs w:val="24"/>
        </w:rPr>
      </w:pPr>
    </w:p>
    <w:p w14:paraId="40650CD0" w14:textId="77777777" w:rsidR="003C1C1E" w:rsidRPr="00206553" w:rsidRDefault="003C1C1E" w:rsidP="00D106F2">
      <w:pPr>
        <w:numPr>
          <w:ilvl w:val="0"/>
          <w:numId w:val="2"/>
        </w:numPr>
        <w:pBdr>
          <w:top w:val="nil"/>
          <w:left w:val="nil"/>
          <w:bottom w:val="nil"/>
          <w:right w:val="nil"/>
          <w:between w:val="nil"/>
        </w:pBdr>
        <w:spacing w:after="0" w:line="240" w:lineRule="auto"/>
        <w:jc w:val="both"/>
        <w:rPr>
          <w:rFonts w:eastAsia="Century Gothic" w:cstheme="minorHAnsi"/>
          <w:b/>
          <w:color w:val="000000"/>
          <w:sz w:val="24"/>
          <w:szCs w:val="24"/>
        </w:rPr>
      </w:pPr>
      <w:r w:rsidRPr="00206553">
        <w:rPr>
          <w:rFonts w:eastAsia="Century Gothic" w:cstheme="minorHAnsi"/>
          <w:b/>
          <w:color w:val="000000"/>
          <w:sz w:val="24"/>
          <w:szCs w:val="24"/>
        </w:rPr>
        <w:t>Detecciones Tempranas de Deforestación 2020</w:t>
      </w:r>
    </w:p>
    <w:p w14:paraId="77EB4ABD" w14:textId="77777777" w:rsidR="00AF424F" w:rsidRPr="00206553" w:rsidRDefault="00AF424F" w:rsidP="00D106F2">
      <w:pPr>
        <w:spacing w:after="0" w:line="240" w:lineRule="auto"/>
        <w:jc w:val="both"/>
        <w:rPr>
          <w:rFonts w:eastAsia="Century Gothic" w:cstheme="minorHAnsi"/>
          <w:sz w:val="24"/>
          <w:szCs w:val="24"/>
        </w:rPr>
      </w:pPr>
    </w:p>
    <w:p w14:paraId="7FA95F00" w14:textId="4F05A31A" w:rsidR="003C1C1E" w:rsidRPr="00206553" w:rsidRDefault="003C1C1E" w:rsidP="00D106F2">
      <w:pPr>
        <w:spacing w:after="0" w:line="240" w:lineRule="auto"/>
        <w:jc w:val="both"/>
        <w:rPr>
          <w:rFonts w:eastAsia="Century Gothic" w:cstheme="minorHAnsi"/>
          <w:szCs w:val="24"/>
        </w:rPr>
      </w:pPr>
      <w:r w:rsidRPr="00206553">
        <w:rPr>
          <w:rFonts w:eastAsia="Century Gothic" w:cstheme="minorHAnsi"/>
          <w:szCs w:val="24"/>
        </w:rPr>
        <w:t xml:space="preserve">El MinAmbiente a través de la información reportada por el Sistema de Monitoreo de Bosques y Carbono (SMByC) del IDEAM, continúa generando información basada en el procesamiento digital de imágenes de satélite Landsat, Sentinel y Planet Labs y permite detectar los cambios en la cobertura boscosa a nivel nacional, regional y local, generando reportes de monitoreo de la superficie del bosque y la deforestación, así como detecciones tempranas de deforestación con periodicidad trimestral y semanal. </w:t>
      </w:r>
    </w:p>
    <w:p w14:paraId="2F908A77" w14:textId="77777777" w:rsidR="00AF424F" w:rsidRPr="00206553" w:rsidRDefault="00AF424F" w:rsidP="00D106F2">
      <w:pPr>
        <w:spacing w:after="0" w:line="240" w:lineRule="auto"/>
        <w:jc w:val="both"/>
        <w:rPr>
          <w:rFonts w:eastAsia="Century Gothic" w:cstheme="minorHAnsi"/>
          <w:szCs w:val="24"/>
        </w:rPr>
      </w:pPr>
    </w:p>
    <w:p w14:paraId="1FAE823B" w14:textId="5D89A72A" w:rsidR="003C1C1E" w:rsidRPr="00206553" w:rsidRDefault="003C1C1E" w:rsidP="00D106F2">
      <w:pPr>
        <w:spacing w:after="0" w:line="240" w:lineRule="auto"/>
        <w:jc w:val="both"/>
        <w:rPr>
          <w:rFonts w:eastAsia="Century Gothic" w:cstheme="minorHAnsi"/>
          <w:szCs w:val="24"/>
        </w:rPr>
      </w:pPr>
      <w:r w:rsidRPr="00206553">
        <w:rPr>
          <w:rFonts w:eastAsia="Century Gothic" w:cstheme="minorHAnsi"/>
          <w:szCs w:val="24"/>
        </w:rPr>
        <w:t>Estas detecciones tempranas semanales se realizan como apoyo al control efectivo de la deforestación, pero con una menor temporalidad (semanal), como un insumo para el control efectivo en los núcleos activos de deforestación. En estas alertas el IDEAM presenta reportes semanales de parches &gt;8 ha, puntos de alertas de deforestación y puntos de calor a nivel nacional.</w:t>
      </w:r>
      <w:r w:rsidRPr="00206553">
        <w:rPr>
          <w:rFonts w:eastAsia="Arial Narrow" w:cstheme="minorHAnsi"/>
          <w:szCs w:val="24"/>
        </w:rPr>
        <w:t xml:space="preserve"> </w:t>
      </w:r>
      <w:r w:rsidRPr="00206553">
        <w:rPr>
          <w:rFonts w:eastAsia="Century Gothic" w:cstheme="minorHAnsi"/>
          <w:szCs w:val="24"/>
        </w:rPr>
        <w:t>Toda la información se remite en formatos cartográficos de fácil utilización en terreno (KML y Shapefile).</w:t>
      </w:r>
    </w:p>
    <w:p w14:paraId="04DEEB4D" w14:textId="77777777" w:rsidR="00AF424F" w:rsidRPr="00206553" w:rsidRDefault="00AF424F" w:rsidP="00D106F2">
      <w:pPr>
        <w:spacing w:after="0" w:line="240" w:lineRule="auto"/>
        <w:jc w:val="both"/>
        <w:rPr>
          <w:rFonts w:eastAsia="Century Gothic" w:cstheme="minorHAnsi"/>
          <w:szCs w:val="24"/>
        </w:rPr>
      </w:pPr>
    </w:p>
    <w:p w14:paraId="04C6D566" w14:textId="3C6B15CA" w:rsidR="003C1C1E" w:rsidRPr="00206553" w:rsidRDefault="003C1C1E" w:rsidP="00D106F2">
      <w:pPr>
        <w:spacing w:after="0" w:line="240" w:lineRule="auto"/>
        <w:jc w:val="both"/>
        <w:rPr>
          <w:rFonts w:cstheme="minorHAnsi"/>
          <w:szCs w:val="24"/>
        </w:rPr>
      </w:pPr>
      <w:r w:rsidRPr="00206553">
        <w:rPr>
          <w:rFonts w:cstheme="minorHAnsi"/>
          <w:szCs w:val="24"/>
        </w:rPr>
        <w:t xml:space="preserve">El </w:t>
      </w:r>
      <w:r w:rsidR="00AF424F" w:rsidRPr="00206553">
        <w:rPr>
          <w:rFonts w:cstheme="minorHAnsi"/>
          <w:szCs w:val="24"/>
        </w:rPr>
        <w:t xml:space="preserve">SMBYC </w:t>
      </w:r>
      <w:r w:rsidRPr="00206553">
        <w:rPr>
          <w:rFonts w:cstheme="minorHAnsi"/>
          <w:szCs w:val="24"/>
        </w:rPr>
        <w:t>en lo corrido del año 2020 ha generado tres boletines trimestrales de detecciones tempranas de deforestación y 40 reportes semanales de alerta temprana de deforestación que permiten identificar que ciertas áreas forestales del país fueron detectadas áreas de pérdida de bosques en periodos consecutivos, es decir, áreas donde es persistente el fenómeno de deforestación.</w:t>
      </w:r>
    </w:p>
    <w:p w14:paraId="47F6B99B" w14:textId="77777777" w:rsidR="00AF424F" w:rsidRPr="00206553" w:rsidRDefault="00AF424F" w:rsidP="00D106F2">
      <w:pPr>
        <w:spacing w:after="0" w:line="240" w:lineRule="auto"/>
        <w:jc w:val="both"/>
        <w:rPr>
          <w:rFonts w:cstheme="minorHAnsi"/>
          <w:szCs w:val="24"/>
        </w:rPr>
      </w:pPr>
    </w:p>
    <w:p w14:paraId="5AF553DD" w14:textId="370AA9F9" w:rsidR="003C1C1E" w:rsidRPr="00206553" w:rsidRDefault="003C1C1E" w:rsidP="00D106F2">
      <w:pPr>
        <w:spacing w:after="0" w:line="240" w:lineRule="auto"/>
        <w:jc w:val="both"/>
        <w:rPr>
          <w:rFonts w:eastAsia="Century Gothic" w:cstheme="minorHAnsi"/>
          <w:szCs w:val="24"/>
        </w:rPr>
      </w:pPr>
      <w:r w:rsidRPr="00206553">
        <w:rPr>
          <w:rFonts w:cstheme="minorHAnsi"/>
          <w:szCs w:val="24"/>
        </w:rPr>
        <w:t>El final de enero e inicio de febrero, que coincide con la gran temporada seca, registraron los mayores picos en las detecciones tempranas de deforestación. Asimismo, se identifica un significativo descenso en las detecciones tempranas a partir de la segunda semana de marzo, tendencia de reducción que se mantuvo durante la Pandemia generada por el Covid 19. En el ámbito departamental, la mayor persistencia en las detecciones tempranas de deforestación se presentó en Meta, Guaviare y Caquetá seguido de Norte de Santander, Antioquia y Chocó.</w:t>
      </w:r>
      <w:r w:rsidR="009E7749" w:rsidRPr="00206553">
        <w:rPr>
          <w:rFonts w:cstheme="minorHAnsi"/>
          <w:szCs w:val="24"/>
        </w:rPr>
        <w:t xml:space="preserve"> </w:t>
      </w:r>
      <w:r w:rsidR="009E7749" w:rsidRPr="00206553">
        <w:rPr>
          <w:rFonts w:eastAsia="Century Gothic" w:cstheme="minorHAnsi"/>
          <w:szCs w:val="24"/>
        </w:rPr>
        <w:t xml:space="preserve">La figura 6 </w:t>
      </w:r>
      <w:r w:rsidRPr="00206553">
        <w:rPr>
          <w:rFonts w:eastAsia="Century Gothic" w:cstheme="minorHAnsi"/>
          <w:szCs w:val="24"/>
        </w:rPr>
        <w:t>presenta el comportamiento de estas detecciones en lo corrido del año 2020. El más reciente reporte semanal de detecciones tempranas se dispone en la plataforma web del SMByC en el siguiente link de descarga</w:t>
      </w:r>
      <w:r w:rsidR="00B050B4" w:rsidRPr="00206553">
        <w:rPr>
          <w:rStyle w:val="Refdenotaalpie"/>
          <w:rFonts w:eastAsia="Century Gothic" w:cstheme="minorHAnsi"/>
          <w:szCs w:val="24"/>
        </w:rPr>
        <w:footnoteReference w:id="20"/>
      </w:r>
      <w:r w:rsidRPr="00206553">
        <w:rPr>
          <w:rFonts w:eastAsia="Century Gothic" w:cstheme="minorHAnsi"/>
          <w:szCs w:val="24"/>
        </w:rPr>
        <w:t>:</w:t>
      </w:r>
    </w:p>
    <w:p w14:paraId="2F278675" w14:textId="77777777" w:rsidR="00AC6FB9" w:rsidRPr="00206553" w:rsidRDefault="00AC6FB9" w:rsidP="00D106F2">
      <w:pPr>
        <w:spacing w:after="0" w:line="240" w:lineRule="auto"/>
        <w:jc w:val="both"/>
        <w:rPr>
          <w:rFonts w:eastAsia="Century Gothic" w:cstheme="minorHAnsi"/>
          <w:sz w:val="24"/>
          <w:szCs w:val="24"/>
        </w:rPr>
      </w:pPr>
    </w:p>
    <w:p w14:paraId="109F2CC4" w14:textId="77777777" w:rsidR="003C1C1E" w:rsidRPr="00206553" w:rsidRDefault="003C1C1E" w:rsidP="00D106F2">
      <w:pPr>
        <w:spacing w:after="0" w:line="240" w:lineRule="auto"/>
        <w:jc w:val="center"/>
        <w:rPr>
          <w:rFonts w:eastAsia="Arial Narrow" w:cstheme="minorHAnsi"/>
          <w:highlight w:val="green"/>
        </w:rPr>
      </w:pPr>
      <w:r w:rsidRPr="00206553">
        <w:rPr>
          <w:rFonts w:cstheme="minorHAnsi"/>
          <w:noProof/>
          <w:highlight w:val="yellow"/>
          <w:lang w:eastAsia="es-CO"/>
        </w:rPr>
        <w:drawing>
          <wp:inline distT="0" distB="0" distL="0" distR="0" wp14:anchorId="458E50A2" wp14:editId="3688B739">
            <wp:extent cx="4787900" cy="2667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7163" cy="2683300"/>
                    </a:xfrm>
                    <a:prstGeom prst="rect">
                      <a:avLst/>
                    </a:prstGeom>
                  </pic:spPr>
                </pic:pic>
              </a:graphicData>
            </a:graphic>
          </wp:inline>
        </w:drawing>
      </w:r>
    </w:p>
    <w:p w14:paraId="458508C2" w14:textId="583BB0A2" w:rsidR="003C1C1E" w:rsidRPr="00206553" w:rsidRDefault="003C1C1E" w:rsidP="00D106F2">
      <w:pPr>
        <w:spacing w:after="0" w:line="240" w:lineRule="auto"/>
        <w:jc w:val="center"/>
        <w:rPr>
          <w:rFonts w:eastAsia="Century Gothic" w:cstheme="minorHAnsi"/>
          <w:sz w:val="20"/>
        </w:rPr>
      </w:pPr>
      <w:r w:rsidRPr="00206553">
        <w:rPr>
          <w:rFonts w:eastAsia="Century Gothic" w:cstheme="minorHAnsi"/>
          <w:sz w:val="20"/>
        </w:rPr>
        <w:t xml:space="preserve">Fuente: </w:t>
      </w:r>
      <w:r w:rsidR="00B050B4" w:rsidRPr="00206553">
        <w:rPr>
          <w:rFonts w:eastAsia="Century Gothic" w:cstheme="minorHAnsi"/>
          <w:sz w:val="20"/>
        </w:rPr>
        <w:t>IDEAM</w:t>
      </w:r>
    </w:p>
    <w:p w14:paraId="27885E8A" w14:textId="37B823FA" w:rsidR="00771590" w:rsidRDefault="00771590" w:rsidP="00771590">
      <w:pPr>
        <w:pStyle w:val="Descripcin"/>
        <w:spacing w:after="0"/>
        <w:jc w:val="center"/>
        <w:rPr>
          <w:rFonts w:cstheme="minorHAnsi"/>
          <w:sz w:val="22"/>
        </w:rPr>
      </w:pPr>
      <w:bookmarkStart w:id="27" w:name="_Toc63784293"/>
      <w:r w:rsidRPr="00771590">
        <w:rPr>
          <w:rFonts w:cstheme="minorHAnsi"/>
          <w:sz w:val="22"/>
        </w:rPr>
        <w:t xml:space="preserve">Figura </w:t>
      </w:r>
      <w:r w:rsidRPr="00771590">
        <w:rPr>
          <w:rFonts w:cstheme="minorHAnsi"/>
          <w:sz w:val="22"/>
        </w:rPr>
        <w:fldChar w:fldCharType="begin"/>
      </w:r>
      <w:r w:rsidRPr="00771590">
        <w:rPr>
          <w:rFonts w:cstheme="minorHAnsi"/>
          <w:sz w:val="22"/>
        </w:rPr>
        <w:instrText xml:space="preserve"> SEQ Figura \* ARABIC </w:instrText>
      </w:r>
      <w:r w:rsidRPr="00771590">
        <w:rPr>
          <w:rFonts w:cstheme="minorHAnsi"/>
          <w:sz w:val="22"/>
        </w:rPr>
        <w:fldChar w:fldCharType="separate"/>
      </w:r>
      <w:r w:rsidR="006F7D8B">
        <w:rPr>
          <w:rFonts w:cstheme="minorHAnsi"/>
          <w:noProof/>
          <w:sz w:val="22"/>
        </w:rPr>
        <w:t>6</w:t>
      </w:r>
      <w:r w:rsidRPr="00771590">
        <w:rPr>
          <w:rFonts w:cstheme="minorHAnsi"/>
          <w:sz w:val="22"/>
        </w:rPr>
        <w:fldChar w:fldCharType="end"/>
      </w:r>
      <w:r w:rsidRPr="00771590">
        <w:rPr>
          <w:rFonts w:cstheme="minorHAnsi"/>
          <w:sz w:val="22"/>
        </w:rPr>
        <w:t xml:space="preserve"> Dinámica de las Detecciones Tempranas de Deforestación semanales. Año 2020.</w:t>
      </w:r>
      <w:bookmarkEnd w:id="27"/>
    </w:p>
    <w:p w14:paraId="6F3E90EA" w14:textId="77777777" w:rsidR="009E7749" w:rsidRPr="00206553" w:rsidRDefault="009E7749" w:rsidP="00D106F2">
      <w:pPr>
        <w:spacing w:after="0" w:line="240" w:lineRule="auto"/>
        <w:jc w:val="both"/>
        <w:rPr>
          <w:rFonts w:cstheme="minorHAnsi"/>
          <w:b/>
        </w:rPr>
      </w:pPr>
    </w:p>
    <w:p w14:paraId="621BB4FA" w14:textId="00F57D8C" w:rsidR="003C1C1E" w:rsidRPr="00206553" w:rsidRDefault="00D84F24" w:rsidP="00D106F2">
      <w:pPr>
        <w:pStyle w:val="Ttulo2"/>
        <w:spacing w:before="0" w:line="240" w:lineRule="auto"/>
        <w:rPr>
          <w:rFonts w:asciiTheme="minorHAnsi" w:hAnsiTheme="minorHAnsi" w:cstheme="minorHAnsi"/>
        </w:rPr>
      </w:pPr>
      <w:bookmarkStart w:id="28" w:name="_Toc63785335"/>
      <w:r w:rsidRPr="00206553">
        <w:rPr>
          <w:rFonts w:asciiTheme="minorHAnsi" w:hAnsiTheme="minorHAnsi" w:cstheme="minorHAnsi"/>
        </w:rPr>
        <w:t xml:space="preserve">3.1 </w:t>
      </w:r>
      <w:r w:rsidR="00FA598D" w:rsidRPr="00206553">
        <w:rPr>
          <w:rFonts w:asciiTheme="minorHAnsi" w:hAnsiTheme="minorHAnsi" w:cstheme="minorHAnsi"/>
        </w:rPr>
        <w:t>NÚCLEOS ACTIVOS DE DEFORESTACIÓN</w:t>
      </w:r>
      <w:bookmarkEnd w:id="28"/>
    </w:p>
    <w:p w14:paraId="5BFAD6AD" w14:textId="77777777" w:rsidR="003C1C1E" w:rsidRPr="00206553" w:rsidRDefault="003C1C1E" w:rsidP="00D106F2">
      <w:pPr>
        <w:spacing w:after="0" w:line="240" w:lineRule="auto"/>
        <w:jc w:val="both"/>
        <w:rPr>
          <w:rFonts w:cstheme="minorHAnsi"/>
          <w:highlight w:val="yellow"/>
          <w:lang w:val="es-ES_tradnl"/>
        </w:rPr>
      </w:pPr>
    </w:p>
    <w:p w14:paraId="410A8E5A" w14:textId="31A07C8C" w:rsidR="003C1C1E" w:rsidRPr="00206553" w:rsidRDefault="003C1C1E" w:rsidP="00D106F2">
      <w:pPr>
        <w:spacing w:after="0" w:line="240" w:lineRule="auto"/>
        <w:jc w:val="both"/>
        <w:rPr>
          <w:rFonts w:eastAsia="Century Gothic" w:cstheme="minorHAnsi"/>
        </w:rPr>
      </w:pPr>
      <w:r w:rsidRPr="00206553">
        <w:rPr>
          <w:rFonts w:eastAsia="Century Gothic" w:cstheme="minorHAnsi"/>
        </w:rPr>
        <w:t>La actualización de cifras anuales de monitoreo de la deforestación del SMByC incorpora información del componente técnico para la identificación de causas directas, subyacentes y agentes de la transformación del bosque.</w:t>
      </w:r>
    </w:p>
    <w:p w14:paraId="74D6D575" w14:textId="77777777" w:rsidR="00AF424F" w:rsidRPr="00206553" w:rsidRDefault="00AF424F" w:rsidP="00D106F2">
      <w:pPr>
        <w:spacing w:after="0" w:line="240" w:lineRule="auto"/>
        <w:jc w:val="both"/>
        <w:rPr>
          <w:rFonts w:eastAsia="Century Gothic" w:cstheme="minorHAnsi"/>
        </w:rPr>
      </w:pPr>
    </w:p>
    <w:p w14:paraId="4D03F4ED" w14:textId="26BD78C2" w:rsidR="003C1C1E" w:rsidRPr="00206553" w:rsidRDefault="003C1C1E" w:rsidP="00D106F2">
      <w:pPr>
        <w:spacing w:after="0" w:line="240" w:lineRule="auto"/>
        <w:jc w:val="both"/>
        <w:rPr>
          <w:rFonts w:eastAsia="Century Gothic" w:cstheme="minorHAnsi"/>
        </w:rPr>
      </w:pPr>
      <w:r w:rsidRPr="00206553">
        <w:rPr>
          <w:rFonts w:eastAsia="Century Gothic" w:cstheme="minorHAnsi"/>
        </w:rPr>
        <w:t>Las principales causas de la deforestación durante el año 2019 a escala nacional fueron la praderización orientada a la usurpación y acaparamiento de tierras, las prácticas insostenibles de ganadería extensiva, los cultivos de uso ilícito, el desarrollo de infraestructura de transporte no planificada, la extracción ilícita de minerales, la extracción ilegal de madera y la ampliación de la frontera agrícola en áreas no permitidas. La pérdida de bosque natural se concentró (67</w:t>
      </w:r>
      <w:r w:rsidR="00AF424F" w:rsidRPr="00206553">
        <w:rPr>
          <w:rFonts w:eastAsia="Century Gothic" w:cstheme="minorHAnsi"/>
        </w:rPr>
        <w:t xml:space="preserve"> </w:t>
      </w:r>
      <w:r w:rsidRPr="00206553">
        <w:rPr>
          <w:rFonts w:eastAsia="Century Gothic" w:cstheme="minorHAnsi"/>
        </w:rPr>
        <w:t>% de la deforestación nacional) en doce núcleos de deforestación, 6 de los cuales se localizan en el bioma de la Amazon</w:t>
      </w:r>
      <w:r w:rsidR="00CD4A33" w:rsidRPr="00206553">
        <w:rPr>
          <w:rFonts w:eastAsia="Century Gothic" w:cstheme="minorHAnsi"/>
        </w:rPr>
        <w:t>í</w:t>
      </w:r>
      <w:r w:rsidRPr="00206553">
        <w:rPr>
          <w:rFonts w:eastAsia="Century Gothic" w:cstheme="minorHAnsi"/>
        </w:rPr>
        <w:t xml:space="preserve">a colombiana y que se describen a continuación (Figura </w:t>
      </w:r>
      <w:r w:rsidR="009E7749" w:rsidRPr="00206553">
        <w:rPr>
          <w:rFonts w:eastAsia="Century Gothic" w:cstheme="minorHAnsi"/>
        </w:rPr>
        <w:t>7</w:t>
      </w:r>
      <w:r w:rsidRPr="00206553">
        <w:rPr>
          <w:rFonts w:eastAsia="Century Gothic" w:cstheme="minorHAnsi"/>
        </w:rPr>
        <w:t>).</w:t>
      </w:r>
    </w:p>
    <w:p w14:paraId="3DBA14D1" w14:textId="77777777" w:rsidR="00AF424F" w:rsidRPr="00206553" w:rsidRDefault="00AF424F" w:rsidP="00D106F2">
      <w:pPr>
        <w:spacing w:after="0" w:line="240" w:lineRule="auto"/>
        <w:jc w:val="both"/>
        <w:rPr>
          <w:rFonts w:eastAsia="Century Gothic" w:cstheme="minorHAnsi"/>
        </w:rPr>
      </w:pPr>
    </w:p>
    <w:p w14:paraId="2BD806F5" w14:textId="77777777" w:rsidR="003C1C1E" w:rsidRPr="00206553" w:rsidRDefault="003C1C1E" w:rsidP="00D106F2">
      <w:pPr>
        <w:pStyle w:val="Prrafodelista"/>
        <w:numPr>
          <w:ilvl w:val="0"/>
          <w:numId w:val="11"/>
        </w:numPr>
        <w:suppressAutoHyphens w:val="0"/>
        <w:autoSpaceDN/>
        <w:ind w:left="426" w:hanging="426"/>
        <w:jc w:val="both"/>
        <w:textAlignment w:val="auto"/>
        <w:rPr>
          <w:rFonts w:asciiTheme="minorHAnsi" w:hAnsiTheme="minorHAnsi" w:cstheme="minorHAnsi"/>
          <w:sz w:val="22"/>
          <w:szCs w:val="22"/>
        </w:rPr>
      </w:pPr>
      <w:r w:rsidRPr="00206553">
        <w:rPr>
          <w:rFonts w:asciiTheme="minorHAnsi" w:hAnsiTheme="minorHAnsi" w:cstheme="minorHAnsi"/>
          <w:b/>
          <w:bCs/>
          <w:sz w:val="22"/>
          <w:szCs w:val="22"/>
        </w:rPr>
        <w:t>Sabanas del Yarí - Bajo Caguán (17,1%):</w:t>
      </w:r>
      <w:r w:rsidRPr="00206553">
        <w:rPr>
          <w:rFonts w:asciiTheme="minorHAnsi" w:hAnsiTheme="minorHAnsi" w:cstheme="minorHAnsi"/>
          <w:sz w:val="22"/>
          <w:szCs w:val="22"/>
        </w:rPr>
        <w:t xml:space="preserve"> El núcleo abarca desde la parte sur del municipio de La Macarena (Meta), en las Sabanas del Yarí, hasta la cuenca baja del río Caguán en Cartagena del Chairá, sobre el límite suroccidental del PNN Serranía de Chiribiquete. En el departamento de Caquetá incluye áreas de los municipios de San Vicente del Caguán, Cartagena del Chairá, Montañita y Solano, sobre los ríos Yarí, Cuemaní, Caguán y Suncilla. El extremo oriental del núcleo se encuentra dentro del PNN Chiribiquete. La deforestación es causada principalmente por la praderización para acaparamiento de tierras y/o para la expansión de prácticas ganaderas no sostenibles. Este proceso de transformacion está fuertemente asociados a la realización de quemas. Adicionalmente, se identifican otros factores como la extracción informal de madera con fines de autoconsumo y comercio a pequeña escala.</w:t>
      </w:r>
    </w:p>
    <w:p w14:paraId="198FBD32" w14:textId="77777777" w:rsidR="003C1C1E" w:rsidRPr="00206553" w:rsidRDefault="003C1C1E" w:rsidP="00D106F2">
      <w:pPr>
        <w:spacing w:after="0" w:line="240" w:lineRule="auto"/>
        <w:jc w:val="both"/>
        <w:rPr>
          <w:rFonts w:cstheme="minorHAnsi"/>
        </w:rPr>
      </w:pPr>
    </w:p>
    <w:p w14:paraId="3A59F8FD" w14:textId="77777777" w:rsidR="003C1C1E" w:rsidRPr="00206553" w:rsidRDefault="003C1C1E" w:rsidP="00D106F2">
      <w:pPr>
        <w:pStyle w:val="Prrafodelista"/>
        <w:numPr>
          <w:ilvl w:val="0"/>
          <w:numId w:val="11"/>
        </w:numPr>
        <w:suppressAutoHyphens w:val="0"/>
        <w:autoSpaceDN/>
        <w:ind w:left="426" w:hanging="426"/>
        <w:jc w:val="both"/>
        <w:textAlignment w:val="auto"/>
        <w:rPr>
          <w:rFonts w:asciiTheme="minorHAnsi" w:hAnsiTheme="minorHAnsi" w:cstheme="minorHAnsi"/>
          <w:sz w:val="22"/>
          <w:szCs w:val="22"/>
        </w:rPr>
      </w:pPr>
      <w:r w:rsidRPr="00206553">
        <w:rPr>
          <w:rFonts w:asciiTheme="minorHAnsi" w:hAnsiTheme="minorHAnsi" w:cstheme="minorHAnsi"/>
          <w:b/>
          <w:bCs/>
          <w:sz w:val="22"/>
          <w:szCs w:val="22"/>
        </w:rPr>
        <w:t xml:space="preserve">Guaviare (Marginal de la selva) (15,0%): </w:t>
      </w:r>
      <w:r w:rsidRPr="00206553">
        <w:rPr>
          <w:rFonts w:asciiTheme="minorHAnsi" w:hAnsiTheme="minorHAnsi" w:cstheme="minorHAnsi"/>
          <w:sz w:val="22"/>
          <w:szCs w:val="22"/>
        </w:rPr>
        <w:t>La mayor parte del núcleo se ubica en los cuatro municipios del departamento de Guaviare (San José del Guaviare, El Retorno, Calamar y Miraflores), con un área más reducida en La Macarena, Vistahermosa y Puerto Rico (Meta). La expansión y consolidación de la infraestructura vial informal es el principal factor dinamizador de la deforestación, con especial relevancia del carreteable Calamar-Miraflores, y en particular de la vía Marginal de la selva y sus conexiones hacia el sur, que incluyen los carreteables que se internan en el extremo noroccidental del PNN Chiribiquete y atraviesan el resguardo Llanos del Yarí-Yaguará II. Estos accesos facilitan la conversión de los bosques hacia pastizales para acaparar tierras o para ganadería no sostenible, y para el cultivo de coca.</w:t>
      </w:r>
    </w:p>
    <w:p w14:paraId="28B1C2E0" w14:textId="77777777" w:rsidR="003C1C1E" w:rsidRPr="00206553" w:rsidRDefault="003C1C1E" w:rsidP="00D106F2">
      <w:pPr>
        <w:pStyle w:val="Prrafodelista"/>
        <w:ind w:left="426"/>
        <w:jc w:val="both"/>
        <w:rPr>
          <w:rFonts w:asciiTheme="minorHAnsi" w:hAnsiTheme="minorHAnsi" w:cstheme="minorHAnsi"/>
          <w:sz w:val="22"/>
          <w:szCs w:val="22"/>
        </w:rPr>
      </w:pPr>
    </w:p>
    <w:p w14:paraId="0915A6E2" w14:textId="77777777" w:rsidR="00A73BA1" w:rsidRPr="00206553" w:rsidRDefault="00A73BA1" w:rsidP="00A73BA1">
      <w:pPr>
        <w:pStyle w:val="Prrafodelista"/>
        <w:numPr>
          <w:ilvl w:val="0"/>
          <w:numId w:val="11"/>
        </w:numPr>
        <w:suppressAutoHyphens w:val="0"/>
        <w:autoSpaceDN/>
        <w:ind w:left="426" w:hanging="426"/>
        <w:jc w:val="both"/>
        <w:textAlignment w:val="auto"/>
        <w:rPr>
          <w:rFonts w:asciiTheme="minorHAnsi" w:hAnsiTheme="minorHAnsi" w:cstheme="minorHAnsi"/>
          <w:sz w:val="22"/>
          <w:szCs w:val="22"/>
        </w:rPr>
      </w:pPr>
      <w:r w:rsidRPr="00206553">
        <w:rPr>
          <w:rFonts w:asciiTheme="minorHAnsi" w:hAnsiTheme="minorHAnsi" w:cstheme="minorHAnsi"/>
          <w:b/>
          <w:bCs/>
          <w:sz w:val="22"/>
          <w:szCs w:val="22"/>
        </w:rPr>
        <w:t xml:space="preserve">Sur del Meta (9,0%): </w:t>
      </w:r>
      <w:r w:rsidRPr="00206553">
        <w:rPr>
          <w:rFonts w:asciiTheme="minorHAnsi" w:hAnsiTheme="minorHAnsi" w:cstheme="minorHAnsi"/>
          <w:sz w:val="22"/>
          <w:szCs w:val="22"/>
        </w:rPr>
        <w:t>El núcleo está conformado por dos grandes focos; el primero desde el sur de los municipios de Uribe y Mesetas hasta La Macarena, sobre el curso de los ríos Leiva, La Reserva, Duda, Losada, Perdido y Guayabero. Abarca áreas de los PNN Tinigua, Sierra de La Macarena y Cordillera de Los Picachos. El segundo foco se concentra en los municipios de Vistahermosa y Puerto Rico, incluyendo el borde nororiental del PNN La Macarena y los ríos Güejar y Guayabero. La principal causa de deforestación es la praderización para prácticas insostenibles de ganadería extensiva y el acaparamiento de tierras, incluso al interior de áreas protegidas. La extracción informal de maderas finas y los cultivos de coca se concentran en los municipios de Vistahermosa y Puerto Rico. Todo lo anterior dinamizado por el incremento reciente del hato ganadero, la informalidad en el mercado de tierras y los incendios forestales.</w:t>
      </w:r>
    </w:p>
    <w:p w14:paraId="1EAFEB32" w14:textId="77777777" w:rsidR="00A73BA1" w:rsidRPr="00206553" w:rsidRDefault="00A73BA1" w:rsidP="00A73BA1">
      <w:pPr>
        <w:pStyle w:val="Prrafodelista"/>
        <w:ind w:left="426"/>
        <w:jc w:val="both"/>
        <w:rPr>
          <w:rFonts w:asciiTheme="minorHAnsi" w:hAnsiTheme="minorHAnsi" w:cstheme="minorHAnsi"/>
          <w:sz w:val="22"/>
          <w:szCs w:val="22"/>
        </w:rPr>
      </w:pPr>
    </w:p>
    <w:p w14:paraId="5DDE8E64" w14:textId="0B2F2DA2" w:rsidR="00A73BA1" w:rsidRPr="00206553" w:rsidRDefault="00A73BA1" w:rsidP="00A73BA1">
      <w:pPr>
        <w:pStyle w:val="Prrafodelista"/>
        <w:numPr>
          <w:ilvl w:val="0"/>
          <w:numId w:val="11"/>
        </w:numPr>
        <w:suppressAutoHyphens w:val="0"/>
        <w:autoSpaceDN/>
        <w:ind w:left="426" w:hanging="426"/>
        <w:jc w:val="both"/>
        <w:textAlignment w:val="auto"/>
        <w:rPr>
          <w:rFonts w:asciiTheme="minorHAnsi" w:hAnsiTheme="minorHAnsi" w:cstheme="minorHAnsi"/>
          <w:sz w:val="22"/>
          <w:szCs w:val="22"/>
        </w:rPr>
      </w:pPr>
      <w:r w:rsidRPr="00206553">
        <w:rPr>
          <w:rFonts w:asciiTheme="minorHAnsi" w:hAnsiTheme="minorHAnsi" w:cstheme="minorHAnsi"/>
          <w:b/>
          <w:bCs/>
          <w:sz w:val="22"/>
          <w:szCs w:val="22"/>
        </w:rPr>
        <w:t xml:space="preserve">Mapiripán (Meta) (4,5%): </w:t>
      </w:r>
      <w:r w:rsidRPr="00206553">
        <w:rPr>
          <w:rFonts w:asciiTheme="minorHAnsi" w:hAnsiTheme="minorHAnsi" w:cstheme="minorHAnsi"/>
          <w:sz w:val="22"/>
          <w:szCs w:val="22"/>
        </w:rPr>
        <w:t>Se ubica al oriente del municipio de Mapiripán y sur de Puerto Gaitán (Meta); al sur incluye algunas zonas del municipio de San José del Guaviare, sobre el margen del río Guaviare. Al norte abarca parte de los resguardos indígenas El Tigre y Alto Unuma, y al sur los resguardos Macuare, Caño Jabón y Barranco Colorado. El núcleo corresponde a una zona en el límite entre el bioma amazónico y la Orinoquía, región de donde provienen amenazas relacionadas con la expansión de ganadería no sostenible y de cultivo de palma africana en áreas no permitidas. En la zona se ha consolidado un mercado informal de tierras con fines de acaparamiento, que presiona el avance de los pequeños productores hacia nuevas áreas de bosque. Los cultivos de uso ilícito presentan una tendencia de reducción, pero aún amenazan los bosques naturales en la zona.</w:t>
      </w:r>
    </w:p>
    <w:p w14:paraId="2BF65E7E" w14:textId="77777777" w:rsidR="00A73BA1" w:rsidRPr="00206553" w:rsidRDefault="00A73BA1" w:rsidP="00A73BA1">
      <w:pPr>
        <w:jc w:val="both"/>
        <w:rPr>
          <w:rFonts w:cstheme="minorHAnsi"/>
        </w:rPr>
      </w:pPr>
    </w:p>
    <w:p w14:paraId="05FE632B" w14:textId="77777777" w:rsidR="00A73BA1" w:rsidRPr="00206553" w:rsidRDefault="00A73BA1" w:rsidP="00A73BA1">
      <w:pPr>
        <w:pStyle w:val="Prrafodelista"/>
        <w:numPr>
          <w:ilvl w:val="0"/>
          <w:numId w:val="11"/>
        </w:numPr>
        <w:suppressAutoHyphens w:val="0"/>
        <w:autoSpaceDN/>
        <w:ind w:left="426" w:hanging="426"/>
        <w:jc w:val="both"/>
        <w:textAlignment w:val="auto"/>
        <w:rPr>
          <w:rFonts w:asciiTheme="minorHAnsi" w:hAnsiTheme="minorHAnsi" w:cstheme="minorHAnsi"/>
          <w:sz w:val="22"/>
          <w:szCs w:val="22"/>
        </w:rPr>
      </w:pPr>
      <w:r w:rsidRPr="00206553">
        <w:rPr>
          <w:rFonts w:asciiTheme="minorHAnsi" w:hAnsiTheme="minorHAnsi" w:cstheme="minorHAnsi"/>
          <w:b/>
          <w:bCs/>
          <w:sz w:val="22"/>
          <w:szCs w:val="22"/>
        </w:rPr>
        <w:t xml:space="preserve">Putumayo (4,3%): </w:t>
      </w:r>
      <w:r w:rsidRPr="00206553">
        <w:rPr>
          <w:rFonts w:asciiTheme="minorHAnsi" w:hAnsiTheme="minorHAnsi" w:cstheme="minorHAnsi"/>
          <w:sz w:val="22"/>
          <w:szCs w:val="22"/>
        </w:rPr>
        <w:t xml:space="preserve">El área más grande del núcleo se ubica principalmente desde el extremo suroccidental del municipio de Villagarzón, pasando por Puerto Caicedo, Puerto Asís, Puerto Guzmán y Puerto Leguízamo, sur de Piamonte (Cauca) y suroriente de Curillo (Caquetá). Afecta áreas pertenecientes al PNN La Paya y de resguardos indígenas. Un segundo foco de menor tamaño se ubica en la intersección de los municipios Valle del Guamuez, San Miguel y Puerto Asís. La pérdida de bosques es causada principalmente por el acaparamiento de tierras y prácticas ganaderas no sostenibles; los cultivos de uso ilícito proliferan sobre los ríos Putumayo, Guineo, Vides, Mecaya, Picudo, Mandur, Caquetá y Yurilla. Otras causas son la extracción ilícita de oro y la extracción informal de madera para uso doméstico y comercio a pequeña escala. </w:t>
      </w:r>
    </w:p>
    <w:p w14:paraId="468DD15C" w14:textId="77777777" w:rsidR="003C1C1E" w:rsidRPr="00206553" w:rsidRDefault="003C1C1E" w:rsidP="00D106F2">
      <w:pPr>
        <w:spacing w:after="0" w:line="240" w:lineRule="auto"/>
        <w:jc w:val="both"/>
        <w:rPr>
          <w:rFonts w:cstheme="minorHAnsi"/>
        </w:rPr>
      </w:pPr>
    </w:p>
    <w:p w14:paraId="49A582EC" w14:textId="77777777" w:rsidR="003C1C1E" w:rsidRPr="00206553" w:rsidRDefault="003C1C1E" w:rsidP="00D106F2">
      <w:pPr>
        <w:spacing w:after="0" w:line="240" w:lineRule="auto"/>
        <w:jc w:val="both"/>
        <w:rPr>
          <w:rFonts w:cstheme="minorHAnsi"/>
        </w:rPr>
      </w:pPr>
      <w:r w:rsidRPr="00206553">
        <w:rPr>
          <w:rFonts w:cstheme="minorHAnsi"/>
          <w:noProof/>
          <w:lang w:eastAsia="es-CO"/>
        </w:rPr>
        <w:drawing>
          <wp:inline distT="0" distB="0" distL="0" distR="0" wp14:anchorId="555988B1" wp14:editId="7EB63525">
            <wp:extent cx="5612130" cy="5707118"/>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3898" cy="5708916"/>
                    </a:xfrm>
                    <a:prstGeom prst="rect">
                      <a:avLst/>
                    </a:prstGeom>
                    <a:noFill/>
                    <a:ln>
                      <a:noFill/>
                    </a:ln>
                  </pic:spPr>
                </pic:pic>
              </a:graphicData>
            </a:graphic>
          </wp:inline>
        </w:drawing>
      </w:r>
    </w:p>
    <w:p w14:paraId="2E444AF6" w14:textId="723CE0E6" w:rsidR="003C1C1E" w:rsidRPr="00771590" w:rsidRDefault="00771590" w:rsidP="00771590">
      <w:pPr>
        <w:pStyle w:val="Descripcin"/>
        <w:jc w:val="center"/>
        <w:rPr>
          <w:rFonts w:cstheme="minorHAnsi"/>
          <w:sz w:val="22"/>
        </w:rPr>
      </w:pPr>
      <w:bookmarkStart w:id="29" w:name="_Toc63784294"/>
      <w:r w:rsidRPr="00771590">
        <w:rPr>
          <w:rFonts w:cstheme="minorHAnsi"/>
          <w:sz w:val="22"/>
        </w:rPr>
        <w:t xml:space="preserve">Figura </w:t>
      </w:r>
      <w:r w:rsidRPr="00771590">
        <w:rPr>
          <w:rFonts w:cstheme="minorHAnsi"/>
          <w:sz w:val="22"/>
        </w:rPr>
        <w:fldChar w:fldCharType="begin"/>
      </w:r>
      <w:r w:rsidRPr="00771590">
        <w:rPr>
          <w:rFonts w:cstheme="minorHAnsi"/>
          <w:sz w:val="22"/>
        </w:rPr>
        <w:instrText xml:space="preserve"> SEQ Figura \* ARABIC </w:instrText>
      </w:r>
      <w:r w:rsidRPr="00771590">
        <w:rPr>
          <w:rFonts w:cstheme="minorHAnsi"/>
          <w:sz w:val="22"/>
        </w:rPr>
        <w:fldChar w:fldCharType="separate"/>
      </w:r>
      <w:r w:rsidR="006F7D8B">
        <w:rPr>
          <w:rFonts w:cstheme="minorHAnsi"/>
          <w:noProof/>
          <w:sz w:val="22"/>
        </w:rPr>
        <w:t>7</w:t>
      </w:r>
      <w:r w:rsidRPr="00771590">
        <w:rPr>
          <w:rFonts w:cstheme="minorHAnsi"/>
          <w:sz w:val="22"/>
        </w:rPr>
        <w:fldChar w:fldCharType="end"/>
      </w:r>
      <w:r w:rsidRPr="00771590">
        <w:rPr>
          <w:rFonts w:cstheme="minorHAnsi"/>
          <w:sz w:val="22"/>
        </w:rPr>
        <w:t xml:space="preserve"> Mapa de núcleos de alta deforestación identificados para el año 2019</w:t>
      </w:r>
      <w:r w:rsidRPr="003B46C9">
        <w:t>.</w:t>
      </w:r>
      <w:bookmarkEnd w:id="29"/>
    </w:p>
    <w:p w14:paraId="1F06258F" w14:textId="43F68D55" w:rsidR="005D25BA" w:rsidRPr="00A10A42" w:rsidRDefault="003C1C1E" w:rsidP="00D106F2">
      <w:pPr>
        <w:pStyle w:val="Prrafodelista"/>
        <w:numPr>
          <w:ilvl w:val="0"/>
          <w:numId w:val="12"/>
        </w:numPr>
        <w:suppressAutoHyphens w:val="0"/>
        <w:autoSpaceDN/>
        <w:ind w:left="426"/>
        <w:jc w:val="both"/>
        <w:textAlignment w:val="auto"/>
        <w:rPr>
          <w:rFonts w:asciiTheme="minorHAnsi" w:hAnsiTheme="minorHAnsi" w:cstheme="minorHAnsi"/>
          <w:sz w:val="22"/>
          <w:szCs w:val="22"/>
        </w:rPr>
      </w:pPr>
      <w:r w:rsidRPr="00206553">
        <w:rPr>
          <w:rFonts w:asciiTheme="minorHAnsi" w:hAnsiTheme="minorHAnsi" w:cstheme="minorHAnsi"/>
          <w:b/>
          <w:bCs/>
          <w:sz w:val="22"/>
          <w:szCs w:val="22"/>
        </w:rPr>
        <w:t xml:space="preserve">Cumaribo (0,8%): </w:t>
      </w:r>
      <w:r w:rsidRPr="00206553">
        <w:rPr>
          <w:rFonts w:asciiTheme="minorHAnsi" w:hAnsiTheme="minorHAnsi" w:cstheme="minorHAnsi"/>
          <w:sz w:val="22"/>
          <w:szCs w:val="22"/>
        </w:rPr>
        <w:t>La mayor parte del área del núcleo se ubica al suroriente del municipio de Cumaribo (Vichada) y algunas zonas del nororiente de Inírida (Guainía), en un territorio que conecta los ecosistemas propios de la Orinoquía (sabanas y bosques inundables) con los bosques húmedos de la Amazon</w:t>
      </w:r>
      <w:r w:rsidR="00CD4A33" w:rsidRPr="00206553">
        <w:rPr>
          <w:rFonts w:asciiTheme="minorHAnsi" w:hAnsiTheme="minorHAnsi" w:cstheme="minorHAnsi"/>
          <w:sz w:val="22"/>
          <w:szCs w:val="22"/>
        </w:rPr>
        <w:t>í</w:t>
      </w:r>
      <w:r w:rsidRPr="00206553">
        <w:rPr>
          <w:rFonts w:asciiTheme="minorHAnsi" w:hAnsiTheme="minorHAnsi" w:cstheme="minorHAnsi"/>
          <w:sz w:val="22"/>
          <w:szCs w:val="22"/>
        </w:rPr>
        <w:t>a. La zona sur la atraviesa el río Guaviare. Gran parte del núcleo abarca el resguardo indígena Selva de Matavén, con algunas áreas de los resguardos Paujil, Coayare El Coco, y Río Atabapo e Inírida. La pérdida de bosques está relacionada con los cultivos de uso ilicito y el establecimiento de pastizales para prácticas insostenibles de ganadería extensivas. La reducción en la cobertura de bosques en el núcleo también puede estar vinculada a procesos naturales de inundación estacional de los ríos cercanos (Orinoco, Guaviare y algunos afluentes).</w:t>
      </w:r>
    </w:p>
    <w:p w14:paraId="49DBA3F6" w14:textId="77777777" w:rsidR="005D25BA" w:rsidRDefault="005D25BA" w:rsidP="00D106F2">
      <w:pPr>
        <w:spacing w:after="0" w:line="240" w:lineRule="auto"/>
        <w:rPr>
          <w:rFonts w:cstheme="minorHAnsi"/>
        </w:rPr>
      </w:pPr>
    </w:p>
    <w:p w14:paraId="0A2DEA04" w14:textId="77777777" w:rsidR="005D25BA" w:rsidRPr="00206553" w:rsidRDefault="005D25BA" w:rsidP="00D106F2">
      <w:pPr>
        <w:spacing w:after="0" w:line="240" w:lineRule="auto"/>
        <w:rPr>
          <w:rFonts w:cstheme="minorHAnsi"/>
        </w:rPr>
      </w:pPr>
    </w:p>
    <w:p w14:paraId="0078F6E5" w14:textId="366C02FE" w:rsidR="001300FF" w:rsidRPr="00206553" w:rsidRDefault="001E7553" w:rsidP="00D106F2">
      <w:pPr>
        <w:pStyle w:val="Ttulo1"/>
        <w:numPr>
          <w:ilvl w:val="0"/>
          <w:numId w:val="1"/>
        </w:numPr>
        <w:spacing w:before="0" w:line="240" w:lineRule="auto"/>
        <w:rPr>
          <w:rFonts w:asciiTheme="minorHAnsi" w:hAnsiTheme="minorHAnsi" w:cstheme="minorHAnsi"/>
        </w:rPr>
      </w:pPr>
      <w:bookmarkStart w:id="30" w:name="_Toc63785336"/>
      <w:r w:rsidRPr="00206553">
        <w:rPr>
          <w:rFonts w:asciiTheme="minorHAnsi" w:hAnsiTheme="minorHAnsi" w:cstheme="minorHAnsi"/>
        </w:rPr>
        <w:t>A</w:t>
      </w:r>
      <w:r w:rsidR="001300FF" w:rsidRPr="00206553">
        <w:rPr>
          <w:rFonts w:asciiTheme="minorHAnsi" w:hAnsiTheme="minorHAnsi" w:cstheme="minorHAnsi"/>
        </w:rPr>
        <w:t>BORDAJE Y RESPETO A LAS SALVAGUARDAS</w:t>
      </w:r>
      <w:bookmarkEnd w:id="30"/>
      <w:r w:rsidR="001300FF" w:rsidRPr="00206553">
        <w:rPr>
          <w:rFonts w:asciiTheme="minorHAnsi" w:hAnsiTheme="minorHAnsi" w:cstheme="minorHAnsi"/>
        </w:rPr>
        <w:t xml:space="preserve"> </w:t>
      </w:r>
    </w:p>
    <w:p w14:paraId="4A752F9A" w14:textId="77777777" w:rsidR="002559B6" w:rsidRPr="00206553" w:rsidRDefault="002559B6" w:rsidP="00D106F2">
      <w:pPr>
        <w:spacing w:after="0" w:line="240" w:lineRule="auto"/>
        <w:jc w:val="both"/>
        <w:rPr>
          <w:rFonts w:cstheme="minorHAnsi"/>
          <w:highlight w:val="yellow"/>
        </w:rPr>
      </w:pPr>
    </w:p>
    <w:p w14:paraId="2ECB7061" w14:textId="7E5D190B" w:rsidR="00160898" w:rsidRPr="00206553" w:rsidRDefault="00EC292C" w:rsidP="00D106F2">
      <w:pPr>
        <w:spacing w:after="0" w:line="240" w:lineRule="auto"/>
        <w:jc w:val="both"/>
        <w:rPr>
          <w:rFonts w:cstheme="minorHAnsi"/>
        </w:rPr>
      </w:pPr>
      <w:r w:rsidRPr="00206553">
        <w:rPr>
          <w:rFonts w:cstheme="minorHAnsi"/>
        </w:rPr>
        <w:t xml:space="preserve">Como se </w:t>
      </w:r>
      <w:r w:rsidR="00CD1F18" w:rsidRPr="00206553">
        <w:rPr>
          <w:rFonts w:cstheme="minorHAnsi"/>
        </w:rPr>
        <w:t xml:space="preserve">ha descrito </w:t>
      </w:r>
      <w:r w:rsidRPr="00206553">
        <w:rPr>
          <w:rFonts w:cstheme="minorHAnsi"/>
        </w:rPr>
        <w:t xml:space="preserve">en los </w:t>
      </w:r>
      <w:r w:rsidR="00CD1F18" w:rsidRPr="00206553">
        <w:rPr>
          <w:rFonts w:cstheme="minorHAnsi"/>
        </w:rPr>
        <w:t xml:space="preserve">cuatro </w:t>
      </w:r>
      <w:r w:rsidRPr="00206553">
        <w:rPr>
          <w:rFonts w:cstheme="minorHAnsi"/>
        </w:rPr>
        <w:t xml:space="preserve">resúmenes de salvaguardas anteriores, Colombia </w:t>
      </w:r>
      <w:r w:rsidR="00CD1F18" w:rsidRPr="00206553">
        <w:rPr>
          <w:rFonts w:cstheme="minorHAnsi"/>
        </w:rPr>
        <w:t>a partir de</w:t>
      </w:r>
      <w:r w:rsidRPr="00206553">
        <w:rPr>
          <w:rFonts w:cstheme="minorHAnsi"/>
        </w:rPr>
        <w:t xml:space="preserve"> un </w:t>
      </w:r>
      <w:r w:rsidR="00FB0AFD" w:rsidRPr="00206553">
        <w:rPr>
          <w:rFonts w:cstheme="minorHAnsi"/>
        </w:rPr>
        <w:t xml:space="preserve">detallado </w:t>
      </w:r>
      <w:r w:rsidRPr="00206553">
        <w:rPr>
          <w:rFonts w:cstheme="minorHAnsi"/>
        </w:rPr>
        <w:t xml:space="preserve">proceso de construcción participativa de la </w:t>
      </w:r>
      <w:r w:rsidR="00BE467B" w:rsidRPr="00206553">
        <w:rPr>
          <w:rFonts w:cstheme="minorHAnsi"/>
        </w:rPr>
        <w:t>EICDGB</w:t>
      </w:r>
      <w:r w:rsidR="00CD1F18" w:rsidRPr="00206553">
        <w:rPr>
          <w:rFonts w:cstheme="minorHAnsi"/>
        </w:rPr>
        <w:t xml:space="preserve">, y considerando </w:t>
      </w:r>
      <w:r w:rsidR="00AB6226" w:rsidRPr="00206553">
        <w:rPr>
          <w:rFonts w:cstheme="minorHAnsi"/>
        </w:rPr>
        <w:t>el análisis de causas y agentes de la deforestación se construyeron las medidas y acciones, y sobre estas se realiz</w:t>
      </w:r>
      <w:r w:rsidR="00FB0AFD" w:rsidRPr="00206553">
        <w:rPr>
          <w:rFonts w:cstheme="minorHAnsi"/>
        </w:rPr>
        <w:t>aron</w:t>
      </w:r>
      <w:r w:rsidR="00AB6226" w:rsidRPr="00206553">
        <w:rPr>
          <w:rFonts w:cstheme="minorHAnsi"/>
        </w:rPr>
        <w:t xml:space="preserve"> análisis </w:t>
      </w:r>
      <w:r w:rsidRPr="00206553">
        <w:rPr>
          <w:rFonts w:cstheme="minorHAnsi"/>
        </w:rPr>
        <w:t xml:space="preserve">riesgos y beneficios ambientales y sociales </w:t>
      </w:r>
      <w:r w:rsidR="00FB0AFD" w:rsidRPr="00206553">
        <w:rPr>
          <w:rFonts w:cstheme="minorHAnsi"/>
        </w:rPr>
        <w:t xml:space="preserve">como parte de </w:t>
      </w:r>
      <w:r w:rsidRPr="00206553">
        <w:rPr>
          <w:rFonts w:cstheme="minorHAnsi"/>
        </w:rPr>
        <w:t xml:space="preserve">la </w:t>
      </w:r>
      <w:r w:rsidR="00FB0AFD" w:rsidRPr="00206553">
        <w:rPr>
          <w:rFonts w:cstheme="minorHAnsi"/>
        </w:rPr>
        <w:t xml:space="preserve">definición </w:t>
      </w:r>
      <w:r w:rsidRPr="00206553">
        <w:rPr>
          <w:rFonts w:cstheme="minorHAnsi"/>
        </w:rPr>
        <w:t xml:space="preserve">del </w:t>
      </w:r>
      <w:r w:rsidR="00B47E14" w:rsidRPr="00206553">
        <w:rPr>
          <w:rFonts w:cstheme="minorHAnsi"/>
          <w:color w:val="000000" w:themeColor="text1"/>
        </w:rPr>
        <w:t>SNS</w:t>
      </w:r>
      <w:r w:rsidRPr="00206553">
        <w:rPr>
          <w:rFonts w:cstheme="minorHAnsi"/>
        </w:rPr>
        <w:t xml:space="preserve">. </w:t>
      </w:r>
      <w:r w:rsidR="00CD1F18" w:rsidRPr="00206553">
        <w:rPr>
          <w:rFonts w:cstheme="minorHAnsi"/>
        </w:rPr>
        <w:t>Con la entrada en vigencia de la Ley 1955 de 2019, se priorizaron una serie de medidas para la reducción de la deforestación conforme a lo previsto en el PND 2018-2022.</w:t>
      </w:r>
    </w:p>
    <w:p w14:paraId="4DA3006B" w14:textId="18E37AFB" w:rsidR="002C6544" w:rsidRPr="00206553" w:rsidRDefault="002C6544" w:rsidP="00D106F2">
      <w:pPr>
        <w:spacing w:after="0" w:line="240" w:lineRule="auto"/>
        <w:jc w:val="both"/>
        <w:rPr>
          <w:rFonts w:cstheme="minorHAnsi"/>
        </w:rPr>
      </w:pPr>
    </w:p>
    <w:p w14:paraId="0D634CCE" w14:textId="3F54B2CC" w:rsidR="001F1FCB" w:rsidRPr="00206553" w:rsidRDefault="00CD1F18" w:rsidP="00D106F2">
      <w:pPr>
        <w:spacing w:after="0" w:line="240" w:lineRule="auto"/>
        <w:jc w:val="both"/>
        <w:rPr>
          <w:rFonts w:cstheme="minorHAnsi"/>
        </w:rPr>
      </w:pPr>
      <w:r w:rsidRPr="00206553">
        <w:rPr>
          <w:rFonts w:cstheme="minorHAnsi"/>
        </w:rPr>
        <w:t>Para e</w:t>
      </w:r>
      <w:r w:rsidR="00975236" w:rsidRPr="00206553">
        <w:rPr>
          <w:rFonts w:cstheme="minorHAnsi"/>
        </w:rPr>
        <w:t>ste</w:t>
      </w:r>
      <w:r w:rsidRPr="00206553">
        <w:rPr>
          <w:rFonts w:cstheme="minorHAnsi"/>
        </w:rPr>
        <w:t xml:space="preserve"> informe </w:t>
      </w:r>
      <w:r w:rsidR="00975236" w:rsidRPr="00206553">
        <w:rPr>
          <w:rFonts w:cstheme="minorHAnsi"/>
        </w:rPr>
        <w:t xml:space="preserve">se informará sobre </w:t>
      </w:r>
      <w:r w:rsidRPr="00206553">
        <w:rPr>
          <w:rFonts w:cstheme="minorHAnsi"/>
        </w:rPr>
        <w:t xml:space="preserve">la aplicación de salvaguardas REDD+ </w:t>
      </w:r>
      <w:r w:rsidR="00975236" w:rsidRPr="00206553">
        <w:rPr>
          <w:rFonts w:cstheme="minorHAnsi"/>
        </w:rPr>
        <w:t>d</w:t>
      </w:r>
      <w:r w:rsidRPr="00206553">
        <w:rPr>
          <w:rFonts w:cstheme="minorHAnsi"/>
        </w:rPr>
        <w:t>el Programa</w:t>
      </w:r>
      <w:r w:rsidR="00160898" w:rsidRPr="00206553">
        <w:rPr>
          <w:rFonts w:cstheme="minorHAnsi"/>
        </w:rPr>
        <w:t xml:space="preserve"> REM </w:t>
      </w:r>
      <w:r w:rsidR="00BD4358" w:rsidRPr="00206553">
        <w:rPr>
          <w:rFonts w:cstheme="minorHAnsi"/>
        </w:rPr>
        <w:t>VA</w:t>
      </w:r>
      <w:r w:rsidR="00975236" w:rsidRPr="00206553">
        <w:rPr>
          <w:rFonts w:cstheme="minorHAnsi"/>
        </w:rPr>
        <w:t xml:space="preserve"> y de o</w:t>
      </w:r>
      <w:r w:rsidR="006C697D" w:rsidRPr="00206553">
        <w:rPr>
          <w:rFonts w:cstheme="minorHAnsi"/>
        </w:rPr>
        <w:t>t</w:t>
      </w:r>
      <w:r w:rsidR="002B32FF" w:rsidRPr="00206553">
        <w:rPr>
          <w:rFonts w:cstheme="minorHAnsi"/>
        </w:rPr>
        <w:t xml:space="preserve">ros proyectos y acciones complementarias a REDD+ </w:t>
      </w:r>
      <w:r w:rsidR="00975236" w:rsidRPr="00206553">
        <w:rPr>
          <w:rFonts w:cstheme="minorHAnsi"/>
        </w:rPr>
        <w:t xml:space="preserve">que </w:t>
      </w:r>
      <w:r w:rsidR="002B32FF" w:rsidRPr="00206553">
        <w:rPr>
          <w:rFonts w:cstheme="minorHAnsi"/>
        </w:rPr>
        <w:t xml:space="preserve">cuentan con las salvaguardas propias de los proyectos de cooperación y </w:t>
      </w:r>
      <w:r w:rsidR="006C697D" w:rsidRPr="00206553">
        <w:rPr>
          <w:rFonts w:cstheme="minorHAnsi"/>
        </w:rPr>
        <w:t xml:space="preserve">de la legislación nacional, como las acciones de gobernanza forestal y forestería comunitaria con el apoyo de la FAO y UE, </w:t>
      </w:r>
      <w:r w:rsidR="00B52785" w:rsidRPr="00206553">
        <w:rPr>
          <w:rFonts w:cstheme="minorHAnsi"/>
        </w:rPr>
        <w:t xml:space="preserve">el proyecto de Paisajes Sostenibles del Fondo BioCarbono en la Orinoquía, </w:t>
      </w:r>
      <w:r w:rsidR="006C697D" w:rsidRPr="00206553">
        <w:rPr>
          <w:rFonts w:cstheme="minorHAnsi"/>
        </w:rPr>
        <w:t xml:space="preserve">el </w:t>
      </w:r>
      <w:r w:rsidR="004C265D" w:rsidRPr="00206553">
        <w:rPr>
          <w:rFonts w:cstheme="minorHAnsi"/>
        </w:rPr>
        <w:t xml:space="preserve">proyecto </w:t>
      </w:r>
      <w:r w:rsidR="006C697D" w:rsidRPr="00206553">
        <w:rPr>
          <w:rFonts w:cstheme="minorHAnsi"/>
        </w:rPr>
        <w:t>Corazón Amazon</w:t>
      </w:r>
      <w:r w:rsidR="00E25BD8" w:rsidRPr="00206553">
        <w:rPr>
          <w:rFonts w:cstheme="minorHAnsi"/>
        </w:rPr>
        <w:t>í</w:t>
      </w:r>
      <w:r w:rsidR="006C697D" w:rsidRPr="00206553">
        <w:rPr>
          <w:rFonts w:cstheme="minorHAnsi"/>
        </w:rPr>
        <w:t xml:space="preserve">a, </w:t>
      </w:r>
      <w:r w:rsidR="004C265D" w:rsidRPr="00206553">
        <w:rPr>
          <w:rFonts w:cstheme="minorHAnsi"/>
        </w:rPr>
        <w:t>Amazonas Sostenible para la Paz del PNUD, el proyecto de ordenamiento territorial de la GIZ en el Caquetá, entre otros</w:t>
      </w:r>
      <w:r w:rsidR="006C697D" w:rsidRPr="00206553">
        <w:rPr>
          <w:rFonts w:cstheme="minorHAnsi"/>
        </w:rPr>
        <w:t xml:space="preserve">. </w:t>
      </w:r>
    </w:p>
    <w:p w14:paraId="79327EA5" w14:textId="77777777" w:rsidR="00AB6226" w:rsidRPr="00206553" w:rsidRDefault="00AB6226" w:rsidP="00D106F2">
      <w:pPr>
        <w:spacing w:after="0" w:line="240" w:lineRule="auto"/>
        <w:jc w:val="both"/>
        <w:rPr>
          <w:rFonts w:cstheme="minorHAnsi"/>
          <w:highlight w:val="yellow"/>
        </w:rPr>
      </w:pPr>
    </w:p>
    <w:p w14:paraId="213176EE" w14:textId="6D4704B3" w:rsidR="00AB6226" w:rsidRPr="00206553" w:rsidRDefault="006C697D" w:rsidP="00D106F2">
      <w:pPr>
        <w:spacing w:after="0" w:line="240" w:lineRule="auto"/>
        <w:jc w:val="both"/>
        <w:rPr>
          <w:rFonts w:cstheme="minorHAnsi"/>
        </w:rPr>
      </w:pPr>
      <w:r w:rsidRPr="00206553">
        <w:rPr>
          <w:rFonts w:cstheme="minorHAnsi"/>
        </w:rPr>
        <w:t xml:space="preserve">A </w:t>
      </w:r>
      <w:r w:rsidR="00E61D43" w:rsidRPr="00206553">
        <w:rPr>
          <w:rFonts w:cstheme="minorHAnsi"/>
        </w:rPr>
        <w:t>continuación,</w:t>
      </w:r>
      <w:r w:rsidRPr="00206553">
        <w:rPr>
          <w:rFonts w:cstheme="minorHAnsi"/>
        </w:rPr>
        <w:t xml:space="preserve"> se realizará </w:t>
      </w:r>
      <w:r w:rsidR="00AB6226" w:rsidRPr="00206553">
        <w:rPr>
          <w:rFonts w:cstheme="minorHAnsi"/>
        </w:rPr>
        <w:t xml:space="preserve">la revisión de las salvaguardas </w:t>
      </w:r>
      <w:r w:rsidRPr="00206553">
        <w:rPr>
          <w:rFonts w:cstheme="minorHAnsi"/>
        </w:rPr>
        <w:t xml:space="preserve">incluyendo ejemplos </w:t>
      </w:r>
      <w:r w:rsidR="00AB6226" w:rsidRPr="00206553">
        <w:rPr>
          <w:rFonts w:cstheme="minorHAnsi"/>
        </w:rPr>
        <w:t xml:space="preserve">específicos </w:t>
      </w:r>
      <w:r w:rsidR="006B4465" w:rsidRPr="00206553">
        <w:rPr>
          <w:rFonts w:cstheme="minorHAnsi"/>
        </w:rPr>
        <w:t xml:space="preserve">de la implementación de la DCI, </w:t>
      </w:r>
      <w:r w:rsidRPr="00206553">
        <w:rPr>
          <w:rFonts w:cstheme="minorHAnsi"/>
        </w:rPr>
        <w:t>el programa REM</w:t>
      </w:r>
      <w:r w:rsidR="006B4465" w:rsidRPr="00206553">
        <w:rPr>
          <w:rFonts w:cstheme="minorHAnsi"/>
        </w:rPr>
        <w:t xml:space="preserve"> </w:t>
      </w:r>
      <w:r w:rsidR="00BD4358" w:rsidRPr="00206553">
        <w:rPr>
          <w:rFonts w:cstheme="minorHAnsi"/>
        </w:rPr>
        <w:t>VA</w:t>
      </w:r>
      <w:r w:rsidR="007C0B6D" w:rsidRPr="00206553">
        <w:rPr>
          <w:rFonts w:cstheme="minorHAnsi"/>
        </w:rPr>
        <w:t xml:space="preserve">, del Proyecto Colombia ante el </w:t>
      </w:r>
      <w:r w:rsidR="00AF424F" w:rsidRPr="00206553">
        <w:rPr>
          <w:rFonts w:cstheme="minorHAnsi"/>
        </w:rPr>
        <w:t>FVC</w:t>
      </w:r>
      <w:r w:rsidR="007C0B6D" w:rsidRPr="00206553">
        <w:rPr>
          <w:rFonts w:cstheme="minorHAnsi"/>
        </w:rPr>
        <w:t xml:space="preserve"> con la FAO, GEF Corazón de la Amazonía y Fondo Biocarbono en la Orinoquía.</w:t>
      </w:r>
    </w:p>
    <w:p w14:paraId="01AC4D06" w14:textId="77777777" w:rsidR="00AB6226" w:rsidRPr="00206553" w:rsidRDefault="00AB6226" w:rsidP="00D106F2">
      <w:pPr>
        <w:spacing w:after="0" w:line="240" w:lineRule="auto"/>
        <w:jc w:val="both"/>
        <w:rPr>
          <w:rFonts w:cstheme="minorHAnsi"/>
        </w:rPr>
      </w:pPr>
    </w:p>
    <w:p w14:paraId="4A139A5F" w14:textId="2B9B98C2" w:rsidR="00A6716D" w:rsidRPr="00206553" w:rsidRDefault="00A6716D" w:rsidP="00D106F2">
      <w:pPr>
        <w:spacing w:after="0" w:line="240" w:lineRule="auto"/>
        <w:jc w:val="both"/>
        <w:rPr>
          <w:rFonts w:cstheme="minorHAnsi"/>
        </w:rPr>
      </w:pPr>
      <w:r w:rsidRPr="00206553">
        <w:rPr>
          <w:rFonts w:cstheme="minorHAnsi"/>
        </w:rPr>
        <w:t xml:space="preserve">Para hacer un balance sobre la forma como se abordan y respetan las salvaguardas de REDD+ el análisis se realiza sobre cada una de las 7 salvaguardas de Cancún (resaltadas en un recuadro) </w:t>
      </w:r>
      <w:r w:rsidR="004C265D" w:rsidRPr="00206553">
        <w:rPr>
          <w:rFonts w:cstheme="minorHAnsi"/>
        </w:rPr>
        <w:t xml:space="preserve">y su interpretación nacional </w:t>
      </w:r>
      <w:r w:rsidRPr="00206553">
        <w:rPr>
          <w:rFonts w:cstheme="minorHAnsi"/>
        </w:rPr>
        <w:t>(subcapítulos), para identificar avances, retos y oportunidades de las iniciativas en curso.</w:t>
      </w:r>
      <w:r w:rsidR="00FB0AFD" w:rsidRPr="00206553">
        <w:rPr>
          <w:rFonts w:cstheme="minorHAnsi"/>
        </w:rPr>
        <w:t xml:space="preserve"> </w:t>
      </w:r>
    </w:p>
    <w:p w14:paraId="6D161B62" w14:textId="77777777" w:rsidR="006B4465" w:rsidRPr="00206553" w:rsidRDefault="006B4465" w:rsidP="00D106F2">
      <w:pPr>
        <w:spacing w:after="0" w:line="240" w:lineRule="auto"/>
        <w:rPr>
          <w:rFonts w:cstheme="minorHAnsi"/>
        </w:rPr>
      </w:pPr>
    </w:p>
    <w:p w14:paraId="04256C86" w14:textId="77777777" w:rsidR="00A11B4B" w:rsidRPr="00206553" w:rsidRDefault="00082D11" w:rsidP="00D106F2">
      <w:pPr>
        <w:pStyle w:val="Ttulo2"/>
        <w:spacing w:before="0" w:line="240" w:lineRule="auto"/>
        <w:rPr>
          <w:rFonts w:asciiTheme="minorHAnsi" w:hAnsiTheme="minorHAnsi" w:cstheme="minorHAnsi"/>
        </w:rPr>
      </w:pPr>
      <w:bookmarkStart w:id="31" w:name="_Toc63785337"/>
      <w:r w:rsidRPr="00206553">
        <w:rPr>
          <w:rFonts w:asciiTheme="minorHAnsi" w:hAnsiTheme="minorHAnsi" w:cstheme="minorHAnsi"/>
        </w:rPr>
        <w:t>4.</w:t>
      </w:r>
      <w:r w:rsidR="005A5627" w:rsidRPr="00206553">
        <w:rPr>
          <w:rFonts w:asciiTheme="minorHAnsi" w:hAnsiTheme="minorHAnsi" w:cstheme="minorHAnsi"/>
        </w:rPr>
        <w:t>1</w:t>
      </w:r>
      <w:r w:rsidR="00A11B4B" w:rsidRPr="00206553">
        <w:rPr>
          <w:rFonts w:asciiTheme="minorHAnsi" w:hAnsiTheme="minorHAnsi" w:cstheme="minorHAnsi"/>
        </w:rPr>
        <w:t>. SALVAGUARDAS INSTITUCIONALES</w:t>
      </w:r>
      <w:bookmarkEnd w:id="31"/>
    </w:p>
    <w:p w14:paraId="2AC11624" w14:textId="77777777" w:rsidR="00A11B4B" w:rsidRPr="00206553" w:rsidRDefault="00A11B4B" w:rsidP="00D106F2">
      <w:pPr>
        <w:pStyle w:val="Prrafodelista"/>
        <w:jc w:val="both"/>
        <w:rPr>
          <w:rFonts w:asciiTheme="minorHAnsi" w:hAnsiTheme="minorHAnsi" w:cstheme="minorHAnsi"/>
          <w:sz w:val="22"/>
          <w:szCs w:val="22"/>
        </w:rPr>
      </w:pPr>
    </w:p>
    <w:p w14:paraId="4C7B252A" w14:textId="77777777" w:rsidR="00A5389C" w:rsidRPr="00206553" w:rsidRDefault="00847F1E" w:rsidP="00D106F2">
      <w:pPr>
        <w:spacing w:after="0" w:line="240" w:lineRule="auto"/>
        <w:jc w:val="both"/>
        <w:rPr>
          <w:rFonts w:cstheme="minorHAnsi"/>
        </w:rPr>
      </w:pPr>
      <w:r w:rsidRPr="00206553">
        <w:rPr>
          <w:rFonts w:cstheme="minorHAnsi"/>
          <w:noProof/>
          <w:lang w:eastAsia="es-CO"/>
        </w:rPr>
        <mc:AlternateContent>
          <mc:Choice Requires="wps">
            <w:drawing>
              <wp:anchor distT="0" distB="0" distL="114300" distR="114300" simplePos="0" relativeHeight="251663360" behindDoc="0" locked="0" layoutInCell="1" allowOverlap="1" wp14:anchorId="66B54DD7" wp14:editId="54781223">
                <wp:simplePos x="0" y="0"/>
                <wp:positionH relativeFrom="column">
                  <wp:align>center</wp:align>
                </wp:positionH>
                <wp:positionV relativeFrom="paragraph">
                  <wp:posOffset>0</wp:posOffset>
                </wp:positionV>
                <wp:extent cx="5424985" cy="641445"/>
                <wp:effectExtent l="0" t="0" r="23495" b="2540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985" cy="641445"/>
                        </a:xfrm>
                        <a:prstGeom prst="rect">
                          <a:avLst/>
                        </a:prstGeom>
                        <a:solidFill>
                          <a:srgbClr val="FFFFFF"/>
                        </a:solidFill>
                        <a:ln w="9525">
                          <a:solidFill>
                            <a:srgbClr val="000000"/>
                          </a:solidFill>
                          <a:miter lim="800000"/>
                          <a:headEnd/>
                          <a:tailEnd/>
                        </a:ln>
                      </wps:spPr>
                      <wps:txbx>
                        <w:txbxContent>
                          <w:p w14:paraId="3EF6EA85" w14:textId="77777777" w:rsidR="007359B0" w:rsidRPr="00847F1E" w:rsidRDefault="007359B0" w:rsidP="00847F1E">
                            <w:pPr>
                              <w:shd w:val="clear" w:color="auto" w:fill="DBE5F1" w:themeFill="accent1" w:themeFillTint="33"/>
                              <w:spacing w:line="240" w:lineRule="auto"/>
                              <w:jc w:val="both"/>
                            </w:pPr>
                            <w:r w:rsidRPr="00876B76">
                              <w:rPr>
                                <w:rFonts w:cstheme="minorHAnsi"/>
                                <w:b/>
                                <w:i/>
                              </w:rPr>
                              <w:t>Salvaguarda A de Cancún:</w:t>
                            </w:r>
                            <w:r w:rsidRPr="00847F1E">
                              <w:rPr>
                                <w:rFonts w:cstheme="minorHAnsi"/>
                                <w:i/>
                              </w:rPr>
                              <w:t xml:space="preserve"> Complementariedad o compatibilidad de las medidas con los objetivos de los programas forestales nacionales y de las convenciones y los acuerdos internacionales sobre la materia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B54DD7" id="_x0000_t202" coordsize="21600,21600" o:spt="202" path="m,l,21600r21600,l21600,xe">
                <v:stroke joinstyle="miter"/>
                <v:path gradientshapeok="t" o:connecttype="rect"/>
              </v:shapetype>
              <v:shape id="Cuadro de texto 2" o:spid="_x0000_s1026" type="#_x0000_t202" style="position:absolute;left:0;text-align:left;margin-left:0;margin-top:0;width:427.15pt;height:50.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">
                <v:textbox>
                  <w:txbxContent>
                    <w:p w14:paraId="3EF6EA85" w14:textId="77777777" w:rsidR="007359B0" w:rsidRPr="00847F1E" w:rsidRDefault="007359B0" w:rsidP="00847F1E">
                      <w:pPr>
                        <w:shd w:val="clear" w:color="auto" w:fill="DBE5F1" w:themeFill="accent1" w:themeFillTint="33"/>
                        <w:spacing w:line="240" w:lineRule="auto"/>
                        <w:jc w:val="both"/>
                      </w:pPr>
                      <w:r w:rsidRPr="00876B76">
                        <w:rPr>
                          <w:rFonts w:cstheme="minorHAnsi"/>
                          <w:b/>
                          <w:i/>
                        </w:rPr>
                        <w:t>Salvaguarda A de Cancún:</w:t>
                      </w:r>
                      <w:r w:rsidRPr="00847F1E">
                        <w:rPr>
                          <w:rFonts w:cstheme="minorHAnsi"/>
                          <w:i/>
                        </w:rPr>
                        <w:t xml:space="preserve"> Complementariedad o compatibilidad de las medidas con los objetivos de los programas forestales nacionales y de las convenciones y los acuerdos internacionales sobre la materia</w:t>
                      </w:r>
                    </w:p>
                  </w:txbxContent>
                </v:textbox>
              </v:shape>
            </w:pict>
          </mc:Fallback>
        </mc:AlternateContent>
      </w:r>
    </w:p>
    <w:p w14:paraId="2B4D9E0A" w14:textId="77777777" w:rsidR="00847F1E" w:rsidRPr="00206553" w:rsidRDefault="00847F1E" w:rsidP="00D106F2">
      <w:pPr>
        <w:spacing w:after="0" w:line="240" w:lineRule="auto"/>
        <w:jc w:val="both"/>
        <w:rPr>
          <w:rFonts w:cstheme="minorHAnsi"/>
        </w:rPr>
      </w:pPr>
    </w:p>
    <w:p w14:paraId="5BB4C10B" w14:textId="77777777" w:rsidR="00894B92" w:rsidRPr="00206553" w:rsidRDefault="00894B92" w:rsidP="00D106F2">
      <w:pPr>
        <w:spacing w:after="0" w:line="240" w:lineRule="auto"/>
        <w:jc w:val="both"/>
        <w:rPr>
          <w:rFonts w:cstheme="minorHAnsi"/>
        </w:rPr>
      </w:pPr>
    </w:p>
    <w:p w14:paraId="405EB3EA" w14:textId="77777777" w:rsidR="001F1FCB" w:rsidRPr="00206553" w:rsidRDefault="001F1FCB" w:rsidP="00D106F2">
      <w:pPr>
        <w:spacing w:after="0" w:line="240" w:lineRule="auto"/>
        <w:jc w:val="both"/>
        <w:rPr>
          <w:rFonts w:cstheme="minorHAnsi"/>
        </w:rPr>
      </w:pPr>
    </w:p>
    <w:p w14:paraId="22E05EDA" w14:textId="77777777" w:rsidR="00D519A4" w:rsidRPr="00206553" w:rsidRDefault="00D519A4" w:rsidP="00D106F2">
      <w:pPr>
        <w:pStyle w:val="Ttulo3"/>
        <w:spacing w:before="0" w:line="240" w:lineRule="auto"/>
        <w:jc w:val="both"/>
        <w:rPr>
          <w:rFonts w:asciiTheme="minorHAnsi" w:hAnsiTheme="minorHAnsi" w:cstheme="minorHAnsi"/>
        </w:rPr>
      </w:pPr>
    </w:p>
    <w:p w14:paraId="18491539" w14:textId="7E964EAC" w:rsidR="005A5627" w:rsidRPr="00206553" w:rsidRDefault="005A5627" w:rsidP="00D106F2">
      <w:pPr>
        <w:pStyle w:val="Ttulo3"/>
        <w:spacing w:before="0" w:line="240" w:lineRule="auto"/>
        <w:jc w:val="both"/>
        <w:rPr>
          <w:rFonts w:asciiTheme="minorHAnsi" w:hAnsiTheme="minorHAnsi" w:cstheme="minorHAnsi"/>
          <w:color w:val="000000" w:themeColor="text1"/>
          <w:sz w:val="24"/>
        </w:rPr>
      </w:pPr>
      <w:bookmarkStart w:id="32" w:name="_Toc63785338"/>
      <w:r w:rsidRPr="00206553">
        <w:rPr>
          <w:rFonts w:asciiTheme="minorHAnsi" w:hAnsiTheme="minorHAnsi" w:cstheme="minorHAnsi"/>
          <w:sz w:val="24"/>
        </w:rPr>
        <w:t xml:space="preserve">4.1.1. </w:t>
      </w:r>
      <w:r w:rsidR="00FB0AFD" w:rsidRPr="00206553">
        <w:rPr>
          <w:rFonts w:asciiTheme="minorHAnsi" w:hAnsiTheme="minorHAnsi" w:cstheme="minorHAnsi"/>
          <w:sz w:val="24"/>
        </w:rPr>
        <w:t xml:space="preserve">Salvaguarda A1. </w:t>
      </w:r>
      <w:r w:rsidRPr="00206553">
        <w:rPr>
          <w:rFonts w:asciiTheme="minorHAnsi" w:hAnsiTheme="minorHAnsi" w:cstheme="minorHAnsi"/>
          <w:sz w:val="24"/>
        </w:rPr>
        <w:t>Correspondencia con los acuerdos internacionales suscritos por Colombia</w:t>
      </w:r>
      <w:r w:rsidR="00FB0AFD" w:rsidRPr="00206553">
        <w:rPr>
          <w:rFonts w:asciiTheme="minorHAnsi" w:hAnsiTheme="minorHAnsi" w:cstheme="minorHAnsi"/>
          <w:sz w:val="24"/>
        </w:rPr>
        <w:t xml:space="preserve"> en Materia de </w:t>
      </w:r>
      <w:r w:rsidRPr="00206553">
        <w:rPr>
          <w:rFonts w:asciiTheme="minorHAnsi" w:hAnsiTheme="minorHAnsi" w:cstheme="minorHAnsi"/>
          <w:sz w:val="24"/>
        </w:rPr>
        <w:t xml:space="preserve">Bosques, </w:t>
      </w:r>
      <w:r w:rsidR="00FB0AFD" w:rsidRPr="00206553">
        <w:rPr>
          <w:rFonts w:asciiTheme="minorHAnsi" w:hAnsiTheme="minorHAnsi" w:cstheme="minorHAnsi"/>
          <w:sz w:val="24"/>
        </w:rPr>
        <w:t xml:space="preserve">Biodiversidad y Cambio </w:t>
      </w:r>
      <w:r w:rsidR="00FA598D" w:rsidRPr="00206553">
        <w:rPr>
          <w:rFonts w:asciiTheme="minorHAnsi" w:hAnsiTheme="minorHAnsi" w:cstheme="minorHAnsi"/>
          <w:sz w:val="24"/>
        </w:rPr>
        <w:t>Climático:</w:t>
      </w:r>
      <w:bookmarkEnd w:id="32"/>
    </w:p>
    <w:p w14:paraId="797A192F" w14:textId="77777777" w:rsidR="00B47E14" w:rsidRPr="00206553" w:rsidRDefault="00B47E14" w:rsidP="00D106F2">
      <w:pPr>
        <w:pStyle w:val="NormalWeb"/>
        <w:spacing w:before="0" w:beforeAutospacing="0" w:after="0" w:afterAutospacing="0"/>
        <w:jc w:val="both"/>
        <w:rPr>
          <w:rFonts w:asciiTheme="minorHAnsi" w:hAnsiTheme="minorHAnsi" w:cstheme="minorHAnsi"/>
          <w:b/>
          <w:bCs/>
          <w:i/>
          <w:iCs/>
          <w:color w:val="000000" w:themeColor="text1"/>
          <w:sz w:val="20"/>
          <w:szCs w:val="20"/>
        </w:rPr>
      </w:pPr>
    </w:p>
    <w:p w14:paraId="68D3F788" w14:textId="075405F2" w:rsidR="00FB0AFD" w:rsidRPr="00206553" w:rsidRDefault="00FB0AFD" w:rsidP="00D106F2">
      <w:pPr>
        <w:pStyle w:val="NormalWeb"/>
        <w:spacing w:before="0" w:beforeAutospacing="0" w:after="0" w:afterAutospacing="0"/>
        <w:jc w:val="both"/>
        <w:rPr>
          <w:rFonts w:asciiTheme="minorHAnsi" w:hAnsiTheme="minorHAnsi" w:cstheme="minorHAnsi"/>
          <w:sz w:val="28"/>
        </w:rPr>
      </w:pPr>
      <w:r w:rsidRPr="00206553">
        <w:rPr>
          <w:rFonts w:asciiTheme="minorHAnsi" w:hAnsiTheme="minorHAnsi" w:cstheme="minorHAnsi"/>
          <w:b/>
          <w:bCs/>
          <w:iCs/>
          <w:color w:val="000000" w:themeColor="text1"/>
          <w:sz w:val="22"/>
          <w:szCs w:val="20"/>
        </w:rPr>
        <w:t xml:space="preserve">Interpretación Nacional: </w:t>
      </w:r>
      <w:r w:rsidRPr="00206553">
        <w:rPr>
          <w:rFonts w:asciiTheme="minorHAnsi" w:hAnsiTheme="minorHAnsi" w:cstheme="minorHAnsi"/>
          <w:iCs/>
          <w:color w:val="000000" w:themeColor="text1"/>
          <w:sz w:val="22"/>
          <w:szCs w:val="20"/>
        </w:rPr>
        <w:t xml:space="preserve">La EICDGB y los programas y proyectos se desarrollan en el marco del Plan Nacional de Desarrollo Forestal, de los convenios y acuerdos internacionales suscritos por Colombia en materia de: Bosques, Biodiversidad y Cambio Climático, así como las </w:t>
      </w:r>
      <w:r w:rsidR="001E0362" w:rsidRPr="00206553">
        <w:rPr>
          <w:rFonts w:asciiTheme="minorHAnsi" w:hAnsiTheme="minorHAnsi" w:cstheme="minorHAnsi"/>
          <w:iCs/>
          <w:color w:val="000000" w:themeColor="text1"/>
          <w:sz w:val="22"/>
          <w:szCs w:val="20"/>
        </w:rPr>
        <w:t>políticas</w:t>
      </w:r>
      <w:r w:rsidRPr="00206553">
        <w:rPr>
          <w:rFonts w:asciiTheme="minorHAnsi" w:hAnsiTheme="minorHAnsi" w:cstheme="minorHAnsi"/>
          <w:iCs/>
          <w:color w:val="000000" w:themeColor="text1"/>
          <w:sz w:val="22"/>
          <w:szCs w:val="20"/>
        </w:rPr>
        <w:t xml:space="preserve"> nacionales correspondientes a estos acuerdos</w:t>
      </w:r>
      <w:r w:rsidRPr="00206553">
        <w:rPr>
          <w:rFonts w:asciiTheme="minorHAnsi" w:hAnsiTheme="minorHAnsi" w:cstheme="minorHAnsi"/>
          <w:iCs/>
          <w:color w:val="FFFFFF"/>
          <w:sz w:val="22"/>
          <w:szCs w:val="20"/>
        </w:rPr>
        <w:t xml:space="preserve">. </w:t>
      </w:r>
    </w:p>
    <w:p w14:paraId="2BB737DC" w14:textId="77777777" w:rsidR="002C2521" w:rsidRPr="00206553" w:rsidRDefault="002C2521" w:rsidP="00D106F2">
      <w:pPr>
        <w:spacing w:after="0" w:line="240" w:lineRule="auto"/>
        <w:jc w:val="both"/>
        <w:rPr>
          <w:rFonts w:cstheme="minorHAnsi"/>
          <w:highlight w:val="yellow"/>
        </w:rPr>
      </w:pPr>
    </w:p>
    <w:p w14:paraId="46BFFA3B" w14:textId="1C905C62" w:rsidR="007B783D" w:rsidRPr="00206553" w:rsidRDefault="002C2521" w:rsidP="00D106F2">
      <w:pPr>
        <w:spacing w:after="0" w:line="240" w:lineRule="auto"/>
        <w:jc w:val="both"/>
        <w:rPr>
          <w:rFonts w:cstheme="minorHAnsi"/>
        </w:rPr>
      </w:pPr>
      <w:r w:rsidRPr="00206553">
        <w:rPr>
          <w:rFonts w:cstheme="minorHAnsi"/>
        </w:rPr>
        <w:t xml:space="preserve">Para este periodo se mantiene como referentes en la implementación de las medidas REDD+ </w:t>
      </w:r>
      <w:r w:rsidR="00975236" w:rsidRPr="00206553">
        <w:rPr>
          <w:rFonts w:cstheme="minorHAnsi"/>
        </w:rPr>
        <w:t>la</w:t>
      </w:r>
      <w:r w:rsidR="002724A2" w:rsidRPr="00206553">
        <w:rPr>
          <w:rFonts w:cstheme="minorHAnsi"/>
        </w:rPr>
        <w:t xml:space="preserve"> CDB y </w:t>
      </w:r>
      <w:r w:rsidRPr="00206553">
        <w:rPr>
          <w:rFonts w:cstheme="minorHAnsi"/>
        </w:rPr>
        <w:t xml:space="preserve">la </w:t>
      </w:r>
      <w:r w:rsidR="002724A2" w:rsidRPr="00206553">
        <w:rPr>
          <w:rFonts w:cstheme="minorHAnsi"/>
        </w:rPr>
        <w:t>CMNUCC</w:t>
      </w:r>
      <w:r w:rsidRPr="00206553">
        <w:rPr>
          <w:rFonts w:cstheme="minorHAnsi"/>
        </w:rPr>
        <w:t>. De manera especial, se mantienen avances en</w:t>
      </w:r>
      <w:r w:rsidR="00847F1E" w:rsidRPr="00206553">
        <w:rPr>
          <w:rFonts w:cstheme="minorHAnsi"/>
        </w:rPr>
        <w:t xml:space="preserve"> el cumplimiento del marco de Varsovia </w:t>
      </w:r>
      <w:r w:rsidR="006A1536" w:rsidRPr="00206553">
        <w:rPr>
          <w:rFonts w:cstheme="minorHAnsi"/>
        </w:rPr>
        <w:t xml:space="preserve">para REDD+ </w:t>
      </w:r>
      <w:r w:rsidR="00847F1E" w:rsidRPr="00206553">
        <w:rPr>
          <w:rFonts w:cstheme="minorHAnsi"/>
        </w:rPr>
        <w:t>con la adopción de la EICDGB, el nivel de referencia para Amazon</w:t>
      </w:r>
      <w:r w:rsidR="00E25BD8" w:rsidRPr="00206553">
        <w:rPr>
          <w:rFonts w:cstheme="minorHAnsi"/>
        </w:rPr>
        <w:t>í</w:t>
      </w:r>
      <w:r w:rsidR="00847F1E" w:rsidRPr="00206553">
        <w:rPr>
          <w:rFonts w:cstheme="minorHAnsi"/>
        </w:rPr>
        <w:t xml:space="preserve">a, </w:t>
      </w:r>
      <w:r w:rsidR="00ED1C0B" w:rsidRPr="00206553">
        <w:rPr>
          <w:rFonts w:cstheme="minorHAnsi"/>
        </w:rPr>
        <w:t>la consolidación d</w:t>
      </w:r>
      <w:r w:rsidR="00847F1E" w:rsidRPr="00206553">
        <w:rPr>
          <w:rFonts w:cstheme="minorHAnsi"/>
        </w:rPr>
        <w:t>el sistema de monitoreo de bosques y carbono</w:t>
      </w:r>
      <w:r w:rsidR="006A1536" w:rsidRPr="00206553">
        <w:rPr>
          <w:rFonts w:cstheme="minorHAnsi"/>
        </w:rPr>
        <w:t>,</w:t>
      </w:r>
      <w:r w:rsidR="00847F1E" w:rsidRPr="00206553">
        <w:rPr>
          <w:rFonts w:cstheme="minorHAnsi"/>
        </w:rPr>
        <w:t xml:space="preserve"> y </w:t>
      </w:r>
      <w:r w:rsidR="00B52785" w:rsidRPr="00206553">
        <w:rPr>
          <w:rFonts w:cstheme="minorHAnsi"/>
        </w:rPr>
        <w:t xml:space="preserve">el </w:t>
      </w:r>
      <w:r w:rsidR="00ED1C0B" w:rsidRPr="00206553">
        <w:rPr>
          <w:rFonts w:cstheme="minorHAnsi"/>
        </w:rPr>
        <w:t>diseño d</w:t>
      </w:r>
      <w:r w:rsidR="00847F1E" w:rsidRPr="00206553">
        <w:rPr>
          <w:rFonts w:cstheme="minorHAnsi"/>
        </w:rPr>
        <w:t xml:space="preserve">el sistema de salvaguardas. </w:t>
      </w:r>
    </w:p>
    <w:p w14:paraId="4DEF910F" w14:textId="77777777" w:rsidR="0070223D" w:rsidRPr="00206553" w:rsidRDefault="0070223D" w:rsidP="00D106F2">
      <w:pPr>
        <w:spacing w:after="0" w:line="240" w:lineRule="auto"/>
        <w:jc w:val="both"/>
        <w:rPr>
          <w:rFonts w:cstheme="minorHAnsi"/>
          <w:highlight w:val="yellow"/>
        </w:rPr>
      </w:pPr>
    </w:p>
    <w:p w14:paraId="7A9CCE4D" w14:textId="55E0E559" w:rsidR="006A1536" w:rsidRPr="00206553" w:rsidRDefault="006A1536" w:rsidP="00D106F2">
      <w:pPr>
        <w:spacing w:after="0" w:line="240" w:lineRule="auto"/>
        <w:jc w:val="both"/>
        <w:rPr>
          <w:rFonts w:cstheme="minorHAnsi"/>
        </w:rPr>
      </w:pPr>
      <w:r w:rsidRPr="00206553">
        <w:rPr>
          <w:rFonts w:cstheme="minorHAnsi"/>
        </w:rPr>
        <w:t>La EICDGB</w:t>
      </w:r>
      <w:r w:rsidR="006B68DC" w:rsidRPr="00206553">
        <w:rPr>
          <w:rFonts w:cstheme="minorHAnsi"/>
        </w:rPr>
        <w:t xml:space="preserve"> que corresponde a la estrategia Nacional REDD+, considera</w:t>
      </w:r>
      <w:r w:rsidRPr="00206553">
        <w:rPr>
          <w:rFonts w:cstheme="minorHAnsi"/>
        </w:rPr>
        <w:t xml:space="preserve"> las políticas de biodiversidad</w:t>
      </w:r>
      <w:r w:rsidR="00A6716D" w:rsidRPr="00206553">
        <w:rPr>
          <w:rFonts w:cstheme="minorHAnsi"/>
        </w:rPr>
        <w:t>,</w:t>
      </w:r>
      <w:r w:rsidRPr="00206553">
        <w:rPr>
          <w:rFonts w:cstheme="minorHAnsi"/>
        </w:rPr>
        <w:t xml:space="preserve"> cambio climático</w:t>
      </w:r>
      <w:r w:rsidR="00A6716D" w:rsidRPr="00206553">
        <w:rPr>
          <w:rFonts w:cstheme="minorHAnsi"/>
        </w:rPr>
        <w:t xml:space="preserve"> y desarrollo rural</w:t>
      </w:r>
      <w:r w:rsidRPr="00206553">
        <w:rPr>
          <w:rFonts w:cstheme="minorHAnsi"/>
        </w:rPr>
        <w:t xml:space="preserve">, permitiendo aterrizar acciones </w:t>
      </w:r>
      <w:r w:rsidR="0013262B" w:rsidRPr="00206553">
        <w:rPr>
          <w:rFonts w:cstheme="minorHAnsi"/>
        </w:rPr>
        <w:t xml:space="preserve">y </w:t>
      </w:r>
      <w:r w:rsidRPr="00206553">
        <w:rPr>
          <w:rFonts w:cstheme="minorHAnsi"/>
        </w:rPr>
        <w:t xml:space="preserve">medidas </w:t>
      </w:r>
      <w:r w:rsidR="0013262B" w:rsidRPr="00206553">
        <w:rPr>
          <w:rFonts w:cstheme="minorHAnsi"/>
        </w:rPr>
        <w:t xml:space="preserve">concretas para </w:t>
      </w:r>
      <w:r w:rsidR="00A6716D" w:rsidRPr="00206553">
        <w:rPr>
          <w:rFonts w:cstheme="minorHAnsi"/>
        </w:rPr>
        <w:t xml:space="preserve">contrarrestar las causas de </w:t>
      </w:r>
      <w:r w:rsidRPr="00206553">
        <w:rPr>
          <w:rFonts w:cstheme="minorHAnsi"/>
        </w:rPr>
        <w:t>la deforestación.</w:t>
      </w:r>
      <w:r w:rsidR="005A5627" w:rsidRPr="00206553">
        <w:rPr>
          <w:rFonts w:cstheme="minorHAnsi"/>
        </w:rPr>
        <w:t xml:space="preserve"> Estas políticas apuntan al cumplimiento de los compromisos nacionales e internacionales en materia de bosques, biodiversidad, cambio climático y desarrollo sostenible.</w:t>
      </w:r>
    </w:p>
    <w:p w14:paraId="6CA368B7" w14:textId="771F9BFF" w:rsidR="006A1536" w:rsidRPr="00206553" w:rsidRDefault="006A1536" w:rsidP="00D106F2">
      <w:pPr>
        <w:spacing w:after="0" w:line="240" w:lineRule="auto"/>
        <w:jc w:val="both"/>
        <w:rPr>
          <w:rFonts w:cstheme="minorHAnsi"/>
        </w:rPr>
      </w:pPr>
    </w:p>
    <w:p w14:paraId="334E2F78" w14:textId="2B381595" w:rsidR="00C92309" w:rsidRPr="00206553" w:rsidRDefault="00C92309" w:rsidP="00D106F2">
      <w:pPr>
        <w:spacing w:after="0" w:line="240" w:lineRule="auto"/>
        <w:jc w:val="both"/>
        <w:rPr>
          <w:rFonts w:cstheme="minorHAnsi"/>
        </w:rPr>
      </w:pPr>
      <w:r w:rsidRPr="00206553">
        <w:rPr>
          <w:rFonts w:cstheme="minorHAnsi"/>
        </w:rPr>
        <w:t xml:space="preserve">Considerando las acciones de la conversación nacional, y en especial teniendo en cuenta los resultados de la reunión de la </w:t>
      </w:r>
      <w:r w:rsidR="00087B3E" w:rsidRPr="00206553">
        <w:rPr>
          <w:rFonts w:cstheme="minorHAnsi"/>
        </w:rPr>
        <w:t>M</w:t>
      </w:r>
      <w:r w:rsidRPr="00206553">
        <w:rPr>
          <w:rFonts w:cstheme="minorHAnsi"/>
        </w:rPr>
        <w:t xml:space="preserve">esa </w:t>
      </w:r>
      <w:r w:rsidR="00087B3E" w:rsidRPr="00206553">
        <w:rPr>
          <w:rFonts w:cstheme="minorHAnsi"/>
        </w:rPr>
        <w:t>N</w:t>
      </w:r>
      <w:r w:rsidRPr="00206553">
        <w:rPr>
          <w:rFonts w:cstheme="minorHAnsi"/>
        </w:rPr>
        <w:t xml:space="preserve">acional </w:t>
      </w:r>
      <w:r w:rsidR="00087B3E" w:rsidRPr="00206553">
        <w:rPr>
          <w:rFonts w:cstheme="minorHAnsi"/>
        </w:rPr>
        <w:t>A</w:t>
      </w:r>
      <w:r w:rsidRPr="00206553">
        <w:rPr>
          <w:rFonts w:cstheme="minorHAnsi"/>
        </w:rPr>
        <w:t xml:space="preserve">mbiental efectuada el 7 de febrero de 2020, en la que se solicitó convocar a una </w:t>
      </w:r>
      <w:r w:rsidR="00975236" w:rsidRPr="00206553">
        <w:rPr>
          <w:rFonts w:cstheme="minorHAnsi"/>
        </w:rPr>
        <w:t>M</w:t>
      </w:r>
      <w:r w:rsidRPr="00206553">
        <w:rPr>
          <w:rFonts w:cstheme="minorHAnsi"/>
        </w:rPr>
        <w:t xml:space="preserve">esa </w:t>
      </w:r>
      <w:r w:rsidR="00975236" w:rsidRPr="00206553">
        <w:rPr>
          <w:rFonts w:cstheme="minorHAnsi"/>
        </w:rPr>
        <w:t>F</w:t>
      </w:r>
      <w:r w:rsidRPr="00206553">
        <w:rPr>
          <w:rFonts w:cstheme="minorHAnsi"/>
        </w:rPr>
        <w:t xml:space="preserve">orestal </w:t>
      </w:r>
      <w:r w:rsidR="00975236" w:rsidRPr="00206553">
        <w:rPr>
          <w:rFonts w:cstheme="minorHAnsi"/>
        </w:rPr>
        <w:t>N</w:t>
      </w:r>
      <w:r w:rsidRPr="00206553">
        <w:rPr>
          <w:rFonts w:cstheme="minorHAnsi"/>
        </w:rPr>
        <w:t xml:space="preserve">acional </w:t>
      </w:r>
      <w:r w:rsidR="00975236" w:rsidRPr="00206553">
        <w:rPr>
          <w:rFonts w:cstheme="minorHAnsi"/>
        </w:rPr>
        <w:t xml:space="preserve">para </w:t>
      </w:r>
      <w:r w:rsidRPr="00206553">
        <w:rPr>
          <w:rFonts w:cstheme="minorHAnsi"/>
        </w:rPr>
        <w:t xml:space="preserve">definir una ruta para implementar </w:t>
      </w:r>
      <w:r w:rsidR="00975236" w:rsidRPr="00206553">
        <w:rPr>
          <w:rFonts w:cstheme="minorHAnsi"/>
        </w:rPr>
        <w:t xml:space="preserve">un </w:t>
      </w:r>
      <w:r w:rsidRPr="00206553">
        <w:rPr>
          <w:rFonts w:cstheme="minorHAnsi"/>
        </w:rPr>
        <w:t xml:space="preserve">plan forestal de largo plazo, a través del Foro Nacional Ambiental </w:t>
      </w:r>
      <w:r w:rsidR="00AB47AC" w:rsidRPr="00206553">
        <w:rPr>
          <w:rFonts w:cstheme="minorHAnsi"/>
        </w:rPr>
        <w:t>(</w:t>
      </w:r>
      <w:r w:rsidRPr="00206553">
        <w:rPr>
          <w:rFonts w:cstheme="minorHAnsi"/>
        </w:rPr>
        <w:t>FNA</w:t>
      </w:r>
      <w:r w:rsidR="00AB47AC" w:rsidRPr="00206553">
        <w:rPr>
          <w:rFonts w:cstheme="minorHAnsi"/>
        </w:rPr>
        <w:t>)</w:t>
      </w:r>
      <w:r w:rsidRPr="00206553">
        <w:rPr>
          <w:rFonts w:cstheme="minorHAnsi"/>
        </w:rPr>
        <w:t>, la Universidad Distrital y el M</w:t>
      </w:r>
      <w:r w:rsidR="00AB47AC" w:rsidRPr="00206553">
        <w:rPr>
          <w:rFonts w:cstheme="minorHAnsi"/>
        </w:rPr>
        <w:t xml:space="preserve">inAmbiente </w:t>
      </w:r>
      <w:r w:rsidRPr="00206553">
        <w:rPr>
          <w:rFonts w:cstheme="minorHAnsi"/>
        </w:rPr>
        <w:t xml:space="preserve">se promovió la realización de </w:t>
      </w:r>
      <w:r w:rsidR="00A003C5" w:rsidRPr="00206553">
        <w:rPr>
          <w:rFonts w:cstheme="minorHAnsi"/>
        </w:rPr>
        <w:t xml:space="preserve">15 </w:t>
      </w:r>
      <w:r w:rsidRPr="00206553">
        <w:rPr>
          <w:rFonts w:cstheme="minorHAnsi"/>
        </w:rPr>
        <w:t>de foros y pane</w:t>
      </w:r>
      <w:r w:rsidR="00975236" w:rsidRPr="00206553">
        <w:rPr>
          <w:rFonts w:cstheme="minorHAnsi"/>
        </w:rPr>
        <w:t>le</w:t>
      </w:r>
      <w:r w:rsidRPr="00206553">
        <w:rPr>
          <w:rFonts w:cstheme="minorHAnsi"/>
        </w:rPr>
        <w:t xml:space="preserve">s virtuales para profundizar sobre una serie de temas claves. </w:t>
      </w:r>
    </w:p>
    <w:p w14:paraId="597FD2C7" w14:textId="77777777" w:rsidR="00C92309" w:rsidRPr="00206553" w:rsidRDefault="00C92309" w:rsidP="00D106F2">
      <w:pPr>
        <w:spacing w:after="0" w:line="240" w:lineRule="auto"/>
        <w:jc w:val="both"/>
        <w:rPr>
          <w:rFonts w:cstheme="minorHAnsi"/>
        </w:rPr>
      </w:pPr>
    </w:p>
    <w:p w14:paraId="17C60160" w14:textId="77777777" w:rsidR="00C92309" w:rsidRPr="00206553" w:rsidRDefault="00C92309" w:rsidP="00D106F2">
      <w:pPr>
        <w:spacing w:after="0" w:line="240" w:lineRule="auto"/>
        <w:jc w:val="both"/>
        <w:rPr>
          <w:rFonts w:cstheme="minorHAnsi"/>
        </w:rPr>
      </w:pPr>
      <w:r w:rsidRPr="00206553">
        <w:rPr>
          <w:rFonts w:cstheme="minorHAnsi"/>
        </w:rPr>
        <w:t>Para el caso de FNA se realizaron los siguientes eventos</w:t>
      </w:r>
    </w:p>
    <w:p w14:paraId="222F74A0" w14:textId="77777777" w:rsidR="00C92309" w:rsidRPr="00206553" w:rsidRDefault="00C92309" w:rsidP="00D106F2">
      <w:pPr>
        <w:spacing w:after="0" w:line="240" w:lineRule="auto"/>
        <w:jc w:val="both"/>
        <w:rPr>
          <w:rFonts w:cstheme="minorHAnsi"/>
        </w:rPr>
      </w:pPr>
    </w:p>
    <w:p w14:paraId="1199F32C" w14:textId="77777777" w:rsidR="00C92309" w:rsidRPr="00206553" w:rsidRDefault="00C92309" w:rsidP="00D106F2">
      <w:pPr>
        <w:pStyle w:val="Prrafodelista"/>
        <w:numPr>
          <w:ilvl w:val="0"/>
          <w:numId w:val="5"/>
        </w:numPr>
        <w:ind w:left="284" w:hanging="284"/>
        <w:jc w:val="both"/>
        <w:rPr>
          <w:rFonts w:asciiTheme="minorHAnsi" w:hAnsiTheme="minorHAnsi" w:cstheme="minorHAnsi"/>
          <w:sz w:val="22"/>
          <w:szCs w:val="22"/>
        </w:rPr>
      </w:pPr>
      <w:r w:rsidRPr="00206553">
        <w:rPr>
          <w:rFonts w:asciiTheme="minorHAnsi" w:hAnsiTheme="minorHAnsi" w:cstheme="minorHAnsi"/>
          <w:sz w:val="22"/>
          <w:szCs w:val="22"/>
        </w:rPr>
        <w:t>Foro I. La gravedad de la deforestación en Colombia – 12 de junio de 2020</w:t>
      </w:r>
    </w:p>
    <w:p w14:paraId="5A1298AE" w14:textId="77777777" w:rsidR="00C92309" w:rsidRPr="00206553" w:rsidRDefault="00C92309" w:rsidP="00D106F2">
      <w:pPr>
        <w:pStyle w:val="Prrafodelista"/>
        <w:numPr>
          <w:ilvl w:val="0"/>
          <w:numId w:val="5"/>
        </w:numPr>
        <w:ind w:left="284" w:hanging="284"/>
        <w:jc w:val="both"/>
        <w:rPr>
          <w:rFonts w:asciiTheme="minorHAnsi" w:hAnsiTheme="minorHAnsi" w:cstheme="minorHAnsi"/>
          <w:sz w:val="22"/>
          <w:szCs w:val="22"/>
        </w:rPr>
      </w:pPr>
      <w:r w:rsidRPr="00206553">
        <w:rPr>
          <w:rFonts w:asciiTheme="minorHAnsi" w:hAnsiTheme="minorHAnsi" w:cstheme="minorHAnsi"/>
          <w:sz w:val="22"/>
          <w:szCs w:val="22"/>
        </w:rPr>
        <w:t>Foro II. ¿Cómo ha avanzado la reforestación de los 180 millones de árboles prometidos por el Presidente Duque en Davos? – 24 de julio</w:t>
      </w:r>
    </w:p>
    <w:p w14:paraId="16781FCF" w14:textId="77777777" w:rsidR="00C92309" w:rsidRPr="00206553" w:rsidRDefault="00C92309" w:rsidP="00D106F2">
      <w:pPr>
        <w:pStyle w:val="Prrafodelista"/>
        <w:numPr>
          <w:ilvl w:val="0"/>
          <w:numId w:val="5"/>
        </w:numPr>
        <w:ind w:left="284" w:hanging="284"/>
        <w:jc w:val="both"/>
        <w:rPr>
          <w:rFonts w:asciiTheme="minorHAnsi" w:hAnsiTheme="minorHAnsi" w:cstheme="minorHAnsi"/>
          <w:sz w:val="22"/>
          <w:szCs w:val="22"/>
        </w:rPr>
      </w:pPr>
      <w:r w:rsidRPr="00206553">
        <w:rPr>
          <w:rFonts w:asciiTheme="minorHAnsi" w:hAnsiTheme="minorHAnsi" w:cstheme="minorHAnsi"/>
          <w:sz w:val="22"/>
          <w:szCs w:val="22"/>
        </w:rPr>
        <w:t>Foro III. Restauración ecológica ¿Qué tenemos y que nos falta? – 8 de julio</w:t>
      </w:r>
    </w:p>
    <w:p w14:paraId="1968FE73" w14:textId="77777777" w:rsidR="00C92309" w:rsidRPr="00206553" w:rsidRDefault="00C92309" w:rsidP="00D106F2">
      <w:pPr>
        <w:pStyle w:val="Prrafodelista"/>
        <w:numPr>
          <w:ilvl w:val="0"/>
          <w:numId w:val="5"/>
        </w:numPr>
        <w:ind w:left="284" w:hanging="284"/>
        <w:jc w:val="both"/>
        <w:rPr>
          <w:rFonts w:asciiTheme="minorHAnsi" w:hAnsiTheme="minorHAnsi" w:cstheme="minorHAnsi"/>
          <w:sz w:val="22"/>
          <w:szCs w:val="22"/>
        </w:rPr>
      </w:pPr>
      <w:r w:rsidRPr="00206553">
        <w:rPr>
          <w:rFonts w:asciiTheme="minorHAnsi" w:hAnsiTheme="minorHAnsi" w:cstheme="minorHAnsi"/>
          <w:sz w:val="22"/>
          <w:szCs w:val="22"/>
        </w:rPr>
        <w:t>Foro IV. Más allá de la legalidad: uso y gestión sostenible de los bosques – 29 de julio.</w:t>
      </w:r>
    </w:p>
    <w:p w14:paraId="6BF648BB" w14:textId="77777777" w:rsidR="00C92309" w:rsidRPr="00206553" w:rsidRDefault="00C92309" w:rsidP="00D106F2">
      <w:pPr>
        <w:pStyle w:val="Prrafodelista"/>
        <w:numPr>
          <w:ilvl w:val="0"/>
          <w:numId w:val="5"/>
        </w:numPr>
        <w:ind w:left="284" w:hanging="284"/>
        <w:jc w:val="both"/>
        <w:rPr>
          <w:rFonts w:asciiTheme="minorHAnsi" w:hAnsiTheme="minorHAnsi" w:cstheme="minorHAnsi"/>
          <w:sz w:val="22"/>
          <w:szCs w:val="22"/>
        </w:rPr>
      </w:pPr>
      <w:r w:rsidRPr="00206553">
        <w:rPr>
          <w:rFonts w:asciiTheme="minorHAnsi" w:hAnsiTheme="minorHAnsi" w:cstheme="minorHAnsi"/>
          <w:sz w:val="22"/>
          <w:szCs w:val="22"/>
        </w:rPr>
        <w:t>Foro V. Sistemas silvopastoriles: la ganadería ¿amiga de los bosques? - 5 de agosto</w:t>
      </w:r>
    </w:p>
    <w:p w14:paraId="62512EA9" w14:textId="77777777" w:rsidR="00C92309" w:rsidRPr="00206553" w:rsidRDefault="00C92309" w:rsidP="00D106F2">
      <w:pPr>
        <w:pStyle w:val="Prrafodelista"/>
        <w:numPr>
          <w:ilvl w:val="0"/>
          <w:numId w:val="5"/>
        </w:numPr>
        <w:ind w:left="284" w:hanging="284"/>
        <w:jc w:val="both"/>
        <w:rPr>
          <w:rFonts w:asciiTheme="minorHAnsi" w:hAnsiTheme="minorHAnsi" w:cstheme="minorHAnsi"/>
          <w:sz w:val="22"/>
          <w:szCs w:val="22"/>
        </w:rPr>
      </w:pPr>
      <w:r w:rsidRPr="00206553">
        <w:rPr>
          <w:rFonts w:asciiTheme="minorHAnsi" w:hAnsiTheme="minorHAnsi" w:cstheme="minorHAnsi"/>
          <w:sz w:val="22"/>
          <w:szCs w:val="22"/>
        </w:rPr>
        <w:t xml:space="preserve">Foro VI. Plantaciones forestales: ¿siguen siendo una opción para Colombia? - 20 de agosto </w:t>
      </w:r>
    </w:p>
    <w:p w14:paraId="5F77E5A1" w14:textId="77777777" w:rsidR="00C92309" w:rsidRPr="00206553" w:rsidRDefault="00C92309" w:rsidP="00D106F2">
      <w:pPr>
        <w:pStyle w:val="Prrafodelista"/>
        <w:numPr>
          <w:ilvl w:val="0"/>
          <w:numId w:val="5"/>
        </w:numPr>
        <w:ind w:left="284" w:hanging="284"/>
        <w:jc w:val="both"/>
        <w:rPr>
          <w:rFonts w:asciiTheme="minorHAnsi" w:hAnsiTheme="minorHAnsi" w:cstheme="minorHAnsi"/>
          <w:sz w:val="22"/>
          <w:szCs w:val="22"/>
        </w:rPr>
      </w:pPr>
      <w:r w:rsidRPr="00206553">
        <w:rPr>
          <w:rFonts w:asciiTheme="minorHAnsi" w:hAnsiTheme="minorHAnsi" w:cstheme="minorHAnsi"/>
          <w:sz w:val="22"/>
          <w:szCs w:val="22"/>
        </w:rPr>
        <w:t>Foro VII. Bosques urbanos y calidad de vida – 17 de septiembre.</w:t>
      </w:r>
    </w:p>
    <w:p w14:paraId="15B14255" w14:textId="77777777" w:rsidR="00C92309" w:rsidRPr="00206553" w:rsidRDefault="00C92309" w:rsidP="00D106F2">
      <w:pPr>
        <w:pStyle w:val="Prrafodelista"/>
        <w:numPr>
          <w:ilvl w:val="0"/>
          <w:numId w:val="5"/>
        </w:numPr>
        <w:ind w:left="284" w:hanging="284"/>
        <w:jc w:val="both"/>
        <w:rPr>
          <w:rFonts w:asciiTheme="minorHAnsi" w:hAnsiTheme="minorHAnsi" w:cstheme="minorHAnsi"/>
          <w:sz w:val="22"/>
          <w:szCs w:val="22"/>
        </w:rPr>
      </w:pPr>
      <w:r w:rsidRPr="00206553">
        <w:rPr>
          <w:rFonts w:asciiTheme="minorHAnsi" w:hAnsiTheme="minorHAnsi" w:cstheme="minorHAnsi"/>
          <w:sz w:val="22"/>
          <w:szCs w:val="22"/>
        </w:rPr>
        <w:t>Foro VIII. Bosques y pueblos indígenas en la Amazonía. Deforestación, extractivismo y gobernanza territorial. Octubre 18.</w:t>
      </w:r>
    </w:p>
    <w:p w14:paraId="4C4A7F7C" w14:textId="77777777" w:rsidR="00C92309" w:rsidRPr="00206553" w:rsidRDefault="00C92309" w:rsidP="00D106F2">
      <w:pPr>
        <w:spacing w:after="0" w:line="240" w:lineRule="auto"/>
        <w:jc w:val="both"/>
        <w:rPr>
          <w:rFonts w:cstheme="minorHAnsi"/>
        </w:rPr>
      </w:pPr>
    </w:p>
    <w:p w14:paraId="61099242" w14:textId="77777777" w:rsidR="00C92309" w:rsidRPr="00206553" w:rsidRDefault="00C92309" w:rsidP="00D106F2">
      <w:pPr>
        <w:spacing w:after="0" w:line="240" w:lineRule="auto"/>
        <w:jc w:val="both"/>
        <w:rPr>
          <w:rFonts w:cstheme="minorHAnsi"/>
        </w:rPr>
      </w:pPr>
      <w:r w:rsidRPr="00206553">
        <w:rPr>
          <w:rFonts w:cstheme="minorHAnsi"/>
        </w:rPr>
        <w:t>Así mismo, el Programa de Ingeniería Forestal de la Universidad Distrital de Bogotá realizó una serie de Paneles Virtuales de discusión sobre varios temas estratégicos de la política, la gestión y la gobernanza forestal, con la participación de diversos actores internacionales, nacionales y regionales. Este proceso ha contribuido a generar insumos que contribuyan al proceso de actualización/construcción del Plan Nacional de Bosques. La siguiente es la relación de los paneles virtuales:</w:t>
      </w:r>
    </w:p>
    <w:p w14:paraId="473CE27D" w14:textId="77777777" w:rsidR="00C92309" w:rsidRPr="00206553" w:rsidRDefault="00C92309" w:rsidP="00D106F2">
      <w:pPr>
        <w:spacing w:after="0" w:line="240" w:lineRule="auto"/>
        <w:jc w:val="both"/>
        <w:rPr>
          <w:rFonts w:cstheme="minorHAnsi"/>
        </w:rPr>
      </w:pPr>
    </w:p>
    <w:p w14:paraId="05C9C090" w14:textId="1A30D4DA" w:rsidR="00C92309" w:rsidRPr="00206553" w:rsidRDefault="00C92309" w:rsidP="00D106F2">
      <w:pPr>
        <w:pStyle w:val="Prrafodelista"/>
        <w:numPr>
          <w:ilvl w:val="0"/>
          <w:numId w:val="4"/>
        </w:numPr>
        <w:ind w:left="284" w:hanging="284"/>
        <w:jc w:val="both"/>
        <w:rPr>
          <w:rFonts w:asciiTheme="minorHAnsi" w:hAnsiTheme="minorHAnsi" w:cstheme="minorHAnsi"/>
          <w:sz w:val="22"/>
          <w:szCs w:val="22"/>
        </w:rPr>
      </w:pPr>
      <w:r w:rsidRPr="00206553">
        <w:rPr>
          <w:rFonts w:asciiTheme="minorHAnsi" w:hAnsiTheme="minorHAnsi" w:cstheme="minorHAnsi"/>
          <w:sz w:val="22"/>
          <w:szCs w:val="22"/>
        </w:rPr>
        <w:t>Panel 1. Deforestación, Manejo Forestal Sostenible y Gobernanza Forestal en Colombia. Situación actual y perspectivas para la pospandemia” - 26 de junio de 2020</w:t>
      </w:r>
    </w:p>
    <w:p w14:paraId="27ECFE0D" w14:textId="1756CD69" w:rsidR="00C92309" w:rsidRPr="00206553" w:rsidRDefault="00C92309" w:rsidP="00D106F2">
      <w:pPr>
        <w:pStyle w:val="Prrafodelista"/>
        <w:numPr>
          <w:ilvl w:val="0"/>
          <w:numId w:val="4"/>
        </w:numPr>
        <w:ind w:left="284" w:hanging="284"/>
        <w:jc w:val="both"/>
        <w:rPr>
          <w:rFonts w:asciiTheme="minorHAnsi" w:hAnsiTheme="minorHAnsi" w:cstheme="minorHAnsi"/>
          <w:sz w:val="22"/>
          <w:szCs w:val="22"/>
        </w:rPr>
      </w:pPr>
      <w:r w:rsidRPr="00206553">
        <w:rPr>
          <w:rFonts w:asciiTheme="minorHAnsi" w:hAnsiTheme="minorHAnsi" w:cstheme="minorHAnsi"/>
          <w:sz w:val="22"/>
          <w:szCs w:val="22"/>
        </w:rPr>
        <w:t>Panel 2. “Administración Forestal Pública y Gobernanza Forestal en Colombia”. 17 de julio de 2020.</w:t>
      </w:r>
    </w:p>
    <w:p w14:paraId="49DAF2DE" w14:textId="252BCF39" w:rsidR="00C92309" w:rsidRPr="00206553" w:rsidRDefault="00C92309" w:rsidP="00D106F2">
      <w:pPr>
        <w:pStyle w:val="Prrafodelista"/>
        <w:numPr>
          <w:ilvl w:val="0"/>
          <w:numId w:val="4"/>
        </w:numPr>
        <w:ind w:left="284" w:hanging="284"/>
        <w:jc w:val="both"/>
        <w:rPr>
          <w:rFonts w:asciiTheme="minorHAnsi" w:hAnsiTheme="minorHAnsi" w:cstheme="minorHAnsi"/>
          <w:sz w:val="22"/>
          <w:szCs w:val="22"/>
        </w:rPr>
      </w:pPr>
      <w:r w:rsidRPr="00206553">
        <w:rPr>
          <w:rFonts w:asciiTheme="minorHAnsi" w:hAnsiTheme="minorHAnsi" w:cstheme="minorHAnsi"/>
          <w:sz w:val="22"/>
          <w:szCs w:val="22"/>
        </w:rPr>
        <w:t>Panel 3. Ordenación, Manejo y Aprovechamiento de Bosques en Colombia. Articulaciones con la Gobernanza Forestal”. 31 de julio de 2020.</w:t>
      </w:r>
    </w:p>
    <w:p w14:paraId="6FA406B0" w14:textId="23431170" w:rsidR="00C92309" w:rsidRPr="00206553" w:rsidRDefault="00C92309" w:rsidP="00D106F2">
      <w:pPr>
        <w:pStyle w:val="Prrafodelista"/>
        <w:numPr>
          <w:ilvl w:val="0"/>
          <w:numId w:val="4"/>
        </w:numPr>
        <w:ind w:left="284" w:hanging="284"/>
        <w:jc w:val="both"/>
        <w:rPr>
          <w:rFonts w:asciiTheme="minorHAnsi" w:hAnsiTheme="minorHAnsi" w:cstheme="minorHAnsi"/>
          <w:sz w:val="22"/>
          <w:szCs w:val="22"/>
        </w:rPr>
      </w:pPr>
      <w:r w:rsidRPr="00206553">
        <w:rPr>
          <w:rFonts w:asciiTheme="minorHAnsi" w:hAnsiTheme="minorHAnsi" w:cstheme="minorHAnsi"/>
          <w:sz w:val="22"/>
          <w:szCs w:val="22"/>
        </w:rPr>
        <w:t>Panel 4. Participación e Incidencia de los Actores Forestales en La Política y la Gobernanza Forestal de Colombia”. 14 de agosto de 2020.</w:t>
      </w:r>
    </w:p>
    <w:p w14:paraId="02A17831" w14:textId="5DF25F2D" w:rsidR="00C92309" w:rsidRPr="00206553" w:rsidRDefault="00C92309" w:rsidP="00D106F2">
      <w:pPr>
        <w:pStyle w:val="Prrafodelista"/>
        <w:numPr>
          <w:ilvl w:val="0"/>
          <w:numId w:val="4"/>
        </w:numPr>
        <w:ind w:left="284" w:hanging="284"/>
        <w:jc w:val="both"/>
        <w:rPr>
          <w:rFonts w:asciiTheme="minorHAnsi" w:hAnsiTheme="minorHAnsi" w:cstheme="minorHAnsi"/>
          <w:sz w:val="22"/>
          <w:szCs w:val="22"/>
        </w:rPr>
      </w:pPr>
      <w:r w:rsidRPr="00206553">
        <w:rPr>
          <w:rFonts w:asciiTheme="minorHAnsi" w:hAnsiTheme="minorHAnsi" w:cstheme="minorHAnsi"/>
          <w:sz w:val="22"/>
          <w:szCs w:val="22"/>
        </w:rPr>
        <w:t>Panel 5. “Incentivos Económicos e Instrumentos Financieros y Crediticios para La Gestión -28 de agosto de 2020</w:t>
      </w:r>
    </w:p>
    <w:p w14:paraId="078C92CC" w14:textId="096C10DC" w:rsidR="00C92309" w:rsidRPr="00206553" w:rsidRDefault="00C92309" w:rsidP="00D106F2">
      <w:pPr>
        <w:pStyle w:val="Prrafodelista"/>
        <w:numPr>
          <w:ilvl w:val="0"/>
          <w:numId w:val="4"/>
        </w:numPr>
        <w:ind w:left="284" w:hanging="284"/>
        <w:jc w:val="both"/>
        <w:rPr>
          <w:rFonts w:asciiTheme="minorHAnsi" w:hAnsiTheme="minorHAnsi" w:cstheme="minorHAnsi"/>
          <w:sz w:val="22"/>
          <w:szCs w:val="22"/>
        </w:rPr>
      </w:pPr>
      <w:r w:rsidRPr="00206553">
        <w:rPr>
          <w:rFonts w:asciiTheme="minorHAnsi" w:hAnsiTheme="minorHAnsi" w:cstheme="minorHAnsi"/>
          <w:sz w:val="22"/>
          <w:szCs w:val="22"/>
        </w:rPr>
        <w:t>Panel 6. Investigación, Tecnología e Información para la Gestión Forestal Sostenible en Colombia. 25 de septiembre de 2020.</w:t>
      </w:r>
    </w:p>
    <w:p w14:paraId="36E848EB" w14:textId="77777777" w:rsidR="00C92309" w:rsidRPr="00206553" w:rsidRDefault="00C92309" w:rsidP="00D106F2">
      <w:pPr>
        <w:spacing w:after="0" w:line="240" w:lineRule="auto"/>
        <w:jc w:val="both"/>
        <w:rPr>
          <w:rFonts w:cstheme="minorHAnsi"/>
        </w:rPr>
      </w:pPr>
    </w:p>
    <w:p w14:paraId="084241AC" w14:textId="77777777" w:rsidR="00C92309" w:rsidRPr="00206553" w:rsidRDefault="00C92309" w:rsidP="00D106F2">
      <w:pPr>
        <w:spacing w:after="0" w:line="240" w:lineRule="auto"/>
        <w:jc w:val="both"/>
        <w:rPr>
          <w:rFonts w:cstheme="minorHAnsi"/>
        </w:rPr>
      </w:pPr>
      <w:r w:rsidRPr="00206553">
        <w:rPr>
          <w:rFonts w:cstheme="minorHAnsi"/>
        </w:rPr>
        <w:t>El total de Participantes en estos eventos fue de 1.229, el promedio de participantes por evento fue de 204, con un total de visualizaciones en YouTube de 10.315.</w:t>
      </w:r>
    </w:p>
    <w:p w14:paraId="70DE13A9" w14:textId="77777777" w:rsidR="00C92309" w:rsidRPr="00206553" w:rsidRDefault="00C92309" w:rsidP="00D106F2">
      <w:pPr>
        <w:spacing w:after="0" w:line="240" w:lineRule="auto"/>
        <w:jc w:val="both"/>
        <w:rPr>
          <w:rFonts w:cstheme="minorHAnsi"/>
        </w:rPr>
      </w:pPr>
    </w:p>
    <w:p w14:paraId="6697FEFB" w14:textId="6FFFCBFB" w:rsidR="00C92309" w:rsidRPr="00206553" w:rsidRDefault="00C92309" w:rsidP="00D106F2">
      <w:pPr>
        <w:spacing w:after="0" w:line="240" w:lineRule="auto"/>
        <w:jc w:val="both"/>
        <w:rPr>
          <w:rFonts w:cstheme="minorHAnsi"/>
        </w:rPr>
      </w:pPr>
      <w:r w:rsidRPr="00206553">
        <w:rPr>
          <w:rFonts w:cstheme="minorHAnsi"/>
        </w:rPr>
        <w:t>Adicionalmente, el MinAmbiente en coordinación con el Proyecto ProBosques de GIZ, el Proyecto GEF Corazón de la Amazonía, la FAO y el programa ONU-REDD, llevó a cabo el 30 de octubre de 2020, el Conversatorio “Bosques, selvas y género - Roles de las mujeres en su gestión y manejo” que contó con la participación de más de 130 personas.</w:t>
      </w:r>
    </w:p>
    <w:p w14:paraId="701DD539" w14:textId="77777777" w:rsidR="00C92309" w:rsidRPr="00206553" w:rsidRDefault="00C92309" w:rsidP="00D106F2">
      <w:pPr>
        <w:spacing w:after="0" w:line="240" w:lineRule="auto"/>
        <w:jc w:val="both"/>
        <w:rPr>
          <w:rFonts w:cstheme="minorHAnsi"/>
        </w:rPr>
      </w:pPr>
    </w:p>
    <w:p w14:paraId="0045BA54" w14:textId="77777777" w:rsidR="006C48ED" w:rsidRPr="00206553" w:rsidRDefault="006C48ED" w:rsidP="00D106F2">
      <w:pPr>
        <w:spacing w:after="0" w:line="240" w:lineRule="auto"/>
        <w:jc w:val="both"/>
        <w:rPr>
          <w:rFonts w:cstheme="minorHAnsi"/>
        </w:rPr>
      </w:pPr>
      <w:r w:rsidRPr="00206553">
        <w:rPr>
          <w:rFonts w:cstheme="minorHAnsi"/>
        </w:rPr>
        <w:t>De otra parte, de las acciones establecidas con relación a política, se tiene la elaboración de la propuesta de documento Conpes “Política para el control de la deforestación y gestión sostenible de los bosques”. En particular, se establecen cuatro líneas estratégicas para llevar al país al cumplimiento de la meta cero deforestación neta en el año 2030: 1) Integrar estrategias de aprovechamiento sostenible de los bosques para mejorar la calidad de vida y la economía local de las comunidades, 2) Articular acciones transectoriales que permitan el trabajo conjunto del Gobierno nacional para gestionar los bosques y atender conflictos territoriales; 3) Promover estrategias de prevención y control territorial para reducir las dinámicas ilegales y 4) Fortalecer la gestión de la información para la toma de decisiones. El plazo de implementación de la política es de 10 años.</w:t>
      </w:r>
    </w:p>
    <w:p w14:paraId="3C257D12" w14:textId="7E9C0D6E" w:rsidR="001E0750" w:rsidRPr="00206553" w:rsidRDefault="001E0750" w:rsidP="00D106F2">
      <w:pPr>
        <w:spacing w:after="0" w:line="240" w:lineRule="auto"/>
        <w:jc w:val="both"/>
        <w:rPr>
          <w:rFonts w:cstheme="minorHAnsi"/>
        </w:rPr>
      </w:pPr>
    </w:p>
    <w:p w14:paraId="053BF229" w14:textId="67405CA2" w:rsidR="0045453E" w:rsidRPr="00206553" w:rsidRDefault="0045453E" w:rsidP="00D106F2">
      <w:pPr>
        <w:spacing w:after="0" w:line="240" w:lineRule="auto"/>
        <w:rPr>
          <w:rFonts w:cstheme="minorHAnsi"/>
          <w:b/>
          <w:bCs/>
          <w:u w:val="single"/>
        </w:rPr>
      </w:pPr>
      <w:r w:rsidRPr="00206553">
        <w:rPr>
          <w:rFonts w:cstheme="minorHAnsi"/>
          <w:b/>
          <w:bCs/>
          <w:u w:val="single"/>
        </w:rPr>
        <w:t xml:space="preserve">Cumplimiento de sentencias </w:t>
      </w:r>
    </w:p>
    <w:p w14:paraId="0A7D67B1" w14:textId="77777777" w:rsidR="00D97B91" w:rsidRPr="00206553" w:rsidRDefault="00D97B91" w:rsidP="00D106F2">
      <w:pPr>
        <w:spacing w:after="0" w:line="240" w:lineRule="auto"/>
        <w:rPr>
          <w:rFonts w:cstheme="minorHAnsi"/>
          <w:b/>
          <w:bCs/>
          <w:highlight w:val="yellow"/>
          <w:u w:val="single"/>
        </w:rPr>
      </w:pPr>
    </w:p>
    <w:p w14:paraId="6FECDF0F" w14:textId="3D9ED26B" w:rsidR="00C16E65" w:rsidRPr="00206553" w:rsidRDefault="006B68DC" w:rsidP="00D106F2">
      <w:pPr>
        <w:spacing w:after="0" w:line="240" w:lineRule="auto"/>
        <w:jc w:val="both"/>
        <w:rPr>
          <w:rFonts w:cstheme="minorHAnsi"/>
        </w:rPr>
      </w:pPr>
      <w:r w:rsidRPr="00206553">
        <w:rPr>
          <w:rFonts w:cstheme="minorHAnsi"/>
        </w:rPr>
        <w:t xml:space="preserve">Las medidas establecidas a través de la </w:t>
      </w:r>
      <w:r w:rsidR="003B1C64" w:rsidRPr="00206553">
        <w:rPr>
          <w:rFonts w:cstheme="minorHAnsi"/>
        </w:rPr>
        <w:t xml:space="preserve">Corte Constitucional, la </w:t>
      </w:r>
      <w:r w:rsidRPr="00206553">
        <w:rPr>
          <w:rFonts w:cstheme="minorHAnsi"/>
        </w:rPr>
        <w:t>Corte Suprema de Justicia</w:t>
      </w:r>
      <w:r w:rsidR="00AB47AC" w:rsidRPr="00206553">
        <w:rPr>
          <w:rFonts w:cstheme="minorHAnsi"/>
        </w:rPr>
        <w:t xml:space="preserve"> (CSJ)</w:t>
      </w:r>
      <w:r w:rsidRPr="00206553">
        <w:rPr>
          <w:rFonts w:cstheme="minorHAnsi"/>
        </w:rPr>
        <w:t xml:space="preserve">, </w:t>
      </w:r>
      <w:r w:rsidR="0045453E" w:rsidRPr="00206553">
        <w:rPr>
          <w:rFonts w:cstheme="minorHAnsi"/>
        </w:rPr>
        <w:t xml:space="preserve">y otros tribunales </w:t>
      </w:r>
      <w:r w:rsidR="00C521D3" w:rsidRPr="00206553">
        <w:rPr>
          <w:rFonts w:cstheme="minorHAnsi"/>
        </w:rPr>
        <w:t>establecen referentes constitucionales en materia de derechos de las comunidades</w:t>
      </w:r>
      <w:r w:rsidR="00AE417E" w:rsidRPr="00206553">
        <w:rPr>
          <w:rFonts w:cstheme="minorHAnsi"/>
        </w:rPr>
        <w:t xml:space="preserve"> locales </w:t>
      </w:r>
      <w:r w:rsidR="00C521D3" w:rsidRPr="00206553">
        <w:rPr>
          <w:rFonts w:cstheme="minorHAnsi"/>
        </w:rPr>
        <w:t xml:space="preserve">que dependen </w:t>
      </w:r>
      <w:r w:rsidR="00E52893" w:rsidRPr="00206553">
        <w:rPr>
          <w:rFonts w:cstheme="minorHAnsi"/>
        </w:rPr>
        <w:t xml:space="preserve">de </w:t>
      </w:r>
      <w:r w:rsidR="00AE417E" w:rsidRPr="00206553">
        <w:rPr>
          <w:rFonts w:cstheme="minorHAnsi"/>
        </w:rPr>
        <w:t xml:space="preserve">o habitan </w:t>
      </w:r>
      <w:r w:rsidR="00E52893" w:rsidRPr="00206553">
        <w:rPr>
          <w:rFonts w:cstheme="minorHAnsi"/>
        </w:rPr>
        <w:t>en</w:t>
      </w:r>
      <w:r w:rsidR="00C521D3" w:rsidRPr="00206553">
        <w:rPr>
          <w:rFonts w:cstheme="minorHAnsi"/>
        </w:rPr>
        <w:t xml:space="preserve"> los bosques</w:t>
      </w:r>
      <w:r w:rsidR="00AE417E" w:rsidRPr="00206553">
        <w:rPr>
          <w:rFonts w:cstheme="minorHAnsi"/>
        </w:rPr>
        <w:t>, y que establecen medidas dirigidas a reducir la deforestación o restaurar áreas boscosas,</w:t>
      </w:r>
      <w:r w:rsidR="005804CD" w:rsidRPr="00206553">
        <w:rPr>
          <w:rFonts w:cstheme="minorHAnsi"/>
        </w:rPr>
        <w:t xml:space="preserve"> </w:t>
      </w:r>
      <w:r w:rsidR="00C521D3" w:rsidRPr="00206553">
        <w:rPr>
          <w:rFonts w:cstheme="minorHAnsi"/>
        </w:rPr>
        <w:t xml:space="preserve">por lo </w:t>
      </w:r>
      <w:r w:rsidR="00AE417E" w:rsidRPr="00206553">
        <w:rPr>
          <w:rFonts w:cstheme="minorHAnsi"/>
        </w:rPr>
        <w:t xml:space="preserve">que se </w:t>
      </w:r>
      <w:r w:rsidR="00C521D3" w:rsidRPr="00206553">
        <w:rPr>
          <w:rFonts w:cstheme="minorHAnsi"/>
        </w:rPr>
        <w:t xml:space="preserve">constituyen un marco </w:t>
      </w:r>
      <w:r w:rsidR="00AE417E" w:rsidRPr="00206553">
        <w:rPr>
          <w:rFonts w:cstheme="minorHAnsi"/>
        </w:rPr>
        <w:t xml:space="preserve">normativo </w:t>
      </w:r>
      <w:r w:rsidR="00C521D3" w:rsidRPr="00206553">
        <w:rPr>
          <w:rFonts w:cstheme="minorHAnsi"/>
        </w:rPr>
        <w:t xml:space="preserve">para la gobernanza forestal y REDD+. </w:t>
      </w:r>
    </w:p>
    <w:p w14:paraId="07FFAE85" w14:textId="77777777" w:rsidR="00D97B91" w:rsidRPr="00206553" w:rsidRDefault="00D97B91" w:rsidP="00D106F2">
      <w:pPr>
        <w:spacing w:after="0" w:line="240" w:lineRule="auto"/>
        <w:jc w:val="both"/>
        <w:rPr>
          <w:rFonts w:cstheme="minorHAnsi"/>
        </w:rPr>
      </w:pPr>
    </w:p>
    <w:p w14:paraId="618240B0" w14:textId="52EA425D" w:rsidR="006C48ED" w:rsidRPr="00206553" w:rsidRDefault="006C48ED" w:rsidP="00D106F2">
      <w:pPr>
        <w:spacing w:after="0" w:line="240" w:lineRule="auto"/>
        <w:jc w:val="both"/>
        <w:rPr>
          <w:rFonts w:eastAsia="Century Gothic" w:cstheme="minorHAnsi"/>
        </w:rPr>
      </w:pPr>
      <w:r w:rsidRPr="00206553">
        <w:rPr>
          <w:rFonts w:cstheme="minorHAnsi"/>
        </w:rPr>
        <w:t>Al respecto la Sentencia Deforestación Amazonía STC 4360 de 2018</w:t>
      </w:r>
      <w:r w:rsidRPr="00206553">
        <w:rPr>
          <w:rStyle w:val="Refdenotaalpie"/>
          <w:rFonts w:cstheme="minorHAnsi"/>
        </w:rPr>
        <w:footnoteReference w:id="21"/>
      </w:r>
      <w:r w:rsidRPr="00206553">
        <w:rPr>
          <w:rFonts w:cstheme="minorHAnsi"/>
        </w:rPr>
        <w:t xml:space="preserve">, de la CSJ </w:t>
      </w:r>
      <w:r w:rsidRPr="00206553">
        <w:rPr>
          <w:rFonts w:eastAsia="Century Gothic" w:cstheme="minorHAnsi"/>
        </w:rPr>
        <w:t>que declaró la Amazonía colombiana como sujeto de derechos, se atendieron en las audiencias convocadas por el Tribunal Superior de Bogotá entre octubre y noviembre de 2019 en la que se presentaron los avances en el cumplimiento de las ordenes establecidas al MinAmbiente. Como resultado de este proceso se ha procedido a actualizar el plan de acción para contrarrestar la deforestación y el PIVAC, que será presentado a los actores locales y los accionantes para la validación respectiva.</w:t>
      </w:r>
    </w:p>
    <w:p w14:paraId="5CF88B9C" w14:textId="77777777" w:rsidR="006C48ED" w:rsidRPr="00206553" w:rsidRDefault="006C48ED" w:rsidP="00D106F2">
      <w:pPr>
        <w:spacing w:after="0" w:line="240" w:lineRule="auto"/>
        <w:jc w:val="both"/>
        <w:rPr>
          <w:rFonts w:eastAsia="Century Gothic" w:cstheme="minorHAnsi"/>
        </w:rPr>
      </w:pPr>
    </w:p>
    <w:p w14:paraId="4610BA2F" w14:textId="77777777" w:rsidR="006C48ED" w:rsidRPr="00206553" w:rsidRDefault="006C48ED" w:rsidP="00D106F2">
      <w:pPr>
        <w:spacing w:after="0" w:line="240" w:lineRule="auto"/>
        <w:jc w:val="both"/>
        <w:rPr>
          <w:rFonts w:cstheme="minorHAnsi"/>
        </w:rPr>
      </w:pPr>
      <w:r w:rsidRPr="00206553">
        <w:rPr>
          <w:rFonts w:eastAsia="Century Gothic" w:cstheme="minorHAnsi"/>
        </w:rPr>
        <w:t xml:space="preserve">Con relación al ajuste excepcional que deben adelantar los municipios en sus </w:t>
      </w:r>
      <w:r w:rsidRPr="00206553">
        <w:rPr>
          <w:rFonts w:eastAsia="Century Gothic" w:cstheme="minorHAnsi"/>
          <w:b/>
        </w:rPr>
        <w:t>instrumentos de ordenamiento territorial</w:t>
      </w:r>
      <w:r w:rsidRPr="00206553">
        <w:rPr>
          <w:rFonts w:eastAsia="Century Gothic" w:cstheme="minorHAnsi"/>
        </w:rPr>
        <w:t xml:space="preserve">, el Programa REM colombia en coordinación con GEF Corazón de la Amazonía finalizó una primera fase de la consultoría con el consorcio Consultoría y Proyectos Ambientales (CPA) – Earth Innovation Institute, para asistir 15 municipios, que permitirá en cada uno de ellos construir planes y acciones que reduzcan la deforestación y tomar medidas relacionadas con la adaptación al cambio climático. </w:t>
      </w:r>
    </w:p>
    <w:p w14:paraId="30BCB4B1" w14:textId="77777777" w:rsidR="00855467" w:rsidRPr="00206553" w:rsidRDefault="00855467" w:rsidP="00D106F2">
      <w:pPr>
        <w:spacing w:after="0" w:line="240" w:lineRule="auto"/>
        <w:jc w:val="both"/>
        <w:rPr>
          <w:rFonts w:cstheme="minorHAnsi"/>
          <w:bCs/>
          <w:highlight w:val="yellow"/>
          <w:u w:val="single"/>
        </w:rPr>
      </w:pPr>
    </w:p>
    <w:p w14:paraId="68B64170" w14:textId="247EA6DF" w:rsidR="006C48ED" w:rsidRPr="00206553" w:rsidRDefault="006C48ED" w:rsidP="00D106F2">
      <w:pPr>
        <w:spacing w:after="0" w:line="240" w:lineRule="auto"/>
        <w:jc w:val="both"/>
        <w:rPr>
          <w:rFonts w:cstheme="minorHAnsi"/>
          <w:color w:val="FF0000"/>
        </w:rPr>
      </w:pPr>
      <w:r w:rsidRPr="00206553">
        <w:rPr>
          <w:rFonts w:cstheme="minorHAnsi"/>
          <w:bCs/>
        </w:rPr>
        <w:t>En cuanto a la Sentencia T 622 de 2016. Río Atrato, mediante la cual</w:t>
      </w:r>
      <w:r w:rsidRPr="00206553">
        <w:rPr>
          <w:rFonts w:cstheme="minorHAnsi"/>
          <w:bCs/>
          <w:u w:val="single"/>
        </w:rPr>
        <w:t xml:space="preserve"> </w:t>
      </w:r>
      <w:r w:rsidRPr="00206553">
        <w:rPr>
          <w:rFonts w:cstheme="minorHAnsi"/>
          <w:bCs/>
        </w:rPr>
        <w:t>l</w:t>
      </w:r>
      <w:r w:rsidRPr="00206553">
        <w:rPr>
          <w:rFonts w:cstheme="minorHAnsi"/>
        </w:rPr>
        <w:t>a Corte Constitucional reconoce al río Atrato como sujeto de derechos, con miras a garantizar su conservación y protección. Con base en el componente de participación se estructuró un plan de acción en conjunto con las comunidades para resolver la crisis humanitaria, social y ambiental que presenta el río Atrato, sus afluentes y sus comunidades.</w:t>
      </w:r>
      <w:r w:rsidRPr="00206553">
        <w:rPr>
          <w:rFonts w:cstheme="minorHAnsi"/>
          <w:color w:val="FF0000"/>
        </w:rPr>
        <w:t xml:space="preserve"> </w:t>
      </w:r>
      <w:r w:rsidRPr="00206553">
        <w:rPr>
          <w:rFonts w:cstheme="minorHAnsi"/>
        </w:rPr>
        <w:t>Durante el periodo la Contraloría General de la Nación</w:t>
      </w:r>
      <w:r w:rsidR="00C778EF" w:rsidRPr="00206553">
        <w:rPr>
          <w:rFonts w:cstheme="minorHAnsi"/>
        </w:rPr>
        <w:t xml:space="preserve"> (CGN)</w:t>
      </w:r>
      <w:r w:rsidRPr="00206553">
        <w:rPr>
          <w:rFonts w:cstheme="minorHAnsi"/>
        </w:rPr>
        <w:t xml:space="preserve"> se efectuó una auditoria a partir de los cual se ha estructurado un plan de mejoramiento para dar alcance al informe presentado por la entidad de control.</w:t>
      </w:r>
    </w:p>
    <w:p w14:paraId="12801294" w14:textId="77777777" w:rsidR="00F117A9" w:rsidRPr="00206553" w:rsidRDefault="00F117A9" w:rsidP="00D106F2">
      <w:pPr>
        <w:autoSpaceDE w:val="0"/>
        <w:spacing w:after="0" w:line="240" w:lineRule="auto"/>
        <w:jc w:val="both"/>
        <w:rPr>
          <w:rFonts w:cstheme="minorHAnsi"/>
          <w:highlight w:val="yellow"/>
        </w:rPr>
      </w:pPr>
    </w:p>
    <w:p w14:paraId="4D3C3860" w14:textId="0000CFEB" w:rsidR="00E52893" w:rsidRPr="00206553" w:rsidRDefault="00E52893" w:rsidP="00D106F2">
      <w:pPr>
        <w:spacing w:after="0" w:line="240" w:lineRule="auto"/>
        <w:jc w:val="both"/>
        <w:rPr>
          <w:rFonts w:cstheme="minorHAnsi"/>
        </w:rPr>
      </w:pPr>
      <w:r w:rsidRPr="00206553">
        <w:rPr>
          <w:rFonts w:cstheme="minorHAnsi"/>
        </w:rPr>
        <w:t>Con relación a las corporaciones autónomas regionales, teniendo en cuenta el cambio de directores, se procedió a actualizar sus planes de acción e incorporaron medidas relacionadas con el cumplimiento de esta Sentencia.</w:t>
      </w:r>
    </w:p>
    <w:p w14:paraId="004853BA" w14:textId="60263AB0" w:rsidR="004165FA" w:rsidRPr="00206553" w:rsidRDefault="004165FA" w:rsidP="00D106F2">
      <w:pPr>
        <w:spacing w:after="0" w:line="240" w:lineRule="auto"/>
        <w:jc w:val="both"/>
        <w:rPr>
          <w:rFonts w:cstheme="minorHAnsi"/>
        </w:rPr>
      </w:pPr>
    </w:p>
    <w:p w14:paraId="3621C381" w14:textId="77777777" w:rsidR="00A11B4B" w:rsidRPr="00206553" w:rsidRDefault="003415D6" w:rsidP="00D106F2">
      <w:pPr>
        <w:spacing w:after="0" w:line="240" w:lineRule="auto"/>
        <w:jc w:val="both"/>
        <w:rPr>
          <w:rFonts w:cstheme="minorHAnsi"/>
        </w:rPr>
      </w:pPr>
      <w:r w:rsidRPr="00206553">
        <w:rPr>
          <w:rFonts w:cstheme="minorHAnsi"/>
          <w:noProof/>
          <w:lang w:eastAsia="es-CO"/>
        </w:rPr>
        <mc:AlternateContent>
          <mc:Choice Requires="wps">
            <w:drawing>
              <wp:anchor distT="0" distB="0" distL="114300" distR="114300" simplePos="0" relativeHeight="251665408" behindDoc="0" locked="0" layoutInCell="1" allowOverlap="1" wp14:anchorId="1D5CAB2C" wp14:editId="36A3C066">
                <wp:simplePos x="0" y="0"/>
                <wp:positionH relativeFrom="column">
                  <wp:posOffset>-49729</wp:posOffset>
                </wp:positionH>
                <wp:positionV relativeFrom="paragraph">
                  <wp:posOffset>19789</wp:posOffset>
                </wp:positionV>
                <wp:extent cx="5424805" cy="491320"/>
                <wp:effectExtent l="0" t="0" r="23495" b="2349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491320"/>
                        </a:xfrm>
                        <a:prstGeom prst="rect">
                          <a:avLst/>
                        </a:prstGeom>
                        <a:solidFill>
                          <a:srgbClr val="FFFFFF"/>
                        </a:solidFill>
                        <a:ln w="9525">
                          <a:solidFill>
                            <a:srgbClr val="000000"/>
                          </a:solidFill>
                          <a:miter lim="800000"/>
                          <a:headEnd/>
                          <a:tailEnd/>
                        </a:ln>
                      </wps:spPr>
                      <wps:txbx>
                        <w:txbxContent>
                          <w:p w14:paraId="20E15985" w14:textId="77777777" w:rsidR="007359B0" w:rsidRPr="00847F1E" w:rsidRDefault="007359B0" w:rsidP="00040D0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B</w:t>
                            </w:r>
                            <w:r w:rsidRPr="00876B76">
                              <w:rPr>
                                <w:rFonts w:cstheme="minorHAnsi"/>
                                <w:b/>
                                <w:i/>
                              </w:rPr>
                              <w:t xml:space="preserve"> de Cancún:</w:t>
                            </w:r>
                            <w:r w:rsidRPr="00847F1E">
                              <w:rPr>
                                <w:rFonts w:cstheme="minorHAnsi"/>
                                <w:i/>
                              </w:rPr>
                              <w:t xml:space="preserve"> </w:t>
                            </w:r>
                            <w:r w:rsidRPr="001300FF">
                              <w:rPr>
                                <w:rFonts w:cstheme="minorHAnsi"/>
                                <w:i/>
                              </w:rPr>
                              <w:t>Transparencia y eficacia de las estructuras de gobernanza forestal nacional, teniendo en cuenta la legislación y la soberanía 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CAB2C" id="_x0000_s1027" type="#_x0000_t202" style="position:absolute;left:0;text-align:left;margin-left:-3.9pt;margin-top:1.55pt;width:427.15pt;height:3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">
                <v:textbox>
                  <w:txbxContent>
                    <w:p w14:paraId="20E15985" w14:textId="77777777" w:rsidR="007359B0" w:rsidRPr="00847F1E" w:rsidRDefault="007359B0" w:rsidP="00040D0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B</w:t>
                      </w:r>
                      <w:r w:rsidRPr="00876B76">
                        <w:rPr>
                          <w:rFonts w:cstheme="minorHAnsi"/>
                          <w:b/>
                          <w:i/>
                        </w:rPr>
                        <w:t xml:space="preserve"> de Cancún:</w:t>
                      </w:r>
                      <w:r w:rsidRPr="00847F1E">
                        <w:rPr>
                          <w:rFonts w:cstheme="minorHAnsi"/>
                          <w:i/>
                        </w:rPr>
                        <w:t xml:space="preserve"> </w:t>
                      </w:r>
                      <w:r w:rsidRPr="001300FF">
                        <w:rPr>
                          <w:rFonts w:cstheme="minorHAnsi"/>
                          <w:i/>
                        </w:rPr>
                        <w:t>Transparencia y eficacia de las estructuras de gobernanza forestal nacional, teniendo en cuenta la legislación y la soberanía nacionales</w:t>
                      </w:r>
                    </w:p>
                  </w:txbxContent>
                </v:textbox>
              </v:shape>
            </w:pict>
          </mc:Fallback>
        </mc:AlternateContent>
      </w:r>
    </w:p>
    <w:p w14:paraId="4855F332" w14:textId="77777777" w:rsidR="00A11B4B" w:rsidRPr="00206553" w:rsidRDefault="00A11B4B" w:rsidP="00D106F2">
      <w:pPr>
        <w:spacing w:after="0" w:line="240" w:lineRule="auto"/>
        <w:jc w:val="both"/>
        <w:rPr>
          <w:rFonts w:cstheme="minorHAnsi"/>
        </w:rPr>
      </w:pPr>
    </w:p>
    <w:p w14:paraId="245FA779" w14:textId="77777777" w:rsidR="00894B92" w:rsidRPr="00206553" w:rsidRDefault="00894B92" w:rsidP="00D106F2">
      <w:pPr>
        <w:pStyle w:val="Ttulo3"/>
        <w:spacing w:before="0" w:line="240" w:lineRule="auto"/>
        <w:rPr>
          <w:rFonts w:asciiTheme="minorHAnsi" w:hAnsiTheme="minorHAnsi" w:cstheme="minorHAnsi"/>
        </w:rPr>
      </w:pPr>
    </w:p>
    <w:p w14:paraId="04A88C6D" w14:textId="77777777" w:rsidR="001E0750" w:rsidRPr="00206553" w:rsidRDefault="001E0750" w:rsidP="00D106F2">
      <w:pPr>
        <w:spacing w:after="0" w:line="240" w:lineRule="auto"/>
        <w:rPr>
          <w:rFonts w:cstheme="minorHAnsi"/>
        </w:rPr>
      </w:pPr>
    </w:p>
    <w:p w14:paraId="13652E9F" w14:textId="0D6E9D71" w:rsidR="00FB0AFD" w:rsidRPr="00206553" w:rsidRDefault="00A11B4B" w:rsidP="00D106F2">
      <w:pPr>
        <w:pStyle w:val="Ttulo3"/>
        <w:spacing w:before="0" w:line="240" w:lineRule="auto"/>
        <w:jc w:val="both"/>
        <w:rPr>
          <w:rFonts w:asciiTheme="minorHAnsi" w:hAnsiTheme="minorHAnsi" w:cstheme="minorHAnsi"/>
        </w:rPr>
      </w:pPr>
      <w:bookmarkStart w:id="33" w:name="_Toc63785339"/>
      <w:r w:rsidRPr="00206553">
        <w:rPr>
          <w:rFonts w:asciiTheme="minorHAnsi" w:hAnsiTheme="minorHAnsi" w:cstheme="minorHAnsi"/>
          <w:sz w:val="24"/>
        </w:rPr>
        <w:t xml:space="preserve">4.1.2. </w:t>
      </w:r>
      <w:r w:rsidR="00FB0AFD" w:rsidRPr="00206553">
        <w:rPr>
          <w:rFonts w:asciiTheme="minorHAnsi" w:hAnsiTheme="minorHAnsi" w:cstheme="minorHAnsi"/>
          <w:sz w:val="24"/>
        </w:rPr>
        <w:t xml:space="preserve">Salvaguarda B2 </w:t>
      </w:r>
      <w:r w:rsidRPr="00206553">
        <w:rPr>
          <w:rFonts w:asciiTheme="minorHAnsi" w:hAnsiTheme="minorHAnsi" w:cstheme="minorHAnsi"/>
          <w:sz w:val="24"/>
        </w:rPr>
        <w:t>Transparencia y acceso a la información:</w:t>
      </w:r>
      <w:bookmarkEnd w:id="33"/>
    </w:p>
    <w:p w14:paraId="0FA3BF99" w14:textId="77777777" w:rsidR="00593CCC" w:rsidRPr="00206553" w:rsidRDefault="00593CCC" w:rsidP="00D106F2">
      <w:pPr>
        <w:pStyle w:val="NormalWeb"/>
        <w:spacing w:before="0" w:beforeAutospacing="0" w:after="0" w:afterAutospacing="0"/>
        <w:rPr>
          <w:rFonts w:asciiTheme="minorHAnsi" w:hAnsiTheme="minorHAnsi" w:cstheme="minorHAnsi"/>
          <w:b/>
          <w:bCs/>
        </w:rPr>
      </w:pPr>
    </w:p>
    <w:p w14:paraId="2FB6B3C2" w14:textId="20571B92" w:rsidR="00FB0AFD" w:rsidRPr="00206553" w:rsidRDefault="00FB0AFD" w:rsidP="00D106F2">
      <w:pPr>
        <w:pStyle w:val="NormalWeb"/>
        <w:spacing w:before="0" w:beforeAutospacing="0" w:after="0" w:afterAutospacing="0"/>
        <w:jc w:val="both"/>
        <w:rPr>
          <w:rFonts w:asciiTheme="minorHAnsi" w:hAnsiTheme="minorHAnsi" w:cstheme="minorHAnsi"/>
          <w:sz w:val="22"/>
          <w:szCs w:val="22"/>
        </w:rPr>
      </w:pPr>
      <w:r w:rsidRPr="00206553">
        <w:rPr>
          <w:rFonts w:asciiTheme="minorHAnsi" w:hAnsiTheme="minorHAnsi" w:cstheme="minorHAnsi"/>
          <w:b/>
          <w:bCs/>
          <w:sz w:val="22"/>
          <w:szCs w:val="22"/>
        </w:rPr>
        <w:t>Interpretación Nacional:</w:t>
      </w:r>
      <w:r w:rsidRPr="00206553">
        <w:rPr>
          <w:rFonts w:asciiTheme="minorHAnsi" w:hAnsiTheme="minorHAnsi" w:cstheme="minorHAnsi"/>
          <w:sz w:val="22"/>
          <w:szCs w:val="22"/>
        </w:rPr>
        <w:t xml:space="preserve"> Los interesados cuentan con </w:t>
      </w:r>
      <w:r w:rsidR="000D7226" w:rsidRPr="00206553">
        <w:rPr>
          <w:rFonts w:asciiTheme="minorHAnsi" w:hAnsiTheme="minorHAnsi" w:cstheme="minorHAnsi"/>
          <w:sz w:val="22"/>
          <w:szCs w:val="22"/>
        </w:rPr>
        <w:t>información</w:t>
      </w:r>
      <w:r w:rsidRPr="00206553">
        <w:rPr>
          <w:rFonts w:asciiTheme="minorHAnsi" w:hAnsiTheme="minorHAnsi" w:cstheme="minorHAnsi"/>
          <w:sz w:val="22"/>
          <w:szCs w:val="22"/>
        </w:rPr>
        <w:t xml:space="preserve"> transparente, accesible y oportuna relacionada con acciones REDD+ en las plataformas o medios de </w:t>
      </w:r>
      <w:r w:rsidR="000D7226" w:rsidRPr="00206553">
        <w:rPr>
          <w:rFonts w:asciiTheme="minorHAnsi" w:hAnsiTheme="minorHAnsi" w:cstheme="minorHAnsi"/>
          <w:sz w:val="22"/>
          <w:szCs w:val="22"/>
        </w:rPr>
        <w:t>información</w:t>
      </w:r>
      <w:r w:rsidRPr="00206553">
        <w:rPr>
          <w:rFonts w:asciiTheme="minorHAnsi" w:hAnsiTheme="minorHAnsi" w:cstheme="minorHAnsi"/>
          <w:sz w:val="22"/>
          <w:szCs w:val="22"/>
        </w:rPr>
        <w:t xml:space="preserve"> que se determinen (en el marco de la EICDGB).</w:t>
      </w:r>
    </w:p>
    <w:p w14:paraId="17FA0868" w14:textId="77777777" w:rsidR="00593CCC" w:rsidRPr="00206553" w:rsidRDefault="00593CCC" w:rsidP="00D106F2">
      <w:pPr>
        <w:spacing w:after="0" w:line="240" w:lineRule="auto"/>
        <w:jc w:val="both"/>
        <w:rPr>
          <w:rFonts w:cstheme="minorHAnsi"/>
        </w:rPr>
      </w:pPr>
    </w:p>
    <w:p w14:paraId="4EC68588" w14:textId="58D69498" w:rsidR="00A11B4B" w:rsidRPr="00206553" w:rsidRDefault="00FB0AFD" w:rsidP="00D106F2">
      <w:pPr>
        <w:spacing w:after="0" w:line="240" w:lineRule="auto"/>
        <w:jc w:val="both"/>
        <w:rPr>
          <w:rFonts w:cstheme="minorHAnsi"/>
          <w:i/>
          <w:iCs/>
        </w:rPr>
      </w:pPr>
      <w:r w:rsidRPr="00206553">
        <w:rPr>
          <w:rFonts w:cstheme="minorHAnsi"/>
        </w:rPr>
        <w:t>En el caso de esta Salvaguarda, el pa</w:t>
      </w:r>
      <w:r w:rsidR="005C1EA3" w:rsidRPr="00206553">
        <w:rPr>
          <w:rFonts w:cstheme="minorHAnsi"/>
        </w:rPr>
        <w:t>í</w:t>
      </w:r>
      <w:r w:rsidRPr="00206553">
        <w:rPr>
          <w:rFonts w:cstheme="minorHAnsi"/>
        </w:rPr>
        <w:t xml:space="preserve">s cuenta con </w:t>
      </w:r>
      <w:r w:rsidR="003B1CF8" w:rsidRPr="00206553">
        <w:rPr>
          <w:rFonts w:cstheme="minorHAnsi"/>
        </w:rPr>
        <w:t xml:space="preserve">diversos </w:t>
      </w:r>
      <w:r w:rsidRPr="00206553">
        <w:rPr>
          <w:rFonts w:cstheme="minorHAnsi"/>
        </w:rPr>
        <w:t>avan</w:t>
      </w:r>
      <w:r w:rsidR="003B1CF8" w:rsidRPr="00206553">
        <w:rPr>
          <w:rFonts w:cstheme="minorHAnsi"/>
        </w:rPr>
        <w:t>ces,</w:t>
      </w:r>
      <w:r w:rsidRPr="00206553">
        <w:rPr>
          <w:rFonts w:cstheme="minorHAnsi"/>
        </w:rPr>
        <w:t xml:space="preserve"> </w:t>
      </w:r>
      <w:r w:rsidR="00087B3E" w:rsidRPr="00206553">
        <w:rPr>
          <w:rFonts w:cstheme="minorHAnsi"/>
        </w:rPr>
        <w:t>como el</w:t>
      </w:r>
      <w:r w:rsidRPr="00206553">
        <w:rPr>
          <w:rFonts w:cstheme="minorHAnsi"/>
        </w:rPr>
        <w:t xml:space="preserve"> </w:t>
      </w:r>
      <w:r w:rsidR="0013262B" w:rsidRPr="00206553">
        <w:rPr>
          <w:rFonts w:cstheme="minorHAnsi"/>
        </w:rPr>
        <w:t xml:space="preserve">Registro de proyectos REDD+ y </w:t>
      </w:r>
      <w:r w:rsidR="00B52785" w:rsidRPr="00206553">
        <w:rPr>
          <w:rFonts w:cstheme="minorHAnsi"/>
        </w:rPr>
        <w:t>S</w:t>
      </w:r>
      <w:r w:rsidR="0013262B" w:rsidRPr="00206553">
        <w:rPr>
          <w:rFonts w:cstheme="minorHAnsi"/>
        </w:rPr>
        <w:t>alvaguardas</w:t>
      </w:r>
      <w:r w:rsidR="000E70BE" w:rsidRPr="00206553">
        <w:rPr>
          <w:rFonts w:cstheme="minorHAnsi"/>
        </w:rPr>
        <w:t xml:space="preserve">, </w:t>
      </w:r>
      <w:r w:rsidRPr="00206553">
        <w:rPr>
          <w:rFonts w:cstheme="minorHAnsi"/>
        </w:rPr>
        <w:t xml:space="preserve">la </w:t>
      </w:r>
      <w:r w:rsidR="000E70BE" w:rsidRPr="00206553">
        <w:rPr>
          <w:rFonts w:cstheme="minorHAnsi"/>
        </w:rPr>
        <w:t>E</w:t>
      </w:r>
      <w:r w:rsidR="00A1135D" w:rsidRPr="00206553">
        <w:rPr>
          <w:rFonts w:cstheme="minorHAnsi"/>
        </w:rPr>
        <w:t xml:space="preserve">strategia de </w:t>
      </w:r>
      <w:r w:rsidR="000E70BE" w:rsidRPr="00206553">
        <w:rPr>
          <w:rFonts w:cstheme="minorHAnsi"/>
        </w:rPr>
        <w:t>C</w:t>
      </w:r>
      <w:r w:rsidR="00A1135D" w:rsidRPr="00206553">
        <w:rPr>
          <w:rFonts w:cstheme="minorHAnsi"/>
        </w:rPr>
        <w:t>omunicaci</w:t>
      </w:r>
      <w:r w:rsidR="005C1EA3" w:rsidRPr="00206553">
        <w:rPr>
          <w:rFonts w:cstheme="minorHAnsi"/>
        </w:rPr>
        <w:t>o</w:t>
      </w:r>
      <w:r w:rsidR="00A1135D" w:rsidRPr="00206553">
        <w:rPr>
          <w:rFonts w:cstheme="minorHAnsi"/>
        </w:rPr>
        <w:t>n</w:t>
      </w:r>
      <w:r w:rsidRPr="00206553">
        <w:rPr>
          <w:rFonts w:cstheme="minorHAnsi"/>
        </w:rPr>
        <w:t>es</w:t>
      </w:r>
      <w:r w:rsidR="00A72A9B" w:rsidRPr="00206553">
        <w:rPr>
          <w:rFonts w:cstheme="minorHAnsi"/>
        </w:rPr>
        <w:t xml:space="preserve"> </w:t>
      </w:r>
      <w:r w:rsidR="005B752F" w:rsidRPr="00206553">
        <w:rPr>
          <w:rFonts w:cstheme="minorHAnsi"/>
        </w:rPr>
        <w:t xml:space="preserve">del Programa REM Colombia, y se reportan los avances de </w:t>
      </w:r>
      <w:r w:rsidR="005B752F" w:rsidRPr="00206553">
        <w:rPr>
          <w:rFonts w:cstheme="minorHAnsi"/>
          <w:color w:val="222222"/>
          <w:shd w:val="clear" w:color="auto" w:fill="FFFFFF"/>
          <w:lang w:val="es-ES"/>
        </w:rPr>
        <w:t xml:space="preserve">Mecanismo de </w:t>
      </w:r>
      <w:r w:rsidR="005B752F" w:rsidRPr="00206553">
        <w:rPr>
          <w:rFonts w:cstheme="minorHAnsi"/>
          <w:color w:val="000000" w:themeColor="text1"/>
          <w:shd w:val="clear" w:color="auto" w:fill="FFFFFF"/>
          <w:lang w:val="es-ES"/>
        </w:rPr>
        <w:t xml:space="preserve">PQRSD en el Programa REM </w:t>
      </w:r>
      <w:r w:rsidR="00BD4358" w:rsidRPr="00206553">
        <w:rPr>
          <w:rFonts w:cstheme="minorHAnsi"/>
          <w:color w:val="000000" w:themeColor="text1"/>
          <w:shd w:val="clear" w:color="auto" w:fill="FFFFFF"/>
          <w:lang w:val="es-ES"/>
        </w:rPr>
        <w:t>VA</w:t>
      </w:r>
      <w:r w:rsidR="005B752F" w:rsidRPr="00206553">
        <w:rPr>
          <w:rFonts w:cstheme="minorHAnsi"/>
        </w:rPr>
        <w:t xml:space="preserve">, </w:t>
      </w:r>
      <w:r w:rsidR="005B752F" w:rsidRPr="00206553">
        <w:rPr>
          <w:rFonts w:eastAsia="Times New Roman" w:cstheme="minorHAnsi"/>
          <w:lang w:eastAsia="es-CO"/>
        </w:rPr>
        <w:t>Mecanismo de solicitudes, quejas y reclamos en el programa GEF – Corazón de la Amazonía</w:t>
      </w:r>
      <w:r w:rsidR="005B752F" w:rsidRPr="00206553">
        <w:rPr>
          <w:rFonts w:cstheme="minorHAnsi"/>
          <w:color w:val="500050"/>
          <w:shd w:val="clear" w:color="auto" w:fill="FFFFFF"/>
        </w:rPr>
        <w:t xml:space="preserve">, </w:t>
      </w:r>
      <w:r w:rsidR="005B752F" w:rsidRPr="00206553">
        <w:rPr>
          <w:rFonts w:cstheme="minorHAnsi"/>
          <w:i/>
          <w:iCs/>
        </w:rPr>
        <w:t>Mecanismo de quejas, reclamos y manejo de conflictos en el Proyecto Colombia ante el Fondo Verde del Clima – FAO.</w:t>
      </w:r>
    </w:p>
    <w:p w14:paraId="4E48851F" w14:textId="77777777" w:rsidR="00AB47AC" w:rsidRPr="00206553" w:rsidRDefault="00AB47AC" w:rsidP="00D106F2">
      <w:pPr>
        <w:spacing w:after="0" w:line="240" w:lineRule="auto"/>
        <w:jc w:val="both"/>
        <w:rPr>
          <w:rFonts w:cstheme="minorHAnsi"/>
          <w:color w:val="500050"/>
          <w:shd w:val="clear" w:color="auto" w:fill="FFFFFF"/>
        </w:rPr>
      </w:pPr>
    </w:p>
    <w:p w14:paraId="0B786D5D" w14:textId="00049F56" w:rsidR="000E70BE" w:rsidRPr="00206553" w:rsidRDefault="00CA287A" w:rsidP="00D106F2">
      <w:pPr>
        <w:pStyle w:val="Ttulo4"/>
        <w:spacing w:before="0" w:line="240" w:lineRule="auto"/>
        <w:rPr>
          <w:rFonts w:asciiTheme="minorHAnsi" w:hAnsiTheme="minorHAnsi" w:cstheme="minorHAnsi"/>
          <w:i w:val="0"/>
        </w:rPr>
      </w:pPr>
      <w:r w:rsidRPr="00206553">
        <w:rPr>
          <w:rFonts w:asciiTheme="minorHAnsi" w:hAnsiTheme="minorHAnsi" w:cstheme="minorHAnsi"/>
          <w:i w:val="0"/>
        </w:rPr>
        <w:t>4.</w:t>
      </w:r>
      <w:r w:rsidRPr="00206553">
        <w:rPr>
          <w:rStyle w:val="Ttulo3Car"/>
          <w:rFonts w:asciiTheme="minorHAnsi" w:hAnsiTheme="minorHAnsi" w:cstheme="minorHAnsi"/>
          <w:i w:val="0"/>
        </w:rPr>
        <w:t>1</w:t>
      </w:r>
      <w:r w:rsidRPr="00206553">
        <w:rPr>
          <w:rFonts w:asciiTheme="minorHAnsi" w:hAnsiTheme="minorHAnsi" w:cstheme="minorHAnsi"/>
          <w:i w:val="0"/>
        </w:rPr>
        <w:t xml:space="preserve">.2.1 </w:t>
      </w:r>
      <w:r w:rsidR="0013262B" w:rsidRPr="00206553">
        <w:rPr>
          <w:rFonts w:asciiTheme="minorHAnsi" w:hAnsiTheme="minorHAnsi" w:cstheme="minorHAnsi"/>
          <w:i w:val="0"/>
        </w:rPr>
        <w:t>R</w:t>
      </w:r>
      <w:r w:rsidR="000E70BE" w:rsidRPr="00206553">
        <w:rPr>
          <w:rFonts w:asciiTheme="minorHAnsi" w:hAnsiTheme="minorHAnsi" w:cstheme="minorHAnsi"/>
          <w:i w:val="0"/>
        </w:rPr>
        <w:t xml:space="preserve">egistro de proyectos REDD+ y salvaguardas </w:t>
      </w:r>
    </w:p>
    <w:p w14:paraId="44F86E21" w14:textId="77777777" w:rsidR="00AB47AC" w:rsidRPr="00206553" w:rsidRDefault="00AB47AC" w:rsidP="00D106F2">
      <w:pPr>
        <w:spacing w:after="0" w:line="240" w:lineRule="auto"/>
        <w:jc w:val="both"/>
        <w:rPr>
          <w:rFonts w:cstheme="minorHAnsi"/>
        </w:rPr>
      </w:pPr>
    </w:p>
    <w:p w14:paraId="260830CC" w14:textId="58A4C21F" w:rsidR="000E70BE" w:rsidRPr="00206553" w:rsidRDefault="00A72A9B" w:rsidP="00D106F2">
      <w:pPr>
        <w:spacing w:after="0" w:line="240" w:lineRule="auto"/>
        <w:jc w:val="both"/>
        <w:rPr>
          <w:rFonts w:cstheme="minorHAnsi"/>
        </w:rPr>
      </w:pPr>
      <w:r w:rsidRPr="00206553">
        <w:rPr>
          <w:rFonts w:cstheme="minorHAnsi"/>
        </w:rPr>
        <w:t>A nivel nacional, c</w:t>
      </w:r>
      <w:r w:rsidR="000E70BE" w:rsidRPr="00206553">
        <w:rPr>
          <w:rFonts w:cstheme="minorHAnsi"/>
        </w:rPr>
        <w:t>on la expedición de la Resolución 1447 de 2018</w:t>
      </w:r>
      <w:r w:rsidRPr="00206553">
        <w:rPr>
          <w:rFonts w:cstheme="minorHAnsi"/>
        </w:rPr>
        <w:t>,</w:t>
      </w:r>
      <w:r w:rsidR="000E70BE" w:rsidRPr="00206553">
        <w:rPr>
          <w:rFonts w:cstheme="minorHAnsi"/>
        </w:rPr>
        <w:t xml:space="preserve"> se reglamenta el Sistema de MRV</w:t>
      </w:r>
      <w:r w:rsidR="00DC7EE1" w:rsidRPr="00206553">
        <w:rPr>
          <w:rFonts w:cstheme="minorHAnsi"/>
        </w:rPr>
        <w:t xml:space="preserve"> </w:t>
      </w:r>
      <w:r w:rsidR="000E70BE" w:rsidRPr="00206553">
        <w:rPr>
          <w:rFonts w:cstheme="minorHAnsi"/>
        </w:rPr>
        <w:t>de las acciones de mitigación a nivel nacional, en lo relacionado con el Sistema de Contabilidad de Reducción y Remoción de Emisiones de GEI y el Registro Nacional de Reducción de las Emisiones de Gases de Efecto Invernadero (</w:t>
      </w:r>
      <w:r w:rsidR="00593CCC" w:rsidRPr="00206553">
        <w:rPr>
          <w:rFonts w:cstheme="minorHAnsi"/>
        </w:rPr>
        <w:t>RENARE</w:t>
      </w:r>
      <w:r w:rsidR="000E70BE" w:rsidRPr="00206553">
        <w:rPr>
          <w:rFonts w:cstheme="minorHAnsi"/>
        </w:rPr>
        <w:t>).</w:t>
      </w:r>
      <w:r w:rsidR="000E70BE" w:rsidRPr="00206553">
        <w:rPr>
          <w:rFonts w:cstheme="minorHAnsi"/>
          <w:vertAlign w:val="superscript"/>
        </w:rPr>
        <w:footnoteReference w:id="22"/>
      </w:r>
      <w:r w:rsidR="000E70BE" w:rsidRPr="00206553">
        <w:rPr>
          <w:rFonts w:cstheme="minorHAnsi"/>
        </w:rPr>
        <w:t xml:space="preserve"> El sistema incluye el registro nacional de programas y proyectos REDD+, con lo que se da cumplimiento a lo establecido en el Artículo 175 de la Ley 1753 de 2015, en lo referente al RENARE.</w:t>
      </w:r>
      <w:r w:rsidR="000E70BE" w:rsidRPr="00206553">
        <w:rPr>
          <w:rFonts w:cstheme="minorHAnsi"/>
          <w:vertAlign w:val="superscript"/>
        </w:rPr>
        <w:footnoteReference w:id="23"/>
      </w:r>
    </w:p>
    <w:p w14:paraId="2344DBCD" w14:textId="77777777" w:rsidR="000E70BE" w:rsidRPr="00206553" w:rsidRDefault="000E70BE" w:rsidP="00D106F2">
      <w:pPr>
        <w:spacing w:after="0" w:line="240" w:lineRule="auto"/>
        <w:jc w:val="both"/>
        <w:rPr>
          <w:rFonts w:cstheme="minorHAnsi"/>
          <w:highlight w:val="yellow"/>
        </w:rPr>
      </w:pPr>
    </w:p>
    <w:p w14:paraId="23B10B36" w14:textId="218F65FC" w:rsidR="000E70BE" w:rsidRPr="00206553" w:rsidRDefault="000E70BE" w:rsidP="00D106F2">
      <w:pPr>
        <w:spacing w:after="0" w:line="240" w:lineRule="auto"/>
        <w:jc w:val="both"/>
        <w:rPr>
          <w:rFonts w:cstheme="minorHAnsi"/>
          <w:bCs/>
        </w:rPr>
      </w:pPr>
      <w:r w:rsidRPr="00206553">
        <w:rPr>
          <w:rFonts w:cstheme="minorHAnsi"/>
        </w:rPr>
        <w:t xml:space="preserve">Esta reglamentación le aplica a toda persona natural o jurídica, pública o privada que pretenda acceder a pagos por resultados o compensaciones similares, como consecuencia de acciones o iniciativas que generen reducciones de emisiones y remociones de GEI, lo que facilitará a futuro el seguimiento al abordaje y respeto de las salvaguardas. </w:t>
      </w:r>
    </w:p>
    <w:p w14:paraId="035A528B" w14:textId="77777777" w:rsidR="000E70BE" w:rsidRPr="00206553" w:rsidRDefault="000E70BE" w:rsidP="00D106F2">
      <w:pPr>
        <w:spacing w:after="0" w:line="240" w:lineRule="auto"/>
        <w:jc w:val="both"/>
        <w:rPr>
          <w:rFonts w:cstheme="minorHAnsi"/>
        </w:rPr>
      </w:pPr>
    </w:p>
    <w:p w14:paraId="3B1D4562" w14:textId="19B62465" w:rsidR="000E70BE" w:rsidRPr="00206553" w:rsidRDefault="000E70BE" w:rsidP="00D106F2">
      <w:pPr>
        <w:spacing w:after="0" w:line="240" w:lineRule="auto"/>
        <w:jc w:val="both"/>
        <w:rPr>
          <w:rFonts w:cstheme="minorHAnsi"/>
        </w:rPr>
      </w:pPr>
      <w:r w:rsidRPr="00206553">
        <w:rPr>
          <w:rFonts w:cstheme="minorHAnsi"/>
        </w:rPr>
        <w:t xml:space="preserve">La </w:t>
      </w:r>
      <w:r w:rsidR="006E5479" w:rsidRPr="00206553">
        <w:rPr>
          <w:rFonts w:cstheme="minorHAnsi"/>
        </w:rPr>
        <w:t xml:space="preserve">tabla </w:t>
      </w:r>
      <w:r w:rsidR="00CA29C0" w:rsidRPr="00206553">
        <w:rPr>
          <w:rFonts w:cstheme="minorHAnsi"/>
        </w:rPr>
        <w:t>7</w:t>
      </w:r>
      <w:r w:rsidR="006E5479" w:rsidRPr="00206553">
        <w:rPr>
          <w:rFonts w:cstheme="minorHAnsi"/>
        </w:rPr>
        <w:t xml:space="preserve"> </w:t>
      </w:r>
      <w:r w:rsidR="00000599" w:rsidRPr="00206553">
        <w:rPr>
          <w:rFonts w:cstheme="minorHAnsi"/>
        </w:rPr>
        <w:t>muestra los</w:t>
      </w:r>
      <w:r w:rsidRPr="00206553">
        <w:rPr>
          <w:rFonts w:cstheme="minorHAnsi"/>
        </w:rPr>
        <w:t xml:space="preserve"> proyectos registrados para Colombia</w:t>
      </w:r>
      <w:r w:rsidR="00000599" w:rsidRPr="00206553">
        <w:rPr>
          <w:rFonts w:cstheme="minorHAnsi"/>
        </w:rPr>
        <w:t xml:space="preserve"> en el RENARE:</w:t>
      </w:r>
    </w:p>
    <w:p w14:paraId="64E2F8C7" w14:textId="77777777" w:rsidR="00CA29C0" w:rsidRPr="00206553" w:rsidRDefault="00CA29C0" w:rsidP="00D106F2">
      <w:pPr>
        <w:spacing w:after="0" w:line="240" w:lineRule="auto"/>
        <w:jc w:val="both"/>
        <w:rPr>
          <w:rFonts w:cstheme="minorHAnsi"/>
        </w:rPr>
      </w:pPr>
    </w:p>
    <w:p w14:paraId="127F8407" w14:textId="49FFF9DA" w:rsidR="00771590" w:rsidRDefault="00771590" w:rsidP="00771590">
      <w:pPr>
        <w:pStyle w:val="Descripcin"/>
        <w:spacing w:after="0"/>
        <w:jc w:val="center"/>
        <w:rPr>
          <w:rFonts w:cstheme="minorHAnsi"/>
          <w:sz w:val="22"/>
        </w:rPr>
      </w:pPr>
      <w:bookmarkStart w:id="34" w:name="_Toc63784275"/>
      <w:r w:rsidRPr="00771590">
        <w:rPr>
          <w:rFonts w:cstheme="minorHAnsi"/>
          <w:sz w:val="22"/>
        </w:rPr>
        <w:t xml:space="preserve">Tabla </w:t>
      </w:r>
      <w:r w:rsidRPr="00771590">
        <w:rPr>
          <w:rFonts w:cstheme="minorHAnsi"/>
          <w:sz w:val="22"/>
        </w:rPr>
        <w:fldChar w:fldCharType="begin"/>
      </w:r>
      <w:r w:rsidRPr="00771590">
        <w:rPr>
          <w:rFonts w:cstheme="minorHAnsi"/>
          <w:sz w:val="22"/>
        </w:rPr>
        <w:instrText xml:space="preserve"> SEQ Tabla \* ARABIC </w:instrText>
      </w:r>
      <w:r w:rsidRPr="00771590">
        <w:rPr>
          <w:rFonts w:cstheme="minorHAnsi"/>
          <w:sz w:val="22"/>
        </w:rPr>
        <w:fldChar w:fldCharType="separate"/>
      </w:r>
      <w:r w:rsidR="006F7D8B">
        <w:rPr>
          <w:rFonts w:cstheme="minorHAnsi"/>
          <w:noProof/>
          <w:sz w:val="22"/>
        </w:rPr>
        <w:t>7</w:t>
      </w:r>
      <w:r w:rsidRPr="00771590">
        <w:rPr>
          <w:rFonts w:cstheme="minorHAnsi"/>
          <w:sz w:val="22"/>
        </w:rPr>
        <w:fldChar w:fldCharType="end"/>
      </w:r>
      <w:r w:rsidRPr="00771590">
        <w:rPr>
          <w:rFonts w:cstheme="minorHAnsi"/>
          <w:sz w:val="22"/>
        </w:rPr>
        <w:t xml:space="preserve"> Proyectos REDD+ en Colombia registrados en RENARE a noviembre de 2020.</w:t>
      </w:r>
      <w:bookmarkEnd w:id="34"/>
    </w:p>
    <w:p w14:paraId="3544E5F4" w14:textId="726EDF07" w:rsidR="002E3C46" w:rsidRPr="00206553" w:rsidRDefault="002E3C46" w:rsidP="00D106F2">
      <w:pPr>
        <w:pStyle w:val="Descripcin"/>
        <w:spacing w:after="0"/>
        <w:jc w:val="center"/>
        <w:rPr>
          <w:rFonts w:cstheme="minorHAnsi"/>
          <w:sz w:val="22"/>
        </w:rPr>
      </w:pPr>
    </w:p>
    <w:tbl>
      <w:tblPr>
        <w:tblW w:w="8828" w:type="dxa"/>
        <w:jc w:val="center"/>
        <w:tblCellMar>
          <w:left w:w="70" w:type="dxa"/>
          <w:right w:w="70" w:type="dxa"/>
        </w:tblCellMar>
        <w:tblLook w:val="04A0" w:firstRow="1" w:lastRow="0" w:firstColumn="1" w:lastColumn="0" w:noHBand="0" w:noVBand="1"/>
      </w:tblPr>
      <w:tblGrid>
        <w:gridCol w:w="562"/>
        <w:gridCol w:w="8266"/>
      </w:tblGrid>
      <w:tr w:rsidR="0040520D" w:rsidRPr="00206553" w14:paraId="111D3634" w14:textId="77777777" w:rsidTr="005D25BA">
        <w:trPr>
          <w:trHeight w:val="230"/>
          <w:tblHeader/>
          <w:jc w:val="center"/>
        </w:trPr>
        <w:tc>
          <w:tcPr>
            <w:tcW w:w="562" w:type="dxa"/>
            <w:tcBorders>
              <w:top w:val="single" w:sz="4" w:space="0" w:color="auto"/>
              <w:left w:val="single" w:sz="4" w:space="0" w:color="auto"/>
              <w:bottom w:val="single" w:sz="4" w:space="0" w:color="auto"/>
              <w:right w:val="single" w:sz="4" w:space="0" w:color="auto"/>
            </w:tcBorders>
          </w:tcPr>
          <w:p w14:paraId="1C6C0278" w14:textId="77777777" w:rsidR="0040520D" w:rsidRPr="00206553" w:rsidRDefault="0040520D" w:rsidP="00D106F2">
            <w:pPr>
              <w:spacing w:after="0" w:line="240" w:lineRule="auto"/>
              <w:jc w:val="center"/>
              <w:rPr>
                <w:rFonts w:eastAsia="Times New Roman" w:cstheme="minorHAnsi"/>
                <w:b/>
                <w:bCs/>
                <w:color w:val="000000"/>
                <w:lang w:eastAsia="es-CO"/>
              </w:rPr>
            </w:pPr>
            <w:r w:rsidRPr="00206553">
              <w:rPr>
                <w:rFonts w:eastAsia="Times New Roman" w:cstheme="minorHAnsi"/>
                <w:b/>
                <w:bCs/>
                <w:color w:val="000000"/>
                <w:lang w:eastAsia="es-CO"/>
              </w:rPr>
              <w:t>#</w:t>
            </w:r>
          </w:p>
        </w:tc>
        <w:tc>
          <w:tcPr>
            <w:tcW w:w="8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77415" w14:textId="77777777" w:rsidR="0040520D" w:rsidRPr="00206553" w:rsidRDefault="0040520D" w:rsidP="00D106F2">
            <w:pPr>
              <w:spacing w:after="0" w:line="240" w:lineRule="auto"/>
              <w:jc w:val="center"/>
              <w:rPr>
                <w:rFonts w:eastAsia="Times New Roman" w:cstheme="minorHAnsi"/>
                <w:b/>
                <w:bCs/>
                <w:color w:val="000000"/>
                <w:lang w:eastAsia="es-CO"/>
              </w:rPr>
            </w:pPr>
            <w:r w:rsidRPr="00206553">
              <w:rPr>
                <w:rFonts w:eastAsia="Times New Roman" w:cstheme="minorHAnsi"/>
                <w:b/>
                <w:bCs/>
                <w:color w:val="000000"/>
                <w:lang w:eastAsia="es-CO"/>
              </w:rPr>
              <w:t>Nombre de la Iniciativa</w:t>
            </w:r>
          </w:p>
        </w:tc>
      </w:tr>
      <w:tr w:rsidR="0040520D" w:rsidRPr="00206553" w14:paraId="72296986"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28B52403"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1</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483346A1" w14:textId="580587E4"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 xml:space="preserve">Programa </w:t>
            </w:r>
            <w:r w:rsidR="00BD4358" w:rsidRPr="00206553">
              <w:rPr>
                <w:rFonts w:eastAsia="Times New Roman" w:cstheme="minorHAnsi"/>
                <w:color w:val="000000"/>
                <w:lang w:eastAsia="es-CO"/>
              </w:rPr>
              <w:t>VA</w:t>
            </w:r>
          </w:p>
        </w:tc>
      </w:tr>
      <w:tr w:rsidR="0040520D" w:rsidRPr="00206553" w14:paraId="0C84A83B" w14:textId="77777777" w:rsidTr="005D25BA">
        <w:trPr>
          <w:trHeight w:val="171"/>
          <w:jc w:val="center"/>
        </w:trPr>
        <w:tc>
          <w:tcPr>
            <w:tcW w:w="562" w:type="dxa"/>
            <w:tcBorders>
              <w:top w:val="nil"/>
              <w:left w:val="single" w:sz="4" w:space="0" w:color="auto"/>
              <w:bottom w:val="single" w:sz="4" w:space="0" w:color="auto"/>
              <w:right w:val="single" w:sz="4" w:space="0" w:color="auto"/>
            </w:tcBorders>
          </w:tcPr>
          <w:p w14:paraId="39C22E1E"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2</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6970193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de compensación de emisiones Conservación del Bosque Galilea-Amé</w:t>
            </w:r>
          </w:p>
        </w:tc>
      </w:tr>
      <w:tr w:rsidR="0040520D" w:rsidRPr="00206553" w14:paraId="58D429A8" w14:textId="77777777" w:rsidTr="005D25BA">
        <w:trPr>
          <w:trHeight w:val="161"/>
          <w:jc w:val="center"/>
        </w:trPr>
        <w:tc>
          <w:tcPr>
            <w:tcW w:w="562" w:type="dxa"/>
            <w:tcBorders>
              <w:top w:val="nil"/>
              <w:left w:val="single" w:sz="4" w:space="0" w:color="auto"/>
              <w:bottom w:val="single" w:sz="4" w:space="0" w:color="auto"/>
              <w:right w:val="single" w:sz="4" w:space="0" w:color="auto"/>
            </w:tcBorders>
          </w:tcPr>
          <w:p w14:paraId="583690F6"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3</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406409AE"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de los pueblos indígenas del Vaupés YUTUCU y Otros</w:t>
            </w:r>
          </w:p>
        </w:tc>
      </w:tr>
      <w:tr w:rsidR="0040520D" w:rsidRPr="00206553" w14:paraId="44C04725"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5E4EFCE1"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4</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17481E54"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Predio Putumayo</w:t>
            </w:r>
          </w:p>
        </w:tc>
      </w:tr>
      <w:tr w:rsidR="0040520D" w:rsidRPr="00206553" w14:paraId="44E36A37" w14:textId="77777777" w:rsidTr="005D25BA">
        <w:trPr>
          <w:trHeight w:val="283"/>
          <w:jc w:val="center"/>
        </w:trPr>
        <w:tc>
          <w:tcPr>
            <w:tcW w:w="562" w:type="dxa"/>
            <w:tcBorders>
              <w:top w:val="nil"/>
              <w:left w:val="single" w:sz="4" w:space="0" w:color="auto"/>
              <w:bottom w:val="single" w:sz="4" w:space="0" w:color="auto"/>
              <w:right w:val="single" w:sz="4" w:space="0" w:color="auto"/>
            </w:tcBorders>
          </w:tcPr>
          <w:p w14:paraId="1F762CFC"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5</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13A89185"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Unificado – Selva de Matavén (RIU-SM)</w:t>
            </w:r>
          </w:p>
        </w:tc>
      </w:tr>
      <w:tr w:rsidR="0040520D" w:rsidRPr="00206553" w14:paraId="709807C6"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636EA415"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6</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2699AD3F"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Corocoro</w:t>
            </w:r>
          </w:p>
        </w:tc>
      </w:tr>
      <w:tr w:rsidR="0040520D" w:rsidRPr="00206553" w14:paraId="412F4279"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136F387C"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7</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2CD6A2C6"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Nukak</w:t>
            </w:r>
          </w:p>
        </w:tc>
      </w:tr>
      <w:tr w:rsidR="0040520D" w:rsidRPr="00206553" w14:paraId="40BC832B"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4D15ECCE"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8</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5D2A744D"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Paujil</w:t>
            </w:r>
          </w:p>
        </w:tc>
      </w:tr>
      <w:tr w:rsidR="0040520D" w:rsidRPr="00206553" w14:paraId="47EAF617"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1B00D041"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9</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094219F8"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Carrizal</w:t>
            </w:r>
          </w:p>
        </w:tc>
      </w:tr>
      <w:tr w:rsidR="0040520D" w:rsidRPr="00206553" w14:paraId="2C9EC1FC"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1BEFB6A3"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10</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563E3C5E"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Mirití Paraná</w:t>
            </w:r>
          </w:p>
        </w:tc>
      </w:tr>
      <w:tr w:rsidR="0040520D" w:rsidRPr="00206553" w14:paraId="0D849FC4"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6184A03C"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11</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380406C6"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Gran resguardo indígena del Vaupés</w:t>
            </w:r>
          </w:p>
        </w:tc>
      </w:tr>
      <w:tr w:rsidR="0040520D" w:rsidRPr="00206553" w14:paraId="3CFE004F" w14:textId="77777777" w:rsidTr="005D25BA">
        <w:trPr>
          <w:trHeight w:val="257"/>
          <w:jc w:val="center"/>
        </w:trPr>
        <w:tc>
          <w:tcPr>
            <w:tcW w:w="562" w:type="dxa"/>
            <w:tcBorders>
              <w:top w:val="nil"/>
              <w:left w:val="single" w:sz="4" w:space="0" w:color="auto"/>
              <w:bottom w:val="single" w:sz="4" w:space="0" w:color="auto"/>
              <w:right w:val="single" w:sz="4" w:space="0" w:color="auto"/>
            </w:tcBorders>
          </w:tcPr>
          <w:p w14:paraId="33F1E0C5"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12</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6148B2BE"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Cuenca Media y Alta del Rio Inírida</w:t>
            </w:r>
          </w:p>
        </w:tc>
      </w:tr>
      <w:tr w:rsidR="0040520D" w:rsidRPr="00206553" w14:paraId="528D3D51"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775EB601"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13</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0779465E"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Unido U'wa</w:t>
            </w:r>
          </w:p>
        </w:tc>
      </w:tr>
      <w:tr w:rsidR="0040520D" w:rsidRPr="00206553" w14:paraId="19EC2123" w14:textId="77777777" w:rsidTr="005D25BA">
        <w:trPr>
          <w:trHeight w:val="213"/>
          <w:jc w:val="center"/>
        </w:trPr>
        <w:tc>
          <w:tcPr>
            <w:tcW w:w="562" w:type="dxa"/>
            <w:tcBorders>
              <w:top w:val="nil"/>
              <w:left w:val="single" w:sz="4" w:space="0" w:color="auto"/>
              <w:bottom w:val="single" w:sz="4" w:space="0" w:color="auto"/>
              <w:right w:val="single" w:sz="4" w:space="0" w:color="auto"/>
            </w:tcBorders>
          </w:tcPr>
          <w:p w14:paraId="0F763CF9"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14</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460DC930"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Bajo Río Guainía y Río Negro</w:t>
            </w:r>
          </w:p>
        </w:tc>
      </w:tr>
      <w:tr w:rsidR="0040520D" w:rsidRPr="00206553" w14:paraId="6918829B" w14:textId="77777777" w:rsidTr="005D25BA">
        <w:trPr>
          <w:trHeight w:val="203"/>
          <w:jc w:val="center"/>
        </w:trPr>
        <w:tc>
          <w:tcPr>
            <w:tcW w:w="562" w:type="dxa"/>
            <w:tcBorders>
              <w:top w:val="nil"/>
              <w:left w:val="single" w:sz="4" w:space="0" w:color="auto"/>
              <w:bottom w:val="single" w:sz="4" w:space="0" w:color="auto"/>
              <w:right w:val="single" w:sz="4" w:space="0" w:color="auto"/>
            </w:tcBorders>
          </w:tcPr>
          <w:p w14:paraId="12C0085F"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15</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6C0DD104"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ACAZUNIP, territorios indígenas de adaptabilidad climática y desarrollo agroforestal</w:t>
            </w:r>
          </w:p>
        </w:tc>
      </w:tr>
      <w:tr w:rsidR="0040520D" w:rsidRPr="00206553" w14:paraId="25809BD3"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6C5773C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16</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7200D88D"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de Conservación TANGARA REDD+</w:t>
            </w:r>
          </w:p>
        </w:tc>
      </w:tr>
      <w:tr w:rsidR="0040520D" w:rsidRPr="00206553" w14:paraId="7234D31B"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51E6B835"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17</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1B3598D5"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SIAREREDD</w:t>
            </w:r>
          </w:p>
        </w:tc>
      </w:tr>
      <w:tr w:rsidR="0040520D" w:rsidRPr="00206553" w14:paraId="0EA9DBD1" w14:textId="77777777" w:rsidTr="005D25BA">
        <w:trPr>
          <w:trHeight w:val="211"/>
          <w:jc w:val="center"/>
        </w:trPr>
        <w:tc>
          <w:tcPr>
            <w:tcW w:w="562" w:type="dxa"/>
            <w:tcBorders>
              <w:top w:val="nil"/>
              <w:left w:val="single" w:sz="4" w:space="0" w:color="auto"/>
              <w:bottom w:val="single" w:sz="4" w:space="0" w:color="auto"/>
              <w:right w:val="single" w:sz="4" w:space="0" w:color="auto"/>
            </w:tcBorders>
          </w:tcPr>
          <w:p w14:paraId="6F93A7B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18</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0E953F4B"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Conservación REDD+ Sur del Meta "Bosques de paz, Sustento de vida"</w:t>
            </w:r>
          </w:p>
        </w:tc>
      </w:tr>
      <w:tr w:rsidR="0040520D" w:rsidRPr="00206553" w14:paraId="5E93BC1C" w14:textId="77777777" w:rsidTr="005D25BA">
        <w:trPr>
          <w:trHeight w:val="201"/>
          <w:jc w:val="center"/>
        </w:trPr>
        <w:tc>
          <w:tcPr>
            <w:tcW w:w="562" w:type="dxa"/>
            <w:tcBorders>
              <w:top w:val="nil"/>
              <w:left w:val="single" w:sz="4" w:space="0" w:color="auto"/>
              <w:bottom w:val="single" w:sz="4" w:space="0" w:color="auto"/>
              <w:right w:val="single" w:sz="4" w:space="0" w:color="auto"/>
            </w:tcBorders>
          </w:tcPr>
          <w:p w14:paraId="2562A3E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19</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54370A5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en los Bosques de la cuenca del Rio Otún</w:t>
            </w:r>
          </w:p>
        </w:tc>
      </w:tr>
      <w:tr w:rsidR="0040520D" w:rsidRPr="00206553" w14:paraId="6E4D15FE" w14:textId="77777777" w:rsidTr="005D25BA">
        <w:trPr>
          <w:trHeight w:val="219"/>
          <w:jc w:val="center"/>
        </w:trPr>
        <w:tc>
          <w:tcPr>
            <w:tcW w:w="562" w:type="dxa"/>
            <w:tcBorders>
              <w:top w:val="nil"/>
              <w:left w:val="single" w:sz="4" w:space="0" w:color="auto"/>
              <w:bottom w:val="single" w:sz="4" w:space="0" w:color="auto"/>
              <w:right w:val="single" w:sz="4" w:space="0" w:color="auto"/>
            </w:tcBorders>
          </w:tcPr>
          <w:p w14:paraId="64A47395"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20</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13F30D2C"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de Carbono Azul Golfo de Morrosquillo "Vida Manglar"</w:t>
            </w:r>
          </w:p>
        </w:tc>
      </w:tr>
      <w:tr w:rsidR="0040520D" w:rsidRPr="00206553" w14:paraId="622DD15A" w14:textId="77777777" w:rsidTr="005D25BA">
        <w:trPr>
          <w:trHeight w:val="223"/>
          <w:jc w:val="center"/>
        </w:trPr>
        <w:tc>
          <w:tcPr>
            <w:tcW w:w="562" w:type="dxa"/>
            <w:tcBorders>
              <w:top w:val="nil"/>
              <w:left w:val="single" w:sz="4" w:space="0" w:color="auto"/>
              <w:bottom w:val="single" w:sz="4" w:space="0" w:color="auto"/>
              <w:right w:val="single" w:sz="4" w:space="0" w:color="auto"/>
            </w:tcBorders>
          </w:tcPr>
          <w:p w14:paraId="1E519647"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21</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3AFEF5F0"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AMEMREDD I - ZONA FUTURO CHIRIBIQUETE Y PARQUES NACIONALES ALEDAÑOS</w:t>
            </w:r>
          </w:p>
        </w:tc>
      </w:tr>
      <w:tr w:rsidR="0040520D" w:rsidRPr="00206553" w14:paraId="5F3DFBE9" w14:textId="77777777" w:rsidTr="005D25BA">
        <w:trPr>
          <w:trHeight w:val="274"/>
          <w:jc w:val="center"/>
        </w:trPr>
        <w:tc>
          <w:tcPr>
            <w:tcW w:w="562" w:type="dxa"/>
            <w:tcBorders>
              <w:top w:val="nil"/>
              <w:left w:val="single" w:sz="4" w:space="0" w:color="auto"/>
              <w:bottom w:val="single" w:sz="4" w:space="0" w:color="auto"/>
              <w:right w:val="single" w:sz="4" w:space="0" w:color="auto"/>
            </w:tcBorders>
          </w:tcPr>
          <w:p w14:paraId="12C5496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22</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359CE65B"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COPANGUA I - ZONA FUTURO CHIRIBIQUETE Y PARQUES NACIONALES ALEDAÑOS</w:t>
            </w:r>
          </w:p>
        </w:tc>
      </w:tr>
      <w:tr w:rsidR="0040520D" w:rsidRPr="00206553" w14:paraId="5ADA798A"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67F60517"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23</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642E2F53"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Asociación ASOCAUNIGUVI</w:t>
            </w:r>
          </w:p>
        </w:tc>
      </w:tr>
      <w:tr w:rsidR="0040520D" w:rsidRPr="00206553" w14:paraId="2B04D9D1"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0A757CAD"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24</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583CAEA5"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Alto Unuma</w:t>
            </w:r>
          </w:p>
        </w:tc>
      </w:tr>
      <w:tr w:rsidR="0040520D" w:rsidRPr="00206553" w14:paraId="5C8C77F9" w14:textId="77777777" w:rsidTr="005D25BA">
        <w:trPr>
          <w:trHeight w:val="192"/>
          <w:jc w:val="center"/>
        </w:trPr>
        <w:tc>
          <w:tcPr>
            <w:tcW w:w="562" w:type="dxa"/>
            <w:tcBorders>
              <w:top w:val="nil"/>
              <w:left w:val="single" w:sz="4" w:space="0" w:color="auto"/>
              <w:bottom w:val="single" w:sz="4" w:space="0" w:color="auto"/>
              <w:right w:val="single" w:sz="4" w:space="0" w:color="auto"/>
            </w:tcBorders>
          </w:tcPr>
          <w:p w14:paraId="7424F3A6"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25</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48A4278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COPANGUA III - ZONA FUTURO CHIRIBIQUETE Y PARQUES NACIONALES ALEDAÑOS</w:t>
            </w:r>
          </w:p>
        </w:tc>
      </w:tr>
      <w:tr w:rsidR="0040520D" w:rsidRPr="00206553" w14:paraId="5ECA2E08" w14:textId="77777777" w:rsidTr="005D25BA">
        <w:trPr>
          <w:trHeight w:val="286"/>
          <w:jc w:val="center"/>
        </w:trPr>
        <w:tc>
          <w:tcPr>
            <w:tcW w:w="562" w:type="dxa"/>
            <w:tcBorders>
              <w:top w:val="nil"/>
              <w:left w:val="single" w:sz="4" w:space="0" w:color="auto"/>
              <w:bottom w:val="single" w:sz="4" w:space="0" w:color="auto"/>
              <w:right w:val="single" w:sz="4" w:space="0" w:color="auto"/>
            </w:tcBorders>
          </w:tcPr>
          <w:p w14:paraId="13E36BD1"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26</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16ABFB08"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COPANGUA II - ZONA FUTURO CHIRIBIQUETE Y PARQUES NACIONALES ALEDAÑOS</w:t>
            </w:r>
          </w:p>
        </w:tc>
      </w:tr>
      <w:tr w:rsidR="0040520D" w:rsidRPr="00206553" w14:paraId="05AD493A" w14:textId="77777777" w:rsidTr="005D25BA">
        <w:trPr>
          <w:trHeight w:val="237"/>
          <w:jc w:val="center"/>
        </w:trPr>
        <w:tc>
          <w:tcPr>
            <w:tcW w:w="562" w:type="dxa"/>
            <w:tcBorders>
              <w:top w:val="nil"/>
              <w:left w:val="single" w:sz="4" w:space="0" w:color="auto"/>
              <w:bottom w:val="single" w:sz="4" w:space="0" w:color="auto"/>
              <w:right w:val="single" w:sz="4" w:space="0" w:color="auto"/>
            </w:tcBorders>
          </w:tcPr>
          <w:p w14:paraId="0D54D7BB"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27</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0AE4C6D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AMEMREDD II - ZONA FUTURO CHIRIBIQUETE Y PARQUES NACIONALES ALEDAÑOS</w:t>
            </w:r>
          </w:p>
        </w:tc>
      </w:tr>
      <w:tr w:rsidR="0040520D" w:rsidRPr="00206553" w14:paraId="0083B1A3"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63DEFA1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28</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7C2DB4F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Magnolios de Yarumal</w:t>
            </w:r>
          </w:p>
        </w:tc>
      </w:tr>
      <w:tr w:rsidR="0040520D" w:rsidRPr="00206553" w14:paraId="2C399D2F"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5742684B"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29</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29A7FA49"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PELIWAISI REDD+ ALTO UNUMA VICHADA</w:t>
            </w:r>
          </w:p>
        </w:tc>
      </w:tr>
      <w:tr w:rsidR="0040520D" w:rsidRPr="00206553" w14:paraId="09909BA2"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394FE5AC"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30</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492AC9E8"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de Conservación YAAWI IIPANA REDD+</w:t>
            </w:r>
          </w:p>
        </w:tc>
      </w:tr>
      <w:tr w:rsidR="0040520D" w:rsidRPr="00206553" w14:paraId="222E4EEE"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0BAF3ADF"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31</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5C722625"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de Conservación KALIAWIRI REDD+</w:t>
            </w:r>
          </w:p>
        </w:tc>
      </w:tr>
      <w:tr w:rsidR="0040520D" w:rsidRPr="00206553" w14:paraId="7E7C16D3" w14:textId="77777777" w:rsidTr="005D25BA">
        <w:trPr>
          <w:trHeight w:val="235"/>
          <w:jc w:val="center"/>
        </w:trPr>
        <w:tc>
          <w:tcPr>
            <w:tcW w:w="562" w:type="dxa"/>
            <w:tcBorders>
              <w:top w:val="nil"/>
              <w:left w:val="single" w:sz="4" w:space="0" w:color="auto"/>
              <w:bottom w:val="single" w:sz="4" w:space="0" w:color="auto"/>
              <w:right w:val="single" w:sz="4" w:space="0" w:color="auto"/>
            </w:tcBorders>
          </w:tcPr>
          <w:p w14:paraId="6596D31B"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32</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662D9A0F"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+BOSQUES: Proyecto para la Conservación de la Amazonía</w:t>
            </w:r>
          </w:p>
        </w:tc>
      </w:tr>
      <w:tr w:rsidR="0040520D" w:rsidRPr="00206553" w14:paraId="79518358"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798493A3"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33</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6E20BF23"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UNUMA-VICHADA REDD+</w:t>
            </w:r>
          </w:p>
        </w:tc>
      </w:tr>
      <w:tr w:rsidR="0040520D" w:rsidRPr="00206553" w14:paraId="209F743A"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4728BAE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34</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009649F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Condoto REDD+</w:t>
            </w:r>
          </w:p>
        </w:tc>
      </w:tr>
      <w:tr w:rsidR="0040520D" w:rsidRPr="00206553" w14:paraId="631FDF99"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203A881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35</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008400D0"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Jaimacurú REDD+</w:t>
            </w:r>
          </w:p>
        </w:tc>
      </w:tr>
      <w:tr w:rsidR="0040520D" w:rsidRPr="00206553" w14:paraId="53BFFC77"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58D1E356"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36</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070B3369"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REDD+ Resguardo Indígena Huitorá</w:t>
            </w:r>
          </w:p>
        </w:tc>
      </w:tr>
      <w:tr w:rsidR="0040520D" w:rsidRPr="00206553" w14:paraId="2BE6B486"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0745395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37</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05B5D630"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REDD+ Alto Putumayo</w:t>
            </w:r>
          </w:p>
        </w:tc>
      </w:tr>
      <w:tr w:rsidR="0040520D" w:rsidRPr="00206553" w14:paraId="26E0D9D3"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4CA83E4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38</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6D6A6CE7"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Carmen del Darién (CDD) REDD+ Project</w:t>
            </w:r>
          </w:p>
        </w:tc>
      </w:tr>
      <w:tr w:rsidR="0040520D" w:rsidRPr="00206553" w14:paraId="5F9BDF49"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1B112987"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39</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7C72EA85"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Corredor de Conservación Chocó-Darién</w:t>
            </w:r>
          </w:p>
        </w:tc>
      </w:tr>
      <w:tr w:rsidR="0040520D" w:rsidRPr="00206553" w14:paraId="79763173"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79D1CDCE"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40</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00D1535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ACAPA -</w:t>
            </w:r>
            <w:r w:rsidRPr="00206553">
              <w:rPr>
                <w:rFonts w:eastAsia="Times New Roman" w:cstheme="minorHAnsi"/>
                <w:color w:val="000000"/>
                <w:lang w:eastAsia="es-CO"/>
              </w:rPr>
              <w:softHyphen/>
              <w:t xml:space="preserve"> BAJO MIRA Y FRONTERA REDD+ PROJECT</w:t>
            </w:r>
          </w:p>
        </w:tc>
      </w:tr>
      <w:tr w:rsidR="0040520D" w:rsidRPr="00206553" w14:paraId="5C0EE0B3"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4653FF9D"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41</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1F821290"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CAJAMBRE REDD+ PROJECT</w:t>
            </w:r>
          </w:p>
        </w:tc>
      </w:tr>
      <w:tr w:rsidR="0040520D" w:rsidRPr="00206553" w14:paraId="282D7CE6"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41CF0A5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42</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3ECBB6B8"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BAJO CALIMA Y BAHÍA MÁLAGA (BCBM) REDD+ PROJECT</w:t>
            </w:r>
          </w:p>
        </w:tc>
      </w:tr>
      <w:tr w:rsidR="0040520D" w:rsidRPr="00206553" w14:paraId="56CD03C8"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741D450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43</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21EE8765"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CONCOSTA REDD+ PROJECT</w:t>
            </w:r>
          </w:p>
        </w:tc>
      </w:tr>
      <w:tr w:rsidR="0040520D" w:rsidRPr="00206553" w14:paraId="2640F71F" w14:textId="77777777" w:rsidTr="005D25BA">
        <w:trPr>
          <w:trHeight w:val="231"/>
          <w:jc w:val="center"/>
        </w:trPr>
        <w:tc>
          <w:tcPr>
            <w:tcW w:w="562" w:type="dxa"/>
            <w:tcBorders>
              <w:top w:val="nil"/>
              <w:left w:val="single" w:sz="4" w:space="0" w:color="auto"/>
              <w:bottom w:val="single" w:sz="4" w:space="0" w:color="auto"/>
              <w:right w:val="single" w:sz="4" w:space="0" w:color="auto"/>
            </w:tcBorders>
          </w:tcPr>
          <w:p w14:paraId="1217048C"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44</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18163020"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SIVIRÚ-USARAGÁ-PIZARRO-PILIZÁ (SUPP) REDD+ PROJECT</w:t>
            </w:r>
          </w:p>
        </w:tc>
      </w:tr>
      <w:tr w:rsidR="0040520D" w:rsidRPr="00206553" w14:paraId="7B91BCCD"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25551C48"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45</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4D2ABC97"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RIO PEPE Y ACABA REDD+ PROJECT</w:t>
            </w:r>
          </w:p>
        </w:tc>
      </w:tr>
      <w:tr w:rsidR="0040520D" w:rsidRPr="00206553" w14:paraId="0CA3920E"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2104FD69"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46</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577A5F36"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MUTATÁ REDD+ PROJECT</w:t>
            </w:r>
          </w:p>
        </w:tc>
      </w:tr>
      <w:tr w:rsidR="0040520D" w:rsidRPr="00206553" w14:paraId="5788A9FA"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7A26EB17"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47</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4215C08D"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Piedemonte Amazónico</w:t>
            </w:r>
          </w:p>
        </w:tc>
      </w:tr>
      <w:tr w:rsidR="0040520D" w:rsidRPr="00206553" w14:paraId="5C35F4AE"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30EDC3F9"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48</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2C83ED5E"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REDD+ Kogui Malayo Arhuaco</w:t>
            </w:r>
          </w:p>
        </w:tc>
      </w:tr>
      <w:tr w:rsidR="0040520D" w:rsidRPr="00206553" w14:paraId="20FF2998" w14:textId="77777777" w:rsidTr="005D25BA">
        <w:trPr>
          <w:trHeight w:val="300"/>
          <w:jc w:val="center"/>
        </w:trPr>
        <w:tc>
          <w:tcPr>
            <w:tcW w:w="562" w:type="dxa"/>
            <w:tcBorders>
              <w:top w:val="nil"/>
              <w:left w:val="single" w:sz="4" w:space="0" w:color="auto"/>
              <w:bottom w:val="single" w:sz="4" w:space="0" w:color="auto"/>
              <w:right w:val="single" w:sz="4" w:space="0" w:color="auto"/>
            </w:tcBorders>
          </w:tcPr>
          <w:p w14:paraId="1CF8A6A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49</w:t>
            </w: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0A1D4C27"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CO2BIO FASE I</w:t>
            </w:r>
          </w:p>
        </w:tc>
      </w:tr>
      <w:tr w:rsidR="0040520D" w:rsidRPr="00206553" w14:paraId="250FCEDF" w14:textId="77777777" w:rsidTr="005D25BA">
        <w:trPr>
          <w:trHeight w:val="315"/>
          <w:jc w:val="center"/>
        </w:trPr>
        <w:tc>
          <w:tcPr>
            <w:tcW w:w="562" w:type="dxa"/>
            <w:tcBorders>
              <w:top w:val="nil"/>
              <w:left w:val="single" w:sz="4" w:space="0" w:color="auto"/>
              <w:bottom w:val="single" w:sz="4" w:space="0" w:color="auto"/>
              <w:right w:val="single" w:sz="4" w:space="0" w:color="auto"/>
            </w:tcBorders>
          </w:tcPr>
          <w:p w14:paraId="77EB733F"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50</w:t>
            </w:r>
          </w:p>
          <w:p w14:paraId="1EB13F96" w14:textId="77777777" w:rsidR="0040520D" w:rsidRPr="00206553" w:rsidRDefault="0040520D" w:rsidP="00D106F2">
            <w:pPr>
              <w:spacing w:after="0" w:line="240" w:lineRule="auto"/>
              <w:rPr>
                <w:rFonts w:eastAsia="Times New Roman" w:cstheme="minorHAnsi"/>
                <w:color w:val="000000"/>
                <w:lang w:eastAsia="es-CO"/>
              </w:rPr>
            </w:pPr>
          </w:p>
        </w:tc>
        <w:tc>
          <w:tcPr>
            <w:tcW w:w="8266" w:type="dxa"/>
            <w:tcBorders>
              <w:top w:val="nil"/>
              <w:left w:val="single" w:sz="4" w:space="0" w:color="auto"/>
              <w:bottom w:val="single" w:sz="4" w:space="0" w:color="auto"/>
              <w:right w:val="single" w:sz="4" w:space="0" w:color="auto"/>
            </w:tcBorders>
            <w:shd w:val="clear" w:color="auto" w:fill="auto"/>
            <w:vAlign w:val="bottom"/>
            <w:hideMark/>
          </w:tcPr>
          <w:p w14:paraId="10E10F2C" w14:textId="77777777" w:rsidR="0040520D" w:rsidRPr="00206553" w:rsidRDefault="0040520D" w:rsidP="00D106F2">
            <w:pPr>
              <w:keepNext/>
              <w:spacing w:after="0" w:line="240" w:lineRule="auto"/>
              <w:rPr>
                <w:rFonts w:eastAsia="Times New Roman" w:cstheme="minorHAnsi"/>
                <w:color w:val="000000"/>
                <w:lang w:eastAsia="es-CO"/>
              </w:rPr>
            </w:pPr>
            <w:r w:rsidRPr="00206553">
              <w:rPr>
                <w:rFonts w:eastAsia="Times New Roman" w:cstheme="minorHAnsi"/>
                <w:color w:val="000000"/>
                <w:lang w:eastAsia="es-CO"/>
              </w:rPr>
              <w:t>Pago por servicios ambientales del esquema de manejo forestal y conservación de los recursos hídricos en la Jurisdicción de Corpochivor (ERSA)</w:t>
            </w:r>
          </w:p>
        </w:tc>
      </w:tr>
    </w:tbl>
    <w:p w14:paraId="5E9CA88D" w14:textId="3AFB0EAD" w:rsidR="00AF3839" w:rsidRPr="00206553" w:rsidRDefault="00AF3839" w:rsidP="00D106F2">
      <w:pPr>
        <w:spacing w:after="0" w:line="240" w:lineRule="auto"/>
        <w:rPr>
          <w:rFonts w:cstheme="minorHAnsi"/>
        </w:rPr>
      </w:pPr>
    </w:p>
    <w:p w14:paraId="47648833" w14:textId="0893ED48" w:rsidR="00AF3839" w:rsidRPr="00206553" w:rsidRDefault="00AF3839" w:rsidP="00D106F2">
      <w:pPr>
        <w:spacing w:after="0" w:line="240" w:lineRule="auto"/>
        <w:rPr>
          <w:rFonts w:cstheme="minorHAnsi"/>
        </w:rPr>
      </w:pPr>
      <w:r w:rsidRPr="00206553">
        <w:rPr>
          <w:rFonts w:cstheme="minorHAnsi"/>
        </w:rPr>
        <w:t xml:space="preserve">De estos 50 proyectos, 29 están ubicados en el bioma amazónico; en la tabla </w:t>
      </w:r>
      <w:r w:rsidR="005A1009" w:rsidRPr="00206553">
        <w:rPr>
          <w:rFonts w:cstheme="minorHAnsi"/>
        </w:rPr>
        <w:t>8</w:t>
      </w:r>
      <w:r w:rsidRPr="00206553">
        <w:rPr>
          <w:rFonts w:cstheme="minorHAnsi"/>
        </w:rPr>
        <w:t>, se detallan la ubicación y el estado en el RENARE de dichas iniciativas:</w:t>
      </w:r>
    </w:p>
    <w:p w14:paraId="325DA729" w14:textId="77777777" w:rsidR="00DC7EE1" w:rsidRPr="00771590" w:rsidRDefault="00DC7EE1" w:rsidP="00CA29C0">
      <w:pPr>
        <w:spacing w:after="0" w:line="240" w:lineRule="auto"/>
        <w:jc w:val="center"/>
        <w:rPr>
          <w:rFonts w:cstheme="minorHAnsi"/>
          <w:b/>
          <w:bCs/>
          <w:color w:val="4F81BD" w:themeColor="accent1"/>
          <w:szCs w:val="18"/>
        </w:rPr>
      </w:pPr>
    </w:p>
    <w:p w14:paraId="161C242E" w14:textId="497622FA" w:rsidR="00771590" w:rsidRDefault="00771590" w:rsidP="00771590">
      <w:pPr>
        <w:pStyle w:val="Descripcin"/>
        <w:jc w:val="center"/>
        <w:rPr>
          <w:rFonts w:cstheme="minorHAnsi"/>
          <w:sz w:val="22"/>
        </w:rPr>
      </w:pPr>
      <w:bookmarkStart w:id="35" w:name="_Toc63784276"/>
      <w:r w:rsidRPr="00771590">
        <w:rPr>
          <w:rFonts w:cstheme="minorHAnsi"/>
          <w:sz w:val="22"/>
        </w:rPr>
        <w:t xml:space="preserve">Tabla </w:t>
      </w:r>
      <w:r w:rsidRPr="00771590">
        <w:rPr>
          <w:rFonts w:cstheme="minorHAnsi"/>
          <w:sz w:val="22"/>
        </w:rPr>
        <w:fldChar w:fldCharType="begin"/>
      </w:r>
      <w:r w:rsidRPr="00771590">
        <w:rPr>
          <w:rFonts w:cstheme="minorHAnsi"/>
          <w:sz w:val="22"/>
        </w:rPr>
        <w:instrText xml:space="preserve"> SEQ Tabla \* ARABIC </w:instrText>
      </w:r>
      <w:r w:rsidRPr="00771590">
        <w:rPr>
          <w:rFonts w:cstheme="minorHAnsi"/>
          <w:sz w:val="22"/>
        </w:rPr>
        <w:fldChar w:fldCharType="separate"/>
      </w:r>
      <w:r w:rsidR="006F7D8B">
        <w:rPr>
          <w:rFonts w:cstheme="minorHAnsi"/>
          <w:noProof/>
          <w:sz w:val="22"/>
        </w:rPr>
        <w:t>8</w:t>
      </w:r>
      <w:r w:rsidRPr="00771590">
        <w:rPr>
          <w:rFonts w:cstheme="minorHAnsi"/>
          <w:sz w:val="22"/>
        </w:rPr>
        <w:fldChar w:fldCharType="end"/>
      </w:r>
      <w:r w:rsidRPr="00771590">
        <w:rPr>
          <w:rFonts w:cstheme="minorHAnsi"/>
          <w:sz w:val="22"/>
        </w:rPr>
        <w:t xml:space="preserve"> Proyectos REDD+ en la Amazonía Colombiana registrados en la plataforma del RENARE a corte del 15 de noviembre de 2020</w:t>
      </w:r>
      <w:bookmarkEnd w:id="35"/>
    </w:p>
    <w:p w14:paraId="1318B516" w14:textId="34DC521C" w:rsidR="00AF3839" w:rsidRPr="00206553" w:rsidRDefault="00AF3839" w:rsidP="00CA29C0">
      <w:pPr>
        <w:pStyle w:val="Descripcin"/>
        <w:spacing w:after="0"/>
        <w:rPr>
          <w:rFonts w:cstheme="minorHAnsi"/>
        </w:rPr>
      </w:pPr>
    </w:p>
    <w:tbl>
      <w:tblPr>
        <w:tblW w:w="8500" w:type="dxa"/>
        <w:jc w:val="center"/>
        <w:tblCellMar>
          <w:left w:w="70" w:type="dxa"/>
          <w:right w:w="70" w:type="dxa"/>
        </w:tblCellMar>
        <w:tblLook w:val="04A0" w:firstRow="1" w:lastRow="0" w:firstColumn="1" w:lastColumn="0" w:noHBand="0" w:noVBand="1"/>
      </w:tblPr>
      <w:tblGrid>
        <w:gridCol w:w="534"/>
        <w:gridCol w:w="4812"/>
        <w:gridCol w:w="1442"/>
        <w:gridCol w:w="1712"/>
      </w:tblGrid>
      <w:tr w:rsidR="0040520D" w:rsidRPr="00206553" w14:paraId="50D154A0" w14:textId="77777777" w:rsidTr="005D25BA">
        <w:trPr>
          <w:trHeight w:val="420"/>
          <w:jc w:val="center"/>
        </w:trPr>
        <w:tc>
          <w:tcPr>
            <w:tcW w:w="536" w:type="dxa"/>
            <w:tcBorders>
              <w:top w:val="single" w:sz="8" w:space="0" w:color="auto"/>
              <w:left w:val="single" w:sz="8" w:space="0" w:color="auto"/>
              <w:bottom w:val="double" w:sz="6" w:space="0" w:color="auto"/>
              <w:right w:val="single" w:sz="4" w:space="0" w:color="auto"/>
            </w:tcBorders>
            <w:shd w:val="clear" w:color="auto" w:fill="auto"/>
            <w:hideMark/>
          </w:tcPr>
          <w:p w14:paraId="2805B330" w14:textId="77777777" w:rsidR="0040520D" w:rsidRPr="00206553" w:rsidRDefault="0040520D" w:rsidP="00D106F2">
            <w:pPr>
              <w:spacing w:after="0" w:line="240" w:lineRule="auto"/>
              <w:jc w:val="center"/>
              <w:rPr>
                <w:rFonts w:eastAsia="Times New Roman" w:cstheme="minorHAnsi"/>
                <w:b/>
                <w:bCs/>
                <w:color w:val="000000"/>
                <w:lang w:eastAsia="es-CO"/>
              </w:rPr>
            </w:pPr>
            <w:r w:rsidRPr="00206553">
              <w:rPr>
                <w:rFonts w:eastAsia="Times New Roman" w:cstheme="minorHAnsi"/>
                <w:b/>
                <w:bCs/>
                <w:color w:val="000000"/>
                <w:lang w:eastAsia="es-CO"/>
              </w:rPr>
              <w:t>No.</w:t>
            </w:r>
          </w:p>
        </w:tc>
        <w:tc>
          <w:tcPr>
            <w:tcW w:w="4912" w:type="dxa"/>
            <w:tcBorders>
              <w:top w:val="single" w:sz="8" w:space="0" w:color="auto"/>
              <w:left w:val="nil"/>
              <w:bottom w:val="double" w:sz="6" w:space="0" w:color="auto"/>
              <w:right w:val="single" w:sz="4" w:space="0" w:color="auto"/>
            </w:tcBorders>
            <w:shd w:val="clear" w:color="auto" w:fill="auto"/>
            <w:hideMark/>
          </w:tcPr>
          <w:p w14:paraId="7DB80888" w14:textId="77777777" w:rsidR="0040520D" w:rsidRPr="00206553" w:rsidRDefault="0040520D" w:rsidP="00D106F2">
            <w:pPr>
              <w:spacing w:after="0" w:line="240" w:lineRule="auto"/>
              <w:jc w:val="center"/>
              <w:rPr>
                <w:rFonts w:eastAsia="Times New Roman" w:cstheme="minorHAnsi"/>
                <w:b/>
                <w:bCs/>
                <w:color w:val="000000"/>
                <w:lang w:eastAsia="es-CO"/>
              </w:rPr>
            </w:pPr>
            <w:r w:rsidRPr="00206553">
              <w:rPr>
                <w:rFonts w:eastAsia="Times New Roman" w:cstheme="minorHAnsi"/>
                <w:b/>
                <w:bCs/>
                <w:color w:val="000000"/>
                <w:lang w:eastAsia="es-CO"/>
              </w:rPr>
              <w:t>NOMBRE DE LA INICIATIVA</w:t>
            </w:r>
          </w:p>
        </w:tc>
        <w:tc>
          <w:tcPr>
            <w:tcW w:w="1450" w:type="dxa"/>
            <w:tcBorders>
              <w:top w:val="single" w:sz="8" w:space="0" w:color="auto"/>
              <w:left w:val="nil"/>
              <w:bottom w:val="double" w:sz="6" w:space="0" w:color="auto"/>
              <w:right w:val="single" w:sz="4" w:space="0" w:color="auto"/>
            </w:tcBorders>
            <w:shd w:val="clear" w:color="auto" w:fill="auto"/>
            <w:hideMark/>
          </w:tcPr>
          <w:p w14:paraId="182C5048" w14:textId="77777777" w:rsidR="0040520D" w:rsidRPr="00206553" w:rsidRDefault="0040520D" w:rsidP="00D106F2">
            <w:pPr>
              <w:spacing w:after="0" w:line="240" w:lineRule="auto"/>
              <w:jc w:val="center"/>
              <w:rPr>
                <w:rFonts w:eastAsia="Times New Roman" w:cstheme="minorHAnsi"/>
                <w:b/>
                <w:bCs/>
                <w:color w:val="000000"/>
                <w:lang w:eastAsia="es-CO"/>
              </w:rPr>
            </w:pPr>
            <w:r w:rsidRPr="00206553">
              <w:rPr>
                <w:rFonts w:eastAsia="Times New Roman" w:cstheme="minorHAnsi"/>
                <w:b/>
                <w:bCs/>
                <w:color w:val="000000"/>
                <w:lang w:eastAsia="es-CO"/>
              </w:rPr>
              <w:t>UBICACIÓN</w:t>
            </w:r>
          </w:p>
        </w:tc>
        <w:tc>
          <w:tcPr>
            <w:tcW w:w="1602" w:type="dxa"/>
            <w:tcBorders>
              <w:top w:val="single" w:sz="8" w:space="0" w:color="auto"/>
              <w:left w:val="nil"/>
              <w:bottom w:val="double" w:sz="6" w:space="0" w:color="auto"/>
              <w:right w:val="single" w:sz="8" w:space="0" w:color="auto"/>
            </w:tcBorders>
            <w:shd w:val="clear" w:color="auto" w:fill="auto"/>
            <w:hideMark/>
          </w:tcPr>
          <w:p w14:paraId="77108BD5" w14:textId="77777777" w:rsidR="0040520D" w:rsidRPr="00206553" w:rsidRDefault="0040520D" w:rsidP="00D106F2">
            <w:pPr>
              <w:spacing w:after="0" w:line="240" w:lineRule="auto"/>
              <w:jc w:val="center"/>
              <w:rPr>
                <w:rFonts w:eastAsia="Times New Roman" w:cstheme="minorHAnsi"/>
                <w:b/>
                <w:bCs/>
                <w:color w:val="000000"/>
                <w:lang w:eastAsia="es-CO"/>
              </w:rPr>
            </w:pPr>
            <w:r w:rsidRPr="00206553">
              <w:rPr>
                <w:rFonts w:eastAsia="Times New Roman" w:cstheme="minorHAnsi"/>
                <w:b/>
                <w:bCs/>
                <w:color w:val="000000"/>
                <w:lang w:eastAsia="es-CO"/>
              </w:rPr>
              <w:t>ESTADO FRENTE A RENARE</w:t>
            </w:r>
          </w:p>
        </w:tc>
      </w:tr>
      <w:tr w:rsidR="0040520D" w:rsidRPr="00206553" w14:paraId="6FFE2818" w14:textId="77777777" w:rsidTr="005D25BA">
        <w:trPr>
          <w:trHeight w:val="315"/>
          <w:jc w:val="center"/>
        </w:trPr>
        <w:tc>
          <w:tcPr>
            <w:tcW w:w="536" w:type="dxa"/>
            <w:tcBorders>
              <w:top w:val="nil"/>
              <w:left w:val="single" w:sz="8" w:space="0" w:color="auto"/>
              <w:bottom w:val="single" w:sz="4" w:space="0" w:color="auto"/>
              <w:right w:val="single" w:sz="4" w:space="0" w:color="auto"/>
            </w:tcBorders>
            <w:shd w:val="clear" w:color="auto" w:fill="auto"/>
            <w:hideMark/>
          </w:tcPr>
          <w:p w14:paraId="09A86DD9"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1</w:t>
            </w:r>
          </w:p>
        </w:tc>
        <w:tc>
          <w:tcPr>
            <w:tcW w:w="4912" w:type="dxa"/>
            <w:tcBorders>
              <w:top w:val="nil"/>
              <w:left w:val="nil"/>
              <w:bottom w:val="single" w:sz="4" w:space="0" w:color="auto"/>
              <w:right w:val="single" w:sz="4" w:space="0" w:color="auto"/>
            </w:tcBorders>
            <w:shd w:val="clear" w:color="auto" w:fill="auto"/>
            <w:hideMark/>
          </w:tcPr>
          <w:p w14:paraId="1D8ACAA4"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Piedemonte Amazonico</w:t>
            </w:r>
          </w:p>
        </w:tc>
        <w:tc>
          <w:tcPr>
            <w:tcW w:w="1450" w:type="dxa"/>
            <w:tcBorders>
              <w:top w:val="nil"/>
              <w:left w:val="nil"/>
              <w:bottom w:val="single" w:sz="4" w:space="0" w:color="auto"/>
              <w:right w:val="single" w:sz="4" w:space="0" w:color="auto"/>
            </w:tcBorders>
            <w:shd w:val="clear" w:color="auto" w:fill="auto"/>
            <w:hideMark/>
          </w:tcPr>
          <w:p w14:paraId="708CC0E1"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Putumayo</w:t>
            </w:r>
          </w:p>
        </w:tc>
        <w:tc>
          <w:tcPr>
            <w:tcW w:w="1602" w:type="dxa"/>
            <w:tcBorders>
              <w:top w:val="nil"/>
              <w:left w:val="nil"/>
              <w:bottom w:val="single" w:sz="4" w:space="0" w:color="auto"/>
              <w:right w:val="single" w:sz="8" w:space="0" w:color="auto"/>
            </w:tcBorders>
            <w:shd w:val="clear" w:color="auto" w:fill="auto"/>
            <w:hideMark/>
          </w:tcPr>
          <w:p w14:paraId="62D066A1"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06B6CB83" w14:textId="77777777" w:rsidTr="005D25BA">
        <w:trPr>
          <w:trHeight w:val="600"/>
          <w:jc w:val="center"/>
        </w:trPr>
        <w:tc>
          <w:tcPr>
            <w:tcW w:w="536" w:type="dxa"/>
            <w:tcBorders>
              <w:top w:val="nil"/>
              <w:left w:val="single" w:sz="8" w:space="0" w:color="auto"/>
              <w:bottom w:val="single" w:sz="4" w:space="0" w:color="auto"/>
              <w:right w:val="single" w:sz="4" w:space="0" w:color="auto"/>
            </w:tcBorders>
            <w:shd w:val="clear" w:color="auto" w:fill="auto"/>
            <w:hideMark/>
          </w:tcPr>
          <w:p w14:paraId="0455195B"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2</w:t>
            </w:r>
          </w:p>
        </w:tc>
        <w:tc>
          <w:tcPr>
            <w:tcW w:w="4912" w:type="dxa"/>
            <w:tcBorders>
              <w:top w:val="single" w:sz="4" w:space="0" w:color="auto"/>
              <w:left w:val="nil"/>
              <w:bottom w:val="single" w:sz="4" w:space="0" w:color="auto"/>
              <w:right w:val="single" w:sz="4" w:space="0" w:color="auto"/>
            </w:tcBorders>
            <w:shd w:val="clear" w:color="auto" w:fill="auto"/>
            <w:hideMark/>
          </w:tcPr>
          <w:p w14:paraId="4FBA7C9E"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Jaimacurú</w:t>
            </w:r>
          </w:p>
        </w:tc>
        <w:tc>
          <w:tcPr>
            <w:tcW w:w="1450" w:type="dxa"/>
            <w:tcBorders>
              <w:top w:val="nil"/>
              <w:left w:val="nil"/>
              <w:bottom w:val="single" w:sz="4" w:space="0" w:color="auto"/>
              <w:right w:val="single" w:sz="4" w:space="0" w:color="auto"/>
            </w:tcBorders>
            <w:shd w:val="clear" w:color="auto" w:fill="auto"/>
            <w:hideMark/>
          </w:tcPr>
          <w:p w14:paraId="404B9AF5"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Guaviare/ Vaupés</w:t>
            </w:r>
          </w:p>
        </w:tc>
        <w:tc>
          <w:tcPr>
            <w:tcW w:w="1602" w:type="dxa"/>
            <w:tcBorders>
              <w:top w:val="nil"/>
              <w:left w:val="nil"/>
              <w:bottom w:val="single" w:sz="4" w:space="0" w:color="auto"/>
              <w:right w:val="single" w:sz="8" w:space="0" w:color="auto"/>
            </w:tcBorders>
            <w:shd w:val="clear" w:color="auto" w:fill="auto"/>
            <w:hideMark/>
          </w:tcPr>
          <w:p w14:paraId="2F846F83"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Formulación</w:t>
            </w:r>
          </w:p>
        </w:tc>
      </w:tr>
      <w:tr w:rsidR="0040520D" w:rsidRPr="00206553" w14:paraId="0964875D"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2DAA08AE"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3</w:t>
            </w:r>
          </w:p>
        </w:tc>
        <w:tc>
          <w:tcPr>
            <w:tcW w:w="4912" w:type="dxa"/>
            <w:tcBorders>
              <w:top w:val="single" w:sz="4" w:space="0" w:color="auto"/>
              <w:left w:val="nil"/>
              <w:bottom w:val="single" w:sz="4" w:space="0" w:color="auto"/>
              <w:right w:val="single" w:sz="4" w:space="0" w:color="auto"/>
            </w:tcBorders>
            <w:shd w:val="clear" w:color="auto" w:fill="auto"/>
            <w:hideMark/>
          </w:tcPr>
          <w:p w14:paraId="6F1BB581"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Indigena Huitora</w:t>
            </w:r>
          </w:p>
        </w:tc>
        <w:tc>
          <w:tcPr>
            <w:tcW w:w="1450" w:type="dxa"/>
            <w:tcBorders>
              <w:top w:val="nil"/>
              <w:left w:val="nil"/>
              <w:bottom w:val="single" w:sz="4" w:space="0" w:color="auto"/>
              <w:right w:val="single" w:sz="4" w:space="0" w:color="auto"/>
            </w:tcBorders>
            <w:shd w:val="clear" w:color="auto" w:fill="auto"/>
            <w:hideMark/>
          </w:tcPr>
          <w:p w14:paraId="150EFBD8"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Caquetá</w:t>
            </w:r>
          </w:p>
        </w:tc>
        <w:tc>
          <w:tcPr>
            <w:tcW w:w="1602" w:type="dxa"/>
            <w:tcBorders>
              <w:top w:val="nil"/>
              <w:left w:val="nil"/>
              <w:bottom w:val="single" w:sz="4" w:space="0" w:color="auto"/>
              <w:right w:val="single" w:sz="8" w:space="0" w:color="auto"/>
            </w:tcBorders>
            <w:shd w:val="clear" w:color="auto" w:fill="auto"/>
            <w:hideMark/>
          </w:tcPr>
          <w:p w14:paraId="7AE0492F"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35AF64A7" w14:textId="77777777" w:rsidTr="005D25BA">
        <w:trPr>
          <w:trHeight w:val="600"/>
          <w:jc w:val="center"/>
        </w:trPr>
        <w:tc>
          <w:tcPr>
            <w:tcW w:w="536" w:type="dxa"/>
            <w:tcBorders>
              <w:top w:val="nil"/>
              <w:left w:val="single" w:sz="8" w:space="0" w:color="auto"/>
              <w:bottom w:val="single" w:sz="4" w:space="0" w:color="auto"/>
              <w:right w:val="single" w:sz="4" w:space="0" w:color="auto"/>
            </w:tcBorders>
            <w:shd w:val="clear" w:color="auto" w:fill="auto"/>
            <w:hideMark/>
          </w:tcPr>
          <w:p w14:paraId="70A9B4DA"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4</w:t>
            </w:r>
          </w:p>
        </w:tc>
        <w:tc>
          <w:tcPr>
            <w:tcW w:w="4912" w:type="dxa"/>
            <w:tcBorders>
              <w:top w:val="single" w:sz="4" w:space="0" w:color="auto"/>
              <w:left w:val="nil"/>
              <w:bottom w:val="single" w:sz="4" w:space="0" w:color="auto"/>
              <w:right w:val="single" w:sz="4" w:space="0" w:color="auto"/>
            </w:tcBorders>
            <w:shd w:val="clear" w:color="auto" w:fill="auto"/>
            <w:hideMark/>
          </w:tcPr>
          <w:p w14:paraId="398C06A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Alto Putumayo</w:t>
            </w:r>
          </w:p>
        </w:tc>
        <w:tc>
          <w:tcPr>
            <w:tcW w:w="1450" w:type="dxa"/>
            <w:tcBorders>
              <w:top w:val="nil"/>
              <w:left w:val="nil"/>
              <w:bottom w:val="single" w:sz="4" w:space="0" w:color="auto"/>
              <w:right w:val="single" w:sz="4" w:space="0" w:color="auto"/>
            </w:tcBorders>
            <w:shd w:val="clear" w:color="auto" w:fill="auto"/>
            <w:hideMark/>
          </w:tcPr>
          <w:p w14:paraId="4BE73D0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Nariño / Putumayo</w:t>
            </w:r>
          </w:p>
        </w:tc>
        <w:tc>
          <w:tcPr>
            <w:tcW w:w="1602" w:type="dxa"/>
            <w:tcBorders>
              <w:top w:val="nil"/>
              <w:left w:val="nil"/>
              <w:bottom w:val="single" w:sz="4" w:space="0" w:color="auto"/>
              <w:right w:val="single" w:sz="8" w:space="0" w:color="auto"/>
            </w:tcBorders>
            <w:shd w:val="clear" w:color="auto" w:fill="auto"/>
            <w:hideMark/>
          </w:tcPr>
          <w:p w14:paraId="011C4C7F"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6CDAC618"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24B51D35"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5</w:t>
            </w:r>
          </w:p>
        </w:tc>
        <w:tc>
          <w:tcPr>
            <w:tcW w:w="4912" w:type="dxa"/>
            <w:tcBorders>
              <w:top w:val="single" w:sz="4" w:space="0" w:color="auto"/>
              <w:left w:val="nil"/>
              <w:bottom w:val="single" w:sz="4" w:space="0" w:color="auto"/>
              <w:right w:val="single" w:sz="4" w:space="0" w:color="auto"/>
            </w:tcBorders>
            <w:shd w:val="clear" w:color="auto" w:fill="auto"/>
            <w:hideMark/>
          </w:tcPr>
          <w:p w14:paraId="532E4495"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Kaliawiri</w:t>
            </w:r>
          </w:p>
        </w:tc>
        <w:tc>
          <w:tcPr>
            <w:tcW w:w="1450" w:type="dxa"/>
            <w:tcBorders>
              <w:top w:val="nil"/>
              <w:left w:val="nil"/>
              <w:bottom w:val="single" w:sz="4" w:space="0" w:color="auto"/>
              <w:right w:val="single" w:sz="4" w:space="0" w:color="auto"/>
            </w:tcBorders>
            <w:shd w:val="clear" w:color="auto" w:fill="auto"/>
            <w:hideMark/>
          </w:tcPr>
          <w:p w14:paraId="3109E92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Vichada</w:t>
            </w:r>
          </w:p>
        </w:tc>
        <w:tc>
          <w:tcPr>
            <w:tcW w:w="1602" w:type="dxa"/>
            <w:tcBorders>
              <w:top w:val="nil"/>
              <w:left w:val="nil"/>
              <w:bottom w:val="single" w:sz="4" w:space="0" w:color="auto"/>
              <w:right w:val="single" w:sz="8" w:space="0" w:color="auto"/>
            </w:tcBorders>
            <w:shd w:val="clear" w:color="auto" w:fill="auto"/>
            <w:hideMark/>
          </w:tcPr>
          <w:p w14:paraId="6442AC59"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Formulación</w:t>
            </w:r>
          </w:p>
        </w:tc>
      </w:tr>
      <w:tr w:rsidR="0040520D" w:rsidRPr="00206553" w14:paraId="465C175E"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1FEE78E9"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6</w:t>
            </w:r>
          </w:p>
        </w:tc>
        <w:tc>
          <w:tcPr>
            <w:tcW w:w="4912" w:type="dxa"/>
            <w:tcBorders>
              <w:top w:val="single" w:sz="4" w:space="0" w:color="auto"/>
              <w:left w:val="nil"/>
              <w:bottom w:val="single" w:sz="4" w:space="0" w:color="auto"/>
              <w:right w:val="single" w:sz="4" w:space="0" w:color="auto"/>
            </w:tcBorders>
            <w:shd w:val="clear" w:color="auto" w:fill="auto"/>
            <w:hideMark/>
          </w:tcPr>
          <w:p w14:paraId="1AA15598"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de Conservación Yaawi Iipana</w:t>
            </w:r>
          </w:p>
        </w:tc>
        <w:tc>
          <w:tcPr>
            <w:tcW w:w="1450" w:type="dxa"/>
            <w:tcBorders>
              <w:top w:val="nil"/>
              <w:left w:val="nil"/>
              <w:bottom w:val="single" w:sz="4" w:space="0" w:color="auto"/>
              <w:right w:val="single" w:sz="4" w:space="0" w:color="auto"/>
            </w:tcBorders>
            <w:shd w:val="clear" w:color="auto" w:fill="auto"/>
            <w:hideMark/>
          </w:tcPr>
          <w:p w14:paraId="3A5D5E9E"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Guaviare</w:t>
            </w:r>
          </w:p>
        </w:tc>
        <w:tc>
          <w:tcPr>
            <w:tcW w:w="1602" w:type="dxa"/>
            <w:tcBorders>
              <w:top w:val="nil"/>
              <w:left w:val="nil"/>
              <w:bottom w:val="single" w:sz="4" w:space="0" w:color="auto"/>
              <w:right w:val="single" w:sz="8" w:space="0" w:color="auto"/>
            </w:tcBorders>
            <w:shd w:val="clear" w:color="auto" w:fill="auto"/>
            <w:hideMark/>
          </w:tcPr>
          <w:p w14:paraId="2B03A84B"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3D47F903" w14:textId="77777777" w:rsidTr="005D25BA">
        <w:trPr>
          <w:trHeight w:val="600"/>
          <w:jc w:val="center"/>
        </w:trPr>
        <w:tc>
          <w:tcPr>
            <w:tcW w:w="536" w:type="dxa"/>
            <w:tcBorders>
              <w:top w:val="nil"/>
              <w:left w:val="single" w:sz="8" w:space="0" w:color="auto"/>
              <w:bottom w:val="single" w:sz="4" w:space="0" w:color="auto"/>
              <w:right w:val="single" w:sz="4" w:space="0" w:color="auto"/>
            </w:tcBorders>
            <w:shd w:val="clear" w:color="auto" w:fill="auto"/>
            <w:hideMark/>
          </w:tcPr>
          <w:p w14:paraId="55F94DFC"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7</w:t>
            </w:r>
          </w:p>
        </w:tc>
        <w:tc>
          <w:tcPr>
            <w:tcW w:w="4912" w:type="dxa"/>
            <w:tcBorders>
              <w:top w:val="single" w:sz="4" w:space="0" w:color="auto"/>
              <w:left w:val="nil"/>
              <w:bottom w:val="single" w:sz="4" w:space="0" w:color="auto"/>
              <w:right w:val="single" w:sz="4" w:space="0" w:color="auto"/>
            </w:tcBorders>
            <w:shd w:val="clear" w:color="auto" w:fill="auto"/>
            <w:hideMark/>
          </w:tcPr>
          <w:p w14:paraId="58319868"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Mas bosques: proyecto para la conservación de la Amazonía</w:t>
            </w:r>
          </w:p>
        </w:tc>
        <w:tc>
          <w:tcPr>
            <w:tcW w:w="1450" w:type="dxa"/>
            <w:tcBorders>
              <w:top w:val="nil"/>
              <w:left w:val="nil"/>
              <w:bottom w:val="single" w:sz="4" w:space="0" w:color="auto"/>
              <w:right w:val="single" w:sz="4" w:space="0" w:color="auto"/>
            </w:tcBorders>
            <w:shd w:val="clear" w:color="auto" w:fill="auto"/>
            <w:hideMark/>
          </w:tcPr>
          <w:p w14:paraId="01B0C226"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Guainía / Vaupés</w:t>
            </w:r>
          </w:p>
        </w:tc>
        <w:tc>
          <w:tcPr>
            <w:tcW w:w="1602" w:type="dxa"/>
            <w:tcBorders>
              <w:top w:val="nil"/>
              <w:left w:val="nil"/>
              <w:bottom w:val="single" w:sz="4" w:space="0" w:color="auto"/>
              <w:right w:val="single" w:sz="8" w:space="0" w:color="auto"/>
            </w:tcBorders>
            <w:shd w:val="clear" w:color="auto" w:fill="auto"/>
            <w:hideMark/>
          </w:tcPr>
          <w:p w14:paraId="7514E2A6"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063A4362"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0D28B87E"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8</w:t>
            </w:r>
          </w:p>
        </w:tc>
        <w:tc>
          <w:tcPr>
            <w:tcW w:w="4912" w:type="dxa"/>
            <w:tcBorders>
              <w:top w:val="single" w:sz="4" w:space="0" w:color="auto"/>
              <w:left w:val="nil"/>
              <w:bottom w:val="single" w:sz="4" w:space="0" w:color="auto"/>
              <w:right w:val="single" w:sz="4" w:space="0" w:color="auto"/>
            </w:tcBorders>
            <w:shd w:val="clear" w:color="auto" w:fill="auto"/>
            <w:hideMark/>
          </w:tcPr>
          <w:p w14:paraId="6E3A696D" w14:textId="21EE5C73"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 xml:space="preserve">Proyecto REDD+ Unuma </w:t>
            </w:r>
            <w:r w:rsidR="00AC6FB9" w:rsidRPr="00206553">
              <w:rPr>
                <w:rFonts w:eastAsia="Times New Roman" w:cstheme="minorHAnsi"/>
                <w:color w:val="000000"/>
                <w:lang w:eastAsia="es-CO"/>
              </w:rPr>
              <w:t>–</w:t>
            </w:r>
            <w:r w:rsidRPr="00206553">
              <w:rPr>
                <w:rFonts w:eastAsia="Times New Roman" w:cstheme="minorHAnsi"/>
                <w:color w:val="000000"/>
                <w:lang w:eastAsia="es-CO"/>
              </w:rPr>
              <w:t xml:space="preserve"> Vichada</w:t>
            </w:r>
          </w:p>
        </w:tc>
        <w:tc>
          <w:tcPr>
            <w:tcW w:w="1450" w:type="dxa"/>
            <w:tcBorders>
              <w:top w:val="nil"/>
              <w:left w:val="nil"/>
              <w:bottom w:val="single" w:sz="4" w:space="0" w:color="auto"/>
              <w:right w:val="single" w:sz="4" w:space="0" w:color="auto"/>
            </w:tcBorders>
            <w:shd w:val="clear" w:color="auto" w:fill="auto"/>
            <w:hideMark/>
          </w:tcPr>
          <w:p w14:paraId="51EB6884"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Vichada</w:t>
            </w:r>
          </w:p>
        </w:tc>
        <w:tc>
          <w:tcPr>
            <w:tcW w:w="1602" w:type="dxa"/>
            <w:tcBorders>
              <w:top w:val="nil"/>
              <w:left w:val="nil"/>
              <w:bottom w:val="single" w:sz="4" w:space="0" w:color="auto"/>
              <w:right w:val="single" w:sz="8" w:space="0" w:color="auto"/>
            </w:tcBorders>
            <w:shd w:val="clear" w:color="auto" w:fill="auto"/>
            <w:hideMark/>
          </w:tcPr>
          <w:p w14:paraId="4F157BC6"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Formulación</w:t>
            </w:r>
          </w:p>
        </w:tc>
      </w:tr>
      <w:tr w:rsidR="0040520D" w:rsidRPr="00206553" w14:paraId="68CA7223" w14:textId="77777777" w:rsidTr="005D25BA">
        <w:trPr>
          <w:trHeight w:val="600"/>
          <w:jc w:val="center"/>
        </w:trPr>
        <w:tc>
          <w:tcPr>
            <w:tcW w:w="536" w:type="dxa"/>
            <w:tcBorders>
              <w:top w:val="nil"/>
              <w:left w:val="single" w:sz="8" w:space="0" w:color="auto"/>
              <w:bottom w:val="single" w:sz="4" w:space="0" w:color="auto"/>
              <w:right w:val="single" w:sz="4" w:space="0" w:color="auto"/>
            </w:tcBorders>
            <w:shd w:val="clear" w:color="auto" w:fill="auto"/>
            <w:hideMark/>
          </w:tcPr>
          <w:p w14:paraId="0437C206"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9</w:t>
            </w:r>
          </w:p>
        </w:tc>
        <w:tc>
          <w:tcPr>
            <w:tcW w:w="4912" w:type="dxa"/>
            <w:tcBorders>
              <w:top w:val="single" w:sz="4" w:space="0" w:color="auto"/>
              <w:left w:val="nil"/>
              <w:bottom w:val="single" w:sz="4" w:space="0" w:color="auto"/>
              <w:right w:val="single" w:sz="4" w:space="0" w:color="auto"/>
            </w:tcBorders>
            <w:shd w:val="clear" w:color="auto" w:fill="auto"/>
            <w:hideMark/>
          </w:tcPr>
          <w:p w14:paraId="6A1B153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Copangua III - Zona futuro Chiribiquete y PNN aledaños</w:t>
            </w:r>
          </w:p>
        </w:tc>
        <w:tc>
          <w:tcPr>
            <w:tcW w:w="1450" w:type="dxa"/>
            <w:tcBorders>
              <w:top w:val="nil"/>
              <w:left w:val="nil"/>
              <w:bottom w:val="single" w:sz="4" w:space="0" w:color="auto"/>
              <w:right w:val="single" w:sz="4" w:space="0" w:color="auto"/>
            </w:tcBorders>
            <w:shd w:val="clear" w:color="auto" w:fill="auto"/>
            <w:hideMark/>
          </w:tcPr>
          <w:p w14:paraId="2C0A42FD"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 xml:space="preserve">Guaviares / Vaupés </w:t>
            </w:r>
          </w:p>
        </w:tc>
        <w:tc>
          <w:tcPr>
            <w:tcW w:w="1602" w:type="dxa"/>
            <w:tcBorders>
              <w:top w:val="nil"/>
              <w:left w:val="nil"/>
              <w:bottom w:val="single" w:sz="4" w:space="0" w:color="auto"/>
              <w:right w:val="single" w:sz="8" w:space="0" w:color="auto"/>
            </w:tcBorders>
            <w:shd w:val="clear" w:color="auto" w:fill="auto"/>
            <w:hideMark/>
          </w:tcPr>
          <w:p w14:paraId="20B8B37C"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2EB47A94" w14:textId="77777777" w:rsidTr="005D25BA">
        <w:trPr>
          <w:trHeight w:val="600"/>
          <w:jc w:val="center"/>
        </w:trPr>
        <w:tc>
          <w:tcPr>
            <w:tcW w:w="536" w:type="dxa"/>
            <w:tcBorders>
              <w:top w:val="nil"/>
              <w:left w:val="single" w:sz="8" w:space="0" w:color="auto"/>
              <w:bottom w:val="single" w:sz="4" w:space="0" w:color="auto"/>
              <w:right w:val="single" w:sz="4" w:space="0" w:color="auto"/>
            </w:tcBorders>
            <w:shd w:val="clear" w:color="auto" w:fill="auto"/>
            <w:hideMark/>
          </w:tcPr>
          <w:p w14:paraId="39899D9B"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10</w:t>
            </w:r>
          </w:p>
        </w:tc>
        <w:tc>
          <w:tcPr>
            <w:tcW w:w="4912" w:type="dxa"/>
            <w:tcBorders>
              <w:top w:val="single" w:sz="4" w:space="0" w:color="auto"/>
              <w:left w:val="nil"/>
              <w:bottom w:val="single" w:sz="4" w:space="0" w:color="auto"/>
              <w:right w:val="single" w:sz="4" w:space="0" w:color="auto"/>
            </w:tcBorders>
            <w:shd w:val="clear" w:color="auto" w:fill="auto"/>
            <w:hideMark/>
          </w:tcPr>
          <w:p w14:paraId="6F70049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AMEMREDD II - Zona futuro Chiribiquete y PNN aledaños</w:t>
            </w:r>
          </w:p>
        </w:tc>
        <w:tc>
          <w:tcPr>
            <w:tcW w:w="1450" w:type="dxa"/>
            <w:tcBorders>
              <w:top w:val="nil"/>
              <w:left w:val="nil"/>
              <w:bottom w:val="single" w:sz="4" w:space="0" w:color="auto"/>
              <w:right w:val="single" w:sz="4" w:space="0" w:color="auto"/>
            </w:tcBorders>
            <w:shd w:val="clear" w:color="auto" w:fill="auto"/>
            <w:hideMark/>
          </w:tcPr>
          <w:p w14:paraId="376C36E5"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Meta / Caquetá</w:t>
            </w:r>
          </w:p>
        </w:tc>
        <w:tc>
          <w:tcPr>
            <w:tcW w:w="1602" w:type="dxa"/>
            <w:tcBorders>
              <w:top w:val="nil"/>
              <w:left w:val="nil"/>
              <w:bottom w:val="single" w:sz="4" w:space="0" w:color="auto"/>
              <w:right w:val="single" w:sz="8" w:space="0" w:color="auto"/>
            </w:tcBorders>
            <w:shd w:val="clear" w:color="auto" w:fill="auto"/>
            <w:hideMark/>
          </w:tcPr>
          <w:p w14:paraId="4D82D1B9"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177E3C19"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5CCF4778"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11</w:t>
            </w:r>
          </w:p>
        </w:tc>
        <w:tc>
          <w:tcPr>
            <w:tcW w:w="4912" w:type="dxa"/>
            <w:tcBorders>
              <w:top w:val="single" w:sz="4" w:space="0" w:color="auto"/>
              <w:left w:val="nil"/>
              <w:bottom w:val="single" w:sz="4" w:space="0" w:color="auto"/>
              <w:right w:val="single" w:sz="4" w:space="0" w:color="auto"/>
            </w:tcBorders>
            <w:shd w:val="clear" w:color="auto" w:fill="auto"/>
            <w:hideMark/>
          </w:tcPr>
          <w:p w14:paraId="16F5C048"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Peliwaisi - Alto Unuma</w:t>
            </w:r>
          </w:p>
        </w:tc>
        <w:tc>
          <w:tcPr>
            <w:tcW w:w="1450" w:type="dxa"/>
            <w:tcBorders>
              <w:top w:val="nil"/>
              <w:left w:val="nil"/>
              <w:bottom w:val="single" w:sz="4" w:space="0" w:color="auto"/>
              <w:right w:val="single" w:sz="4" w:space="0" w:color="auto"/>
            </w:tcBorders>
            <w:shd w:val="clear" w:color="auto" w:fill="auto"/>
            <w:hideMark/>
          </w:tcPr>
          <w:p w14:paraId="6CDE3D08"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Vichada</w:t>
            </w:r>
          </w:p>
        </w:tc>
        <w:tc>
          <w:tcPr>
            <w:tcW w:w="1602" w:type="dxa"/>
            <w:tcBorders>
              <w:top w:val="nil"/>
              <w:left w:val="nil"/>
              <w:bottom w:val="single" w:sz="4" w:space="0" w:color="auto"/>
              <w:right w:val="single" w:sz="8" w:space="0" w:color="auto"/>
            </w:tcBorders>
            <w:shd w:val="clear" w:color="auto" w:fill="auto"/>
            <w:hideMark/>
          </w:tcPr>
          <w:p w14:paraId="24D8428F"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Formulación</w:t>
            </w:r>
          </w:p>
        </w:tc>
      </w:tr>
      <w:tr w:rsidR="0040520D" w:rsidRPr="00206553" w14:paraId="587F581F"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60D43DE2"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12</w:t>
            </w:r>
          </w:p>
        </w:tc>
        <w:tc>
          <w:tcPr>
            <w:tcW w:w="4912" w:type="dxa"/>
            <w:tcBorders>
              <w:top w:val="single" w:sz="4" w:space="0" w:color="auto"/>
              <w:left w:val="nil"/>
              <w:bottom w:val="single" w:sz="4" w:space="0" w:color="auto"/>
              <w:right w:val="single" w:sz="4" w:space="0" w:color="auto"/>
            </w:tcBorders>
            <w:shd w:val="clear" w:color="auto" w:fill="auto"/>
            <w:hideMark/>
          </w:tcPr>
          <w:p w14:paraId="4956E6C9"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SIAREREDD</w:t>
            </w:r>
          </w:p>
        </w:tc>
        <w:tc>
          <w:tcPr>
            <w:tcW w:w="1450" w:type="dxa"/>
            <w:tcBorders>
              <w:top w:val="nil"/>
              <w:left w:val="nil"/>
              <w:bottom w:val="single" w:sz="4" w:space="0" w:color="auto"/>
              <w:right w:val="single" w:sz="4" w:space="0" w:color="auto"/>
            </w:tcBorders>
            <w:shd w:val="clear" w:color="auto" w:fill="auto"/>
            <w:hideMark/>
          </w:tcPr>
          <w:p w14:paraId="25E08523"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 xml:space="preserve">Meta </w:t>
            </w:r>
          </w:p>
        </w:tc>
        <w:tc>
          <w:tcPr>
            <w:tcW w:w="1602" w:type="dxa"/>
            <w:tcBorders>
              <w:top w:val="nil"/>
              <w:left w:val="nil"/>
              <w:bottom w:val="single" w:sz="4" w:space="0" w:color="auto"/>
              <w:right w:val="single" w:sz="8" w:space="0" w:color="auto"/>
            </w:tcBorders>
            <w:shd w:val="clear" w:color="auto" w:fill="auto"/>
            <w:hideMark/>
          </w:tcPr>
          <w:p w14:paraId="31605A9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2A909839"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2864893C"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13</w:t>
            </w:r>
          </w:p>
        </w:tc>
        <w:tc>
          <w:tcPr>
            <w:tcW w:w="4912" w:type="dxa"/>
            <w:tcBorders>
              <w:top w:val="single" w:sz="4" w:space="0" w:color="auto"/>
              <w:left w:val="nil"/>
              <w:bottom w:val="single" w:sz="4" w:space="0" w:color="auto"/>
              <w:right w:val="single" w:sz="4" w:space="0" w:color="auto"/>
            </w:tcBorders>
            <w:shd w:val="clear" w:color="auto" w:fill="auto"/>
            <w:hideMark/>
          </w:tcPr>
          <w:p w14:paraId="33F192D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Conservación REDD+ Sur del Meta: Bosques de Paz</w:t>
            </w:r>
          </w:p>
        </w:tc>
        <w:tc>
          <w:tcPr>
            <w:tcW w:w="1450" w:type="dxa"/>
            <w:tcBorders>
              <w:top w:val="nil"/>
              <w:left w:val="nil"/>
              <w:bottom w:val="single" w:sz="4" w:space="0" w:color="auto"/>
              <w:right w:val="single" w:sz="4" w:space="0" w:color="auto"/>
            </w:tcBorders>
            <w:shd w:val="clear" w:color="auto" w:fill="auto"/>
            <w:hideMark/>
          </w:tcPr>
          <w:p w14:paraId="559A5BD4"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Meta</w:t>
            </w:r>
          </w:p>
        </w:tc>
        <w:tc>
          <w:tcPr>
            <w:tcW w:w="1602" w:type="dxa"/>
            <w:tcBorders>
              <w:top w:val="nil"/>
              <w:left w:val="nil"/>
              <w:bottom w:val="single" w:sz="4" w:space="0" w:color="auto"/>
              <w:right w:val="single" w:sz="8" w:space="0" w:color="auto"/>
            </w:tcBorders>
            <w:shd w:val="clear" w:color="auto" w:fill="auto"/>
            <w:hideMark/>
          </w:tcPr>
          <w:p w14:paraId="1DC1B02E"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2F49376C" w14:textId="77777777" w:rsidTr="005D25BA">
        <w:trPr>
          <w:trHeight w:val="600"/>
          <w:jc w:val="center"/>
        </w:trPr>
        <w:tc>
          <w:tcPr>
            <w:tcW w:w="536" w:type="dxa"/>
            <w:tcBorders>
              <w:top w:val="nil"/>
              <w:left w:val="single" w:sz="8" w:space="0" w:color="auto"/>
              <w:bottom w:val="single" w:sz="4" w:space="0" w:color="auto"/>
              <w:right w:val="single" w:sz="4" w:space="0" w:color="auto"/>
            </w:tcBorders>
            <w:shd w:val="clear" w:color="auto" w:fill="auto"/>
            <w:hideMark/>
          </w:tcPr>
          <w:p w14:paraId="082C8F70"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14</w:t>
            </w:r>
          </w:p>
        </w:tc>
        <w:tc>
          <w:tcPr>
            <w:tcW w:w="4912" w:type="dxa"/>
            <w:tcBorders>
              <w:top w:val="single" w:sz="4" w:space="0" w:color="auto"/>
              <w:left w:val="nil"/>
              <w:bottom w:val="single" w:sz="4" w:space="0" w:color="auto"/>
              <w:right w:val="single" w:sz="4" w:space="0" w:color="auto"/>
            </w:tcBorders>
            <w:shd w:val="clear" w:color="auto" w:fill="auto"/>
            <w:hideMark/>
          </w:tcPr>
          <w:p w14:paraId="30876F2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AMEMREDD I - Zona futuro Chiribiquete y PNN aledaños</w:t>
            </w:r>
          </w:p>
        </w:tc>
        <w:tc>
          <w:tcPr>
            <w:tcW w:w="1450" w:type="dxa"/>
            <w:tcBorders>
              <w:top w:val="nil"/>
              <w:left w:val="nil"/>
              <w:bottom w:val="single" w:sz="4" w:space="0" w:color="auto"/>
              <w:right w:val="single" w:sz="4" w:space="0" w:color="auto"/>
            </w:tcBorders>
            <w:shd w:val="clear" w:color="auto" w:fill="auto"/>
            <w:hideMark/>
          </w:tcPr>
          <w:p w14:paraId="56C06FEE"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Meta / Caquetá</w:t>
            </w:r>
          </w:p>
        </w:tc>
        <w:tc>
          <w:tcPr>
            <w:tcW w:w="1602" w:type="dxa"/>
            <w:tcBorders>
              <w:top w:val="nil"/>
              <w:left w:val="nil"/>
              <w:bottom w:val="single" w:sz="4" w:space="0" w:color="auto"/>
              <w:right w:val="single" w:sz="8" w:space="0" w:color="auto"/>
            </w:tcBorders>
            <w:shd w:val="clear" w:color="auto" w:fill="auto"/>
            <w:hideMark/>
          </w:tcPr>
          <w:p w14:paraId="2F92D6D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749FFDB5" w14:textId="77777777" w:rsidTr="005D25BA">
        <w:trPr>
          <w:trHeight w:val="600"/>
          <w:jc w:val="center"/>
        </w:trPr>
        <w:tc>
          <w:tcPr>
            <w:tcW w:w="536" w:type="dxa"/>
            <w:tcBorders>
              <w:top w:val="nil"/>
              <w:left w:val="single" w:sz="8" w:space="0" w:color="auto"/>
              <w:bottom w:val="single" w:sz="4" w:space="0" w:color="auto"/>
              <w:right w:val="single" w:sz="4" w:space="0" w:color="auto"/>
            </w:tcBorders>
            <w:shd w:val="clear" w:color="auto" w:fill="auto"/>
            <w:hideMark/>
          </w:tcPr>
          <w:p w14:paraId="26DFF5FD"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15</w:t>
            </w:r>
          </w:p>
        </w:tc>
        <w:tc>
          <w:tcPr>
            <w:tcW w:w="4912" w:type="dxa"/>
            <w:tcBorders>
              <w:top w:val="single" w:sz="4" w:space="0" w:color="auto"/>
              <w:left w:val="nil"/>
              <w:bottom w:val="single" w:sz="4" w:space="0" w:color="auto"/>
              <w:right w:val="single" w:sz="4" w:space="0" w:color="auto"/>
            </w:tcBorders>
            <w:shd w:val="clear" w:color="auto" w:fill="auto"/>
            <w:hideMark/>
          </w:tcPr>
          <w:p w14:paraId="78ECB6E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Copangua I - Zona futuro Chiribiquete y PNN aledaños</w:t>
            </w:r>
          </w:p>
        </w:tc>
        <w:tc>
          <w:tcPr>
            <w:tcW w:w="1450" w:type="dxa"/>
            <w:tcBorders>
              <w:top w:val="nil"/>
              <w:left w:val="nil"/>
              <w:bottom w:val="single" w:sz="4" w:space="0" w:color="auto"/>
              <w:right w:val="single" w:sz="4" w:space="0" w:color="auto"/>
            </w:tcBorders>
            <w:shd w:val="clear" w:color="auto" w:fill="auto"/>
            <w:hideMark/>
          </w:tcPr>
          <w:p w14:paraId="2C310359"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 xml:space="preserve">Guaviares / Vaupés </w:t>
            </w:r>
          </w:p>
        </w:tc>
        <w:tc>
          <w:tcPr>
            <w:tcW w:w="1602" w:type="dxa"/>
            <w:tcBorders>
              <w:top w:val="nil"/>
              <w:left w:val="nil"/>
              <w:bottom w:val="single" w:sz="4" w:space="0" w:color="auto"/>
              <w:right w:val="single" w:sz="8" w:space="0" w:color="auto"/>
            </w:tcBorders>
            <w:shd w:val="clear" w:color="auto" w:fill="auto"/>
            <w:hideMark/>
          </w:tcPr>
          <w:p w14:paraId="6F5A41EC"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4AF380EF" w14:textId="77777777" w:rsidTr="005D25BA">
        <w:trPr>
          <w:trHeight w:val="600"/>
          <w:jc w:val="center"/>
        </w:trPr>
        <w:tc>
          <w:tcPr>
            <w:tcW w:w="536" w:type="dxa"/>
            <w:tcBorders>
              <w:top w:val="nil"/>
              <w:left w:val="single" w:sz="8" w:space="0" w:color="auto"/>
              <w:bottom w:val="single" w:sz="4" w:space="0" w:color="auto"/>
              <w:right w:val="single" w:sz="4" w:space="0" w:color="auto"/>
            </w:tcBorders>
            <w:shd w:val="clear" w:color="auto" w:fill="auto"/>
            <w:hideMark/>
          </w:tcPr>
          <w:p w14:paraId="38D4F613"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16</w:t>
            </w:r>
          </w:p>
        </w:tc>
        <w:tc>
          <w:tcPr>
            <w:tcW w:w="4912" w:type="dxa"/>
            <w:tcBorders>
              <w:top w:val="single" w:sz="4" w:space="0" w:color="auto"/>
              <w:left w:val="nil"/>
              <w:bottom w:val="single" w:sz="4" w:space="0" w:color="auto"/>
              <w:right w:val="single" w:sz="4" w:space="0" w:color="auto"/>
            </w:tcBorders>
            <w:shd w:val="clear" w:color="auto" w:fill="auto"/>
            <w:hideMark/>
          </w:tcPr>
          <w:p w14:paraId="5CF11157"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Asociación ASOCAUNIGUVI</w:t>
            </w:r>
          </w:p>
        </w:tc>
        <w:tc>
          <w:tcPr>
            <w:tcW w:w="1450" w:type="dxa"/>
            <w:tcBorders>
              <w:top w:val="nil"/>
              <w:left w:val="nil"/>
              <w:bottom w:val="single" w:sz="4" w:space="0" w:color="auto"/>
              <w:right w:val="single" w:sz="4" w:space="0" w:color="auto"/>
            </w:tcBorders>
            <w:shd w:val="clear" w:color="auto" w:fill="auto"/>
            <w:hideMark/>
          </w:tcPr>
          <w:p w14:paraId="273319A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Guainía / Vichada</w:t>
            </w:r>
          </w:p>
        </w:tc>
        <w:tc>
          <w:tcPr>
            <w:tcW w:w="1602" w:type="dxa"/>
            <w:tcBorders>
              <w:top w:val="nil"/>
              <w:left w:val="nil"/>
              <w:bottom w:val="single" w:sz="4" w:space="0" w:color="auto"/>
              <w:right w:val="single" w:sz="8" w:space="0" w:color="auto"/>
            </w:tcBorders>
            <w:shd w:val="clear" w:color="auto" w:fill="auto"/>
            <w:hideMark/>
          </w:tcPr>
          <w:p w14:paraId="6E6C472D"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3B489E15"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7AA626C4"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17</w:t>
            </w:r>
          </w:p>
        </w:tc>
        <w:tc>
          <w:tcPr>
            <w:tcW w:w="4912" w:type="dxa"/>
            <w:tcBorders>
              <w:top w:val="single" w:sz="4" w:space="0" w:color="auto"/>
              <w:left w:val="nil"/>
              <w:bottom w:val="single" w:sz="4" w:space="0" w:color="auto"/>
              <w:right w:val="single" w:sz="4" w:space="0" w:color="auto"/>
            </w:tcBorders>
            <w:shd w:val="clear" w:color="auto" w:fill="auto"/>
            <w:hideMark/>
          </w:tcPr>
          <w:p w14:paraId="532A1427"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Alto Unuma</w:t>
            </w:r>
          </w:p>
        </w:tc>
        <w:tc>
          <w:tcPr>
            <w:tcW w:w="1450" w:type="dxa"/>
            <w:tcBorders>
              <w:top w:val="nil"/>
              <w:left w:val="nil"/>
              <w:bottom w:val="single" w:sz="4" w:space="0" w:color="auto"/>
              <w:right w:val="single" w:sz="4" w:space="0" w:color="auto"/>
            </w:tcBorders>
            <w:shd w:val="clear" w:color="auto" w:fill="auto"/>
            <w:hideMark/>
          </w:tcPr>
          <w:p w14:paraId="10540C30"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Vichada</w:t>
            </w:r>
          </w:p>
        </w:tc>
        <w:tc>
          <w:tcPr>
            <w:tcW w:w="1602" w:type="dxa"/>
            <w:tcBorders>
              <w:top w:val="nil"/>
              <w:left w:val="nil"/>
              <w:bottom w:val="single" w:sz="4" w:space="0" w:color="auto"/>
              <w:right w:val="single" w:sz="8" w:space="0" w:color="auto"/>
            </w:tcBorders>
            <w:shd w:val="clear" w:color="auto" w:fill="auto"/>
            <w:hideMark/>
          </w:tcPr>
          <w:p w14:paraId="0364561F"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252454B3" w14:textId="77777777" w:rsidTr="005D25BA">
        <w:trPr>
          <w:trHeight w:val="600"/>
          <w:jc w:val="center"/>
        </w:trPr>
        <w:tc>
          <w:tcPr>
            <w:tcW w:w="536" w:type="dxa"/>
            <w:tcBorders>
              <w:top w:val="nil"/>
              <w:left w:val="single" w:sz="8" w:space="0" w:color="auto"/>
              <w:bottom w:val="single" w:sz="4" w:space="0" w:color="auto"/>
              <w:right w:val="single" w:sz="4" w:space="0" w:color="auto"/>
            </w:tcBorders>
            <w:shd w:val="clear" w:color="auto" w:fill="auto"/>
            <w:hideMark/>
          </w:tcPr>
          <w:p w14:paraId="6BE555A8"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18</w:t>
            </w:r>
          </w:p>
        </w:tc>
        <w:tc>
          <w:tcPr>
            <w:tcW w:w="4912" w:type="dxa"/>
            <w:tcBorders>
              <w:top w:val="single" w:sz="4" w:space="0" w:color="auto"/>
              <w:left w:val="nil"/>
              <w:bottom w:val="single" w:sz="4" w:space="0" w:color="auto"/>
              <w:right w:val="single" w:sz="4" w:space="0" w:color="auto"/>
            </w:tcBorders>
            <w:shd w:val="clear" w:color="auto" w:fill="auto"/>
            <w:hideMark/>
          </w:tcPr>
          <w:p w14:paraId="5813F98D"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Corocoro</w:t>
            </w:r>
          </w:p>
        </w:tc>
        <w:tc>
          <w:tcPr>
            <w:tcW w:w="1450" w:type="dxa"/>
            <w:tcBorders>
              <w:top w:val="nil"/>
              <w:left w:val="nil"/>
              <w:bottom w:val="single" w:sz="4" w:space="0" w:color="auto"/>
              <w:right w:val="single" w:sz="4" w:space="0" w:color="auto"/>
            </w:tcBorders>
            <w:shd w:val="clear" w:color="auto" w:fill="auto"/>
            <w:hideMark/>
          </w:tcPr>
          <w:p w14:paraId="1159893E"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Guaviare / Vichada</w:t>
            </w:r>
          </w:p>
        </w:tc>
        <w:tc>
          <w:tcPr>
            <w:tcW w:w="1602" w:type="dxa"/>
            <w:tcBorders>
              <w:top w:val="nil"/>
              <w:left w:val="nil"/>
              <w:bottom w:val="single" w:sz="4" w:space="0" w:color="auto"/>
              <w:right w:val="single" w:sz="8" w:space="0" w:color="auto"/>
            </w:tcBorders>
            <w:shd w:val="clear" w:color="auto" w:fill="auto"/>
            <w:hideMark/>
          </w:tcPr>
          <w:p w14:paraId="32F2BC08"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6AB4AEC5"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7DD2300A"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19</w:t>
            </w:r>
          </w:p>
        </w:tc>
        <w:tc>
          <w:tcPr>
            <w:tcW w:w="4912" w:type="dxa"/>
            <w:tcBorders>
              <w:top w:val="single" w:sz="4" w:space="0" w:color="auto"/>
              <w:left w:val="nil"/>
              <w:bottom w:val="single" w:sz="4" w:space="0" w:color="auto"/>
              <w:right w:val="single" w:sz="4" w:space="0" w:color="auto"/>
            </w:tcBorders>
            <w:shd w:val="clear" w:color="auto" w:fill="auto"/>
            <w:hideMark/>
          </w:tcPr>
          <w:p w14:paraId="0389E7BF"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Nukak</w:t>
            </w:r>
          </w:p>
        </w:tc>
        <w:tc>
          <w:tcPr>
            <w:tcW w:w="1450" w:type="dxa"/>
            <w:tcBorders>
              <w:top w:val="nil"/>
              <w:left w:val="nil"/>
              <w:bottom w:val="single" w:sz="4" w:space="0" w:color="auto"/>
              <w:right w:val="single" w:sz="4" w:space="0" w:color="auto"/>
            </w:tcBorders>
            <w:shd w:val="clear" w:color="auto" w:fill="auto"/>
            <w:hideMark/>
          </w:tcPr>
          <w:p w14:paraId="5C8C4474"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Guaviare</w:t>
            </w:r>
          </w:p>
        </w:tc>
        <w:tc>
          <w:tcPr>
            <w:tcW w:w="1602" w:type="dxa"/>
            <w:tcBorders>
              <w:top w:val="nil"/>
              <w:left w:val="nil"/>
              <w:bottom w:val="single" w:sz="4" w:space="0" w:color="auto"/>
              <w:right w:val="single" w:sz="8" w:space="0" w:color="auto"/>
            </w:tcBorders>
            <w:shd w:val="clear" w:color="auto" w:fill="auto"/>
            <w:hideMark/>
          </w:tcPr>
          <w:p w14:paraId="0C2B0D94"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596BE4C4"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30A1AAC3"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20</w:t>
            </w:r>
          </w:p>
        </w:tc>
        <w:tc>
          <w:tcPr>
            <w:tcW w:w="4912" w:type="dxa"/>
            <w:tcBorders>
              <w:top w:val="single" w:sz="4" w:space="0" w:color="auto"/>
              <w:left w:val="nil"/>
              <w:bottom w:val="single" w:sz="4" w:space="0" w:color="auto"/>
              <w:right w:val="single" w:sz="4" w:space="0" w:color="auto"/>
            </w:tcBorders>
            <w:shd w:val="clear" w:color="auto" w:fill="auto"/>
            <w:hideMark/>
          </w:tcPr>
          <w:p w14:paraId="4520C398"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Paujíl</w:t>
            </w:r>
          </w:p>
        </w:tc>
        <w:tc>
          <w:tcPr>
            <w:tcW w:w="1450" w:type="dxa"/>
            <w:tcBorders>
              <w:top w:val="nil"/>
              <w:left w:val="nil"/>
              <w:bottom w:val="single" w:sz="4" w:space="0" w:color="auto"/>
              <w:right w:val="single" w:sz="4" w:space="0" w:color="auto"/>
            </w:tcBorders>
            <w:shd w:val="clear" w:color="auto" w:fill="auto"/>
            <w:hideMark/>
          </w:tcPr>
          <w:p w14:paraId="14FC865F"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Guainía</w:t>
            </w:r>
          </w:p>
        </w:tc>
        <w:tc>
          <w:tcPr>
            <w:tcW w:w="1602" w:type="dxa"/>
            <w:tcBorders>
              <w:top w:val="nil"/>
              <w:left w:val="nil"/>
              <w:bottom w:val="single" w:sz="4" w:space="0" w:color="auto"/>
              <w:right w:val="single" w:sz="8" w:space="0" w:color="auto"/>
            </w:tcBorders>
            <w:shd w:val="clear" w:color="auto" w:fill="auto"/>
            <w:hideMark/>
          </w:tcPr>
          <w:p w14:paraId="36BBB06C"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6AE4ABF2"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1B3422A0"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21</w:t>
            </w:r>
          </w:p>
        </w:tc>
        <w:tc>
          <w:tcPr>
            <w:tcW w:w="4912" w:type="dxa"/>
            <w:tcBorders>
              <w:top w:val="single" w:sz="4" w:space="0" w:color="auto"/>
              <w:left w:val="nil"/>
              <w:bottom w:val="single" w:sz="4" w:space="0" w:color="auto"/>
              <w:right w:val="single" w:sz="4" w:space="0" w:color="auto"/>
            </w:tcBorders>
            <w:shd w:val="clear" w:color="auto" w:fill="auto"/>
            <w:hideMark/>
          </w:tcPr>
          <w:p w14:paraId="3A210B6C"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Mirití - Paraná</w:t>
            </w:r>
          </w:p>
        </w:tc>
        <w:tc>
          <w:tcPr>
            <w:tcW w:w="1450" w:type="dxa"/>
            <w:tcBorders>
              <w:top w:val="nil"/>
              <w:left w:val="nil"/>
              <w:bottom w:val="single" w:sz="4" w:space="0" w:color="auto"/>
              <w:right w:val="single" w:sz="4" w:space="0" w:color="auto"/>
            </w:tcBorders>
            <w:shd w:val="clear" w:color="auto" w:fill="auto"/>
            <w:hideMark/>
          </w:tcPr>
          <w:p w14:paraId="20C00A06"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Amazonas</w:t>
            </w:r>
          </w:p>
        </w:tc>
        <w:tc>
          <w:tcPr>
            <w:tcW w:w="1602" w:type="dxa"/>
            <w:tcBorders>
              <w:top w:val="nil"/>
              <w:left w:val="nil"/>
              <w:bottom w:val="single" w:sz="4" w:space="0" w:color="auto"/>
              <w:right w:val="single" w:sz="8" w:space="0" w:color="auto"/>
            </w:tcBorders>
            <w:shd w:val="clear" w:color="auto" w:fill="auto"/>
            <w:hideMark/>
          </w:tcPr>
          <w:p w14:paraId="024D4F37"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7816C26A"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61A5613E"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22</w:t>
            </w:r>
          </w:p>
        </w:tc>
        <w:tc>
          <w:tcPr>
            <w:tcW w:w="4912" w:type="dxa"/>
            <w:tcBorders>
              <w:top w:val="single" w:sz="4" w:space="0" w:color="auto"/>
              <w:left w:val="nil"/>
              <w:bottom w:val="single" w:sz="4" w:space="0" w:color="auto"/>
              <w:right w:val="single" w:sz="4" w:space="0" w:color="auto"/>
            </w:tcBorders>
            <w:shd w:val="clear" w:color="auto" w:fill="auto"/>
            <w:hideMark/>
          </w:tcPr>
          <w:p w14:paraId="209081E2"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Carrizal</w:t>
            </w:r>
          </w:p>
        </w:tc>
        <w:tc>
          <w:tcPr>
            <w:tcW w:w="1450" w:type="dxa"/>
            <w:tcBorders>
              <w:top w:val="nil"/>
              <w:left w:val="nil"/>
              <w:bottom w:val="single" w:sz="4" w:space="0" w:color="auto"/>
              <w:right w:val="single" w:sz="4" w:space="0" w:color="auto"/>
            </w:tcBorders>
            <w:shd w:val="clear" w:color="auto" w:fill="auto"/>
            <w:hideMark/>
          </w:tcPr>
          <w:p w14:paraId="62D38654"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Guainía</w:t>
            </w:r>
          </w:p>
        </w:tc>
        <w:tc>
          <w:tcPr>
            <w:tcW w:w="1602" w:type="dxa"/>
            <w:tcBorders>
              <w:top w:val="nil"/>
              <w:left w:val="nil"/>
              <w:bottom w:val="single" w:sz="4" w:space="0" w:color="auto"/>
              <w:right w:val="single" w:sz="8" w:space="0" w:color="auto"/>
            </w:tcBorders>
            <w:shd w:val="clear" w:color="auto" w:fill="auto"/>
            <w:hideMark/>
          </w:tcPr>
          <w:p w14:paraId="67D52C70"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281D5C60"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1C2D54C5"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23</w:t>
            </w:r>
          </w:p>
        </w:tc>
        <w:tc>
          <w:tcPr>
            <w:tcW w:w="4912" w:type="dxa"/>
            <w:tcBorders>
              <w:top w:val="single" w:sz="4" w:space="0" w:color="auto"/>
              <w:left w:val="nil"/>
              <w:bottom w:val="single" w:sz="4" w:space="0" w:color="auto"/>
              <w:right w:val="single" w:sz="4" w:space="0" w:color="auto"/>
            </w:tcBorders>
            <w:shd w:val="clear" w:color="auto" w:fill="auto"/>
            <w:hideMark/>
          </w:tcPr>
          <w:p w14:paraId="1219D193"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Gran Resguardo Indígena del Vaupés</w:t>
            </w:r>
          </w:p>
        </w:tc>
        <w:tc>
          <w:tcPr>
            <w:tcW w:w="1450" w:type="dxa"/>
            <w:tcBorders>
              <w:top w:val="nil"/>
              <w:left w:val="nil"/>
              <w:bottom w:val="single" w:sz="4" w:space="0" w:color="auto"/>
              <w:right w:val="single" w:sz="4" w:space="0" w:color="auto"/>
            </w:tcBorders>
            <w:shd w:val="clear" w:color="auto" w:fill="auto"/>
            <w:hideMark/>
          </w:tcPr>
          <w:p w14:paraId="0389BD3D"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Vaupés</w:t>
            </w:r>
          </w:p>
        </w:tc>
        <w:tc>
          <w:tcPr>
            <w:tcW w:w="1602" w:type="dxa"/>
            <w:tcBorders>
              <w:top w:val="nil"/>
              <w:left w:val="nil"/>
              <w:bottom w:val="single" w:sz="4" w:space="0" w:color="auto"/>
              <w:right w:val="single" w:sz="8" w:space="0" w:color="auto"/>
            </w:tcBorders>
            <w:shd w:val="clear" w:color="auto" w:fill="auto"/>
            <w:hideMark/>
          </w:tcPr>
          <w:p w14:paraId="562D6F8D"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28FCE4F3"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096D94C9"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24</w:t>
            </w:r>
          </w:p>
        </w:tc>
        <w:tc>
          <w:tcPr>
            <w:tcW w:w="4912" w:type="dxa"/>
            <w:tcBorders>
              <w:top w:val="single" w:sz="4" w:space="0" w:color="auto"/>
              <w:left w:val="nil"/>
              <w:bottom w:val="single" w:sz="4" w:space="0" w:color="auto"/>
              <w:right w:val="single" w:sz="4" w:space="0" w:color="auto"/>
            </w:tcBorders>
            <w:shd w:val="clear" w:color="auto" w:fill="auto"/>
            <w:hideMark/>
          </w:tcPr>
          <w:p w14:paraId="4BF1A88D"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Cuenca Media y Alta del Rio Inírida</w:t>
            </w:r>
          </w:p>
        </w:tc>
        <w:tc>
          <w:tcPr>
            <w:tcW w:w="1450" w:type="dxa"/>
            <w:tcBorders>
              <w:top w:val="nil"/>
              <w:left w:val="nil"/>
              <w:bottom w:val="single" w:sz="4" w:space="0" w:color="auto"/>
              <w:right w:val="single" w:sz="4" w:space="0" w:color="auto"/>
            </w:tcBorders>
            <w:shd w:val="clear" w:color="auto" w:fill="auto"/>
            <w:hideMark/>
          </w:tcPr>
          <w:p w14:paraId="10DC18A5"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Guainía</w:t>
            </w:r>
          </w:p>
        </w:tc>
        <w:tc>
          <w:tcPr>
            <w:tcW w:w="1602" w:type="dxa"/>
            <w:tcBorders>
              <w:top w:val="nil"/>
              <w:left w:val="nil"/>
              <w:bottom w:val="single" w:sz="4" w:space="0" w:color="auto"/>
              <w:right w:val="single" w:sz="8" w:space="0" w:color="auto"/>
            </w:tcBorders>
            <w:shd w:val="clear" w:color="auto" w:fill="auto"/>
            <w:hideMark/>
          </w:tcPr>
          <w:p w14:paraId="66AA293D"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2A90E793"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08E80550"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25</w:t>
            </w:r>
          </w:p>
        </w:tc>
        <w:tc>
          <w:tcPr>
            <w:tcW w:w="4912" w:type="dxa"/>
            <w:tcBorders>
              <w:top w:val="single" w:sz="4" w:space="0" w:color="auto"/>
              <w:left w:val="nil"/>
              <w:bottom w:val="single" w:sz="4" w:space="0" w:color="auto"/>
              <w:right w:val="single" w:sz="4" w:space="0" w:color="auto"/>
            </w:tcBorders>
            <w:shd w:val="clear" w:color="auto" w:fill="auto"/>
            <w:hideMark/>
          </w:tcPr>
          <w:p w14:paraId="48208908"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Bajo Rio Guainía y Rionegro</w:t>
            </w:r>
          </w:p>
        </w:tc>
        <w:tc>
          <w:tcPr>
            <w:tcW w:w="1450" w:type="dxa"/>
            <w:tcBorders>
              <w:top w:val="nil"/>
              <w:left w:val="nil"/>
              <w:bottom w:val="single" w:sz="4" w:space="0" w:color="auto"/>
              <w:right w:val="single" w:sz="4" w:space="0" w:color="auto"/>
            </w:tcBorders>
            <w:shd w:val="clear" w:color="auto" w:fill="auto"/>
            <w:hideMark/>
          </w:tcPr>
          <w:p w14:paraId="2335CFE0"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Guainía</w:t>
            </w:r>
          </w:p>
        </w:tc>
        <w:tc>
          <w:tcPr>
            <w:tcW w:w="1602" w:type="dxa"/>
            <w:tcBorders>
              <w:top w:val="nil"/>
              <w:left w:val="nil"/>
              <w:bottom w:val="single" w:sz="4" w:space="0" w:color="auto"/>
              <w:right w:val="single" w:sz="8" w:space="0" w:color="auto"/>
            </w:tcBorders>
            <w:shd w:val="clear" w:color="auto" w:fill="auto"/>
            <w:hideMark/>
          </w:tcPr>
          <w:p w14:paraId="6274814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7B0C6FFE"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1410B744"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26</w:t>
            </w:r>
          </w:p>
        </w:tc>
        <w:tc>
          <w:tcPr>
            <w:tcW w:w="4912" w:type="dxa"/>
            <w:tcBorders>
              <w:top w:val="single" w:sz="4" w:space="0" w:color="auto"/>
              <w:left w:val="nil"/>
              <w:bottom w:val="single" w:sz="4" w:space="0" w:color="auto"/>
              <w:right w:val="single" w:sz="4" w:space="0" w:color="auto"/>
            </w:tcBorders>
            <w:shd w:val="clear" w:color="auto" w:fill="auto"/>
            <w:hideMark/>
          </w:tcPr>
          <w:p w14:paraId="60535C68"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ACAZUNIP</w:t>
            </w:r>
          </w:p>
        </w:tc>
        <w:tc>
          <w:tcPr>
            <w:tcW w:w="1450" w:type="dxa"/>
            <w:tcBorders>
              <w:top w:val="nil"/>
              <w:left w:val="nil"/>
              <w:bottom w:val="single" w:sz="4" w:space="0" w:color="auto"/>
              <w:right w:val="single" w:sz="4" w:space="0" w:color="auto"/>
            </w:tcBorders>
            <w:shd w:val="clear" w:color="auto" w:fill="auto"/>
            <w:hideMark/>
          </w:tcPr>
          <w:p w14:paraId="790CDE2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Vaupés</w:t>
            </w:r>
          </w:p>
        </w:tc>
        <w:tc>
          <w:tcPr>
            <w:tcW w:w="1602" w:type="dxa"/>
            <w:tcBorders>
              <w:top w:val="nil"/>
              <w:left w:val="nil"/>
              <w:bottom w:val="single" w:sz="4" w:space="0" w:color="auto"/>
              <w:right w:val="single" w:sz="8" w:space="0" w:color="auto"/>
            </w:tcBorders>
            <w:shd w:val="clear" w:color="auto" w:fill="auto"/>
            <w:hideMark/>
          </w:tcPr>
          <w:p w14:paraId="7DB3F008"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08466169"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273164AD"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27</w:t>
            </w:r>
          </w:p>
        </w:tc>
        <w:tc>
          <w:tcPr>
            <w:tcW w:w="4912" w:type="dxa"/>
            <w:tcBorders>
              <w:top w:val="single" w:sz="4" w:space="0" w:color="auto"/>
              <w:left w:val="nil"/>
              <w:bottom w:val="single" w:sz="4" w:space="0" w:color="auto"/>
              <w:right w:val="single" w:sz="4" w:space="0" w:color="auto"/>
            </w:tcBorders>
            <w:shd w:val="clear" w:color="auto" w:fill="auto"/>
            <w:hideMark/>
          </w:tcPr>
          <w:p w14:paraId="2CF00F00"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YUTUCU</w:t>
            </w:r>
          </w:p>
        </w:tc>
        <w:tc>
          <w:tcPr>
            <w:tcW w:w="1450" w:type="dxa"/>
            <w:tcBorders>
              <w:top w:val="nil"/>
              <w:left w:val="nil"/>
              <w:bottom w:val="single" w:sz="4" w:space="0" w:color="auto"/>
              <w:right w:val="single" w:sz="4" w:space="0" w:color="auto"/>
            </w:tcBorders>
            <w:shd w:val="clear" w:color="auto" w:fill="auto"/>
            <w:hideMark/>
          </w:tcPr>
          <w:p w14:paraId="107C37CA"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Vaupés</w:t>
            </w:r>
          </w:p>
        </w:tc>
        <w:tc>
          <w:tcPr>
            <w:tcW w:w="1602" w:type="dxa"/>
            <w:tcBorders>
              <w:top w:val="nil"/>
              <w:left w:val="nil"/>
              <w:bottom w:val="single" w:sz="4" w:space="0" w:color="auto"/>
              <w:right w:val="single" w:sz="8" w:space="0" w:color="auto"/>
            </w:tcBorders>
            <w:shd w:val="clear" w:color="auto" w:fill="auto"/>
            <w:hideMark/>
          </w:tcPr>
          <w:p w14:paraId="0874EA1F"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0624101E" w14:textId="77777777" w:rsidTr="005D25BA">
        <w:trPr>
          <w:trHeight w:val="300"/>
          <w:jc w:val="center"/>
        </w:trPr>
        <w:tc>
          <w:tcPr>
            <w:tcW w:w="536" w:type="dxa"/>
            <w:tcBorders>
              <w:top w:val="nil"/>
              <w:left w:val="single" w:sz="8" w:space="0" w:color="auto"/>
              <w:bottom w:val="single" w:sz="4" w:space="0" w:color="auto"/>
              <w:right w:val="single" w:sz="4" w:space="0" w:color="auto"/>
            </w:tcBorders>
            <w:shd w:val="clear" w:color="auto" w:fill="auto"/>
            <w:hideMark/>
          </w:tcPr>
          <w:p w14:paraId="0F13AAD3"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28</w:t>
            </w:r>
          </w:p>
        </w:tc>
        <w:tc>
          <w:tcPr>
            <w:tcW w:w="4912" w:type="dxa"/>
            <w:tcBorders>
              <w:top w:val="single" w:sz="4" w:space="0" w:color="auto"/>
              <w:left w:val="nil"/>
              <w:bottom w:val="single" w:sz="4" w:space="0" w:color="auto"/>
              <w:right w:val="single" w:sz="4" w:space="0" w:color="auto"/>
            </w:tcBorders>
            <w:shd w:val="clear" w:color="auto" w:fill="auto"/>
            <w:hideMark/>
          </w:tcPr>
          <w:p w14:paraId="008D248B"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Predio Putumayo</w:t>
            </w:r>
          </w:p>
        </w:tc>
        <w:tc>
          <w:tcPr>
            <w:tcW w:w="1450" w:type="dxa"/>
            <w:tcBorders>
              <w:top w:val="nil"/>
              <w:left w:val="nil"/>
              <w:bottom w:val="single" w:sz="4" w:space="0" w:color="auto"/>
              <w:right w:val="single" w:sz="4" w:space="0" w:color="auto"/>
            </w:tcBorders>
            <w:shd w:val="clear" w:color="auto" w:fill="auto"/>
            <w:hideMark/>
          </w:tcPr>
          <w:p w14:paraId="41BF8B57"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Putumayo</w:t>
            </w:r>
          </w:p>
        </w:tc>
        <w:tc>
          <w:tcPr>
            <w:tcW w:w="1602" w:type="dxa"/>
            <w:tcBorders>
              <w:top w:val="nil"/>
              <w:left w:val="nil"/>
              <w:bottom w:val="single" w:sz="4" w:space="0" w:color="auto"/>
              <w:right w:val="single" w:sz="8" w:space="0" w:color="auto"/>
            </w:tcBorders>
            <w:shd w:val="clear" w:color="auto" w:fill="auto"/>
            <w:hideMark/>
          </w:tcPr>
          <w:p w14:paraId="6C514DD7"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Factibilidad</w:t>
            </w:r>
          </w:p>
        </w:tc>
      </w:tr>
      <w:tr w:rsidR="0040520D" w:rsidRPr="00206553" w14:paraId="6ACFD796" w14:textId="77777777" w:rsidTr="005D25BA">
        <w:trPr>
          <w:trHeight w:val="615"/>
          <w:jc w:val="center"/>
        </w:trPr>
        <w:tc>
          <w:tcPr>
            <w:tcW w:w="536" w:type="dxa"/>
            <w:tcBorders>
              <w:top w:val="nil"/>
              <w:left w:val="single" w:sz="8" w:space="0" w:color="auto"/>
              <w:bottom w:val="single" w:sz="8" w:space="0" w:color="auto"/>
              <w:right w:val="single" w:sz="4" w:space="0" w:color="auto"/>
            </w:tcBorders>
            <w:shd w:val="clear" w:color="auto" w:fill="auto"/>
            <w:hideMark/>
          </w:tcPr>
          <w:p w14:paraId="308B0EAA" w14:textId="77777777" w:rsidR="0040520D" w:rsidRPr="00206553" w:rsidRDefault="0040520D" w:rsidP="00D106F2">
            <w:pPr>
              <w:spacing w:after="0" w:line="240" w:lineRule="auto"/>
              <w:jc w:val="right"/>
              <w:rPr>
                <w:rFonts w:eastAsia="Times New Roman" w:cstheme="minorHAnsi"/>
                <w:color w:val="000000"/>
                <w:lang w:eastAsia="es-CO"/>
              </w:rPr>
            </w:pPr>
            <w:r w:rsidRPr="00206553">
              <w:rPr>
                <w:rFonts w:eastAsia="Times New Roman" w:cstheme="minorHAnsi"/>
                <w:color w:val="000000"/>
                <w:lang w:eastAsia="es-CO"/>
              </w:rPr>
              <w:t>29</w:t>
            </w:r>
          </w:p>
        </w:tc>
        <w:tc>
          <w:tcPr>
            <w:tcW w:w="4912" w:type="dxa"/>
            <w:tcBorders>
              <w:top w:val="single" w:sz="4" w:space="0" w:color="auto"/>
              <w:left w:val="nil"/>
              <w:bottom w:val="single" w:sz="8" w:space="0" w:color="auto"/>
              <w:right w:val="single" w:sz="4" w:space="0" w:color="auto"/>
            </w:tcBorders>
            <w:shd w:val="clear" w:color="auto" w:fill="auto"/>
            <w:hideMark/>
          </w:tcPr>
          <w:p w14:paraId="61BE5956"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Proyecto REDD+ Resguardo Indígena Selva de Matavén</w:t>
            </w:r>
          </w:p>
        </w:tc>
        <w:tc>
          <w:tcPr>
            <w:tcW w:w="1450" w:type="dxa"/>
            <w:tcBorders>
              <w:top w:val="nil"/>
              <w:left w:val="nil"/>
              <w:bottom w:val="single" w:sz="8" w:space="0" w:color="auto"/>
              <w:right w:val="single" w:sz="4" w:space="0" w:color="auto"/>
            </w:tcBorders>
            <w:shd w:val="clear" w:color="auto" w:fill="auto"/>
            <w:hideMark/>
          </w:tcPr>
          <w:p w14:paraId="5E762051" w14:textId="77777777" w:rsidR="0040520D" w:rsidRPr="00206553" w:rsidRDefault="0040520D" w:rsidP="00D106F2">
            <w:pPr>
              <w:spacing w:after="0" w:line="240" w:lineRule="auto"/>
              <w:rPr>
                <w:rFonts w:eastAsia="Times New Roman" w:cstheme="minorHAnsi"/>
                <w:color w:val="000000"/>
                <w:lang w:eastAsia="es-CO"/>
              </w:rPr>
            </w:pPr>
            <w:r w:rsidRPr="00206553">
              <w:rPr>
                <w:rFonts w:eastAsia="Times New Roman" w:cstheme="minorHAnsi"/>
                <w:color w:val="000000"/>
                <w:lang w:eastAsia="es-CO"/>
              </w:rPr>
              <w:t>Vichada</w:t>
            </w:r>
          </w:p>
        </w:tc>
        <w:tc>
          <w:tcPr>
            <w:tcW w:w="1602" w:type="dxa"/>
            <w:tcBorders>
              <w:top w:val="nil"/>
              <w:left w:val="nil"/>
              <w:bottom w:val="single" w:sz="8" w:space="0" w:color="auto"/>
              <w:right w:val="single" w:sz="8" w:space="0" w:color="auto"/>
            </w:tcBorders>
            <w:shd w:val="clear" w:color="auto" w:fill="auto"/>
            <w:hideMark/>
          </w:tcPr>
          <w:p w14:paraId="74C2A8BA" w14:textId="77777777" w:rsidR="0040520D" w:rsidRPr="00206553" w:rsidRDefault="0040520D" w:rsidP="00D106F2">
            <w:pPr>
              <w:keepNext/>
              <w:spacing w:after="0" w:line="240" w:lineRule="auto"/>
              <w:rPr>
                <w:rFonts w:eastAsia="Times New Roman" w:cstheme="minorHAnsi"/>
                <w:color w:val="000000"/>
                <w:lang w:eastAsia="es-CO"/>
              </w:rPr>
            </w:pPr>
            <w:r w:rsidRPr="00206553">
              <w:rPr>
                <w:rFonts w:eastAsia="Times New Roman" w:cstheme="minorHAnsi"/>
                <w:color w:val="000000"/>
                <w:lang w:eastAsia="es-CO"/>
              </w:rPr>
              <w:t>Implementación*</w:t>
            </w:r>
          </w:p>
        </w:tc>
      </w:tr>
    </w:tbl>
    <w:p w14:paraId="3D921393" w14:textId="77777777" w:rsidR="0040520D" w:rsidRPr="00206553" w:rsidRDefault="0040520D" w:rsidP="00D106F2">
      <w:pPr>
        <w:spacing w:after="0" w:line="240" w:lineRule="auto"/>
        <w:jc w:val="both"/>
        <w:rPr>
          <w:rFonts w:cstheme="minorHAnsi"/>
        </w:rPr>
      </w:pPr>
    </w:p>
    <w:p w14:paraId="4576BBC3" w14:textId="1E65AC5C" w:rsidR="00FB5316" w:rsidRPr="00206553" w:rsidRDefault="00B7355F" w:rsidP="00D106F2">
      <w:pPr>
        <w:spacing w:after="0" w:line="240" w:lineRule="auto"/>
        <w:jc w:val="both"/>
        <w:rPr>
          <w:rFonts w:cstheme="minorHAnsi"/>
        </w:rPr>
      </w:pPr>
      <w:r w:rsidRPr="00206553">
        <w:rPr>
          <w:rFonts w:cstheme="minorHAnsi"/>
        </w:rPr>
        <w:t>Como se había mencionado en el RIS IV, c</w:t>
      </w:r>
      <w:r w:rsidR="005A5627" w:rsidRPr="00206553">
        <w:rPr>
          <w:rFonts w:cstheme="minorHAnsi"/>
        </w:rPr>
        <w:t xml:space="preserve">on la entrada en operación del RENARE se hace necesario desarrollar el SIS para que los proyectos </w:t>
      </w:r>
      <w:r w:rsidR="000B12F9" w:rsidRPr="00206553">
        <w:rPr>
          <w:rFonts w:cstheme="minorHAnsi"/>
        </w:rPr>
        <w:t xml:space="preserve">REDD+ </w:t>
      </w:r>
      <w:r w:rsidR="005A5627" w:rsidRPr="00206553">
        <w:rPr>
          <w:rFonts w:cstheme="minorHAnsi"/>
        </w:rPr>
        <w:t>que se registren puedan</w:t>
      </w:r>
      <w:r w:rsidR="000B12F9" w:rsidRPr="00206553">
        <w:rPr>
          <w:rFonts w:cstheme="minorHAnsi"/>
        </w:rPr>
        <w:t xml:space="preserve"> acceder a un protocolo de seguimiento </w:t>
      </w:r>
      <w:r w:rsidR="005A5627" w:rsidRPr="00206553">
        <w:rPr>
          <w:rFonts w:cstheme="minorHAnsi"/>
        </w:rPr>
        <w:t>a las salvaguardas</w:t>
      </w:r>
      <w:r w:rsidR="000B12F9" w:rsidRPr="00206553">
        <w:rPr>
          <w:rFonts w:cstheme="minorHAnsi"/>
        </w:rPr>
        <w:t xml:space="preserve"> a través del sistema, y desarrollar los procedimientos al interior del MADS para garantizar su administración.</w:t>
      </w:r>
      <w:bookmarkStart w:id="36" w:name="_Toc19895084"/>
    </w:p>
    <w:p w14:paraId="4CD37848" w14:textId="19462C8D" w:rsidR="0052115D" w:rsidRPr="00206553" w:rsidRDefault="0052115D" w:rsidP="00D106F2">
      <w:pPr>
        <w:spacing w:after="0" w:line="240" w:lineRule="auto"/>
        <w:jc w:val="both"/>
        <w:rPr>
          <w:rFonts w:cstheme="minorHAnsi"/>
        </w:rPr>
      </w:pPr>
    </w:p>
    <w:p w14:paraId="76B4D23D" w14:textId="673B16B5" w:rsidR="0052115D" w:rsidRPr="00206553" w:rsidRDefault="0052115D" w:rsidP="00D106F2">
      <w:pPr>
        <w:pStyle w:val="Ttulo4"/>
        <w:spacing w:before="0" w:line="240" w:lineRule="auto"/>
        <w:rPr>
          <w:rFonts w:asciiTheme="minorHAnsi" w:hAnsiTheme="minorHAnsi" w:cstheme="minorHAnsi"/>
          <w:i w:val="0"/>
        </w:rPr>
      </w:pPr>
      <w:r w:rsidRPr="00206553">
        <w:rPr>
          <w:rFonts w:asciiTheme="minorHAnsi" w:hAnsiTheme="minorHAnsi" w:cstheme="minorHAnsi"/>
          <w:i w:val="0"/>
        </w:rPr>
        <w:t>4.1.2.2 Mecanismos de reclamación</w:t>
      </w:r>
    </w:p>
    <w:p w14:paraId="7C95F71B" w14:textId="77777777" w:rsidR="00DE48F1" w:rsidRPr="00206553" w:rsidRDefault="00DE48F1" w:rsidP="00D106F2">
      <w:pPr>
        <w:spacing w:after="0" w:line="240" w:lineRule="auto"/>
        <w:jc w:val="both"/>
        <w:rPr>
          <w:rFonts w:eastAsia="Times New Roman" w:cstheme="minorHAnsi"/>
          <w:lang w:eastAsia="es-CO"/>
        </w:rPr>
      </w:pPr>
    </w:p>
    <w:p w14:paraId="11F26C58" w14:textId="1F7D2B38" w:rsidR="0052115D" w:rsidRPr="00206553" w:rsidRDefault="0052115D" w:rsidP="00D106F2">
      <w:pPr>
        <w:spacing w:after="0" w:line="240" w:lineRule="auto"/>
        <w:jc w:val="both"/>
        <w:rPr>
          <w:rFonts w:eastAsia="Times New Roman" w:cstheme="minorHAnsi"/>
          <w:lang w:eastAsia="es-CO"/>
        </w:rPr>
      </w:pPr>
      <w:r w:rsidRPr="00206553">
        <w:rPr>
          <w:rFonts w:eastAsia="Times New Roman" w:cstheme="minorHAnsi"/>
          <w:lang w:eastAsia="es-CO"/>
        </w:rPr>
        <w:t xml:space="preserve">Como parte del Sistema Nacional de Salvaguardas y la estrategia REDD+, el </w:t>
      </w:r>
      <w:r w:rsidR="00E108A5" w:rsidRPr="00206553">
        <w:rPr>
          <w:rFonts w:eastAsia="Times New Roman" w:cstheme="minorHAnsi"/>
          <w:lang w:eastAsia="es-CO"/>
        </w:rPr>
        <w:t>G</w:t>
      </w:r>
      <w:r w:rsidR="00DE48F1" w:rsidRPr="00206553">
        <w:rPr>
          <w:rFonts w:eastAsia="Times New Roman" w:cstheme="minorHAnsi"/>
          <w:lang w:eastAsia="es-CO"/>
        </w:rPr>
        <w:t>o</w:t>
      </w:r>
      <w:r w:rsidRPr="00206553">
        <w:rPr>
          <w:rFonts w:eastAsia="Times New Roman" w:cstheme="minorHAnsi"/>
          <w:lang w:eastAsia="es-CO"/>
        </w:rPr>
        <w:t>bierno colombiano está definiendo las condiciones para operar un sistema de quejas permanente. Hasta que este mecanismo se encuentre en condiciones operativas, se está utilizando el Sistema de Atención al Ciudadano del MinAmbiente, como elemento del Sistema Nacional de Salvaguardas con el objetivo de informar sobre cómo se están abordando y respetando las salvaguardas definidas por el CMNUCC para REDD+ en Colombia. A través de este sistema, las Instituciones del Gobierno Nacional reciben y gestionan las quejas, los reclamos y/o las sugerencias. El diseño e implementación de este mecanismo se enmarca en la política de servicio al ciudadano como un Modelo de Gobierno Abierto, con tres principios fundamentales: transparencia, participación y colaboración ciudadana. Actualmente el Sistema de Atención al Ciudadano (SAC) del MinAmbiente está gestionando las</w:t>
      </w:r>
      <w:r w:rsidR="00DE48F1" w:rsidRPr="00206553">
        <w:rPr>
          <w:rFonts w:eastAsia="Times New Roman" w:cstheme="minorHAnsi"/>
          <w:lang w:eastAsia="es-CO"/>
        </w:rPr>
        <w:t xml:space="preserve"> </w:t>
      </w:r>
      <w:r w:rsidRPr="00206553">
        <w:rPr>
          <w:rFonts w:eastAsia="Times New Roman" w:cstheme="minorHAnsi"/>
          <w:lang w:eastAsia="es-CO"/>
        </w:rPr>
        <w:t xml:space="preserve">PQRSD sobre la aplicación, respeto u omisión de salvaguardas durante el diseño e implementación de los proyectos REDD+. Los programas o proyectos nacionales bajo el paraguas del Programa </w:t>
      </w:r>
      <w:r w:rsidR="00BD4358" w:rsidRPr="00206553">
        <w:rPr>
          <w:rFonts w:eastAsia="Times New Roman" w:cstheme="minorHAnsi"/>
          <w:lang w:eastAsia="es-CO"/>
        </w:rPr>
        <w:t>VA</w:t>
      </w:r>
      <w:r w:rsidRPr="00206553">
        <w:rPr>
          <w:rFonts w:eastAsia="Times New Roman" w:cstheme="minorHAnsi"/>
          <w:lang w:eastAsia="es-CO"/>
        </w:rPr>
        <w:t xml:space="preserve"> utilizan sus propios mecanismos y se han definido direcciones de correo electrónico específicas para responder a las solicitudes, quejas y reclamos. Actualmente, el Programa </w:t>
      </w:r>
      <w:r w:rsidR="00BD4358" w:rsidRPr="00206553">
        <w:rPr>
          <w:rFonts w:eastAsia="Times New Roman" w:cstheme="minorHAnsi"/>
          <w:lang w:eastAsia="es-CO"/>
        </w:rPr>
        <w:t>VA</w:t>
      </w:r>
      <w:r w:rsidRPr="00206553">
        <w:rPr>
          <w:rFonts w:eastAsia="Times New Roman" w:cstheme="minorHAnsi"/>
          <w:lang w:eastAsia="es-CO"/>
        </w:rPr>
        <w:t xml:space="preserve"> posee su propio mecanismo de quejas, reclamos y solución de conflictos, mientras que se define un mecanismo integrado para todos los programas en el marco de ENREDD+. </w:t>
      </w:r>
    </w:p>
    <w:p w14:paraId="1C331AF4" w14:textId="77777777" w:rsidR="0052115D" w:rsidRPr="00206553" w:rsidRDefault="0052115D" w:rsidP="00D106F2">
      <w:pPr>
        <w:spacing w:after="0" w:line="240" w:lineRule="auto"/>
        <w:jc w:val="both"/>
        <w:rPr>
          <w:rFonts w:eastAsia="Times New Roman" w:cstheme="minorHAnsi"/>
          <w:lang w:eastAsia="es-CO"/>
        </w:rPr>
      </w:pPr>
    </w:p>
    <w:p w14:paraId="6F9DB1D8" w14:textId="5C2503A8" w:rsidR="0052115D" w:rsidRPr="00206553" w:rsidRDefault="0052115D" w:rsidP="00D106F2">
      <w:pPr>
        <w:spacing w:after="0" w:line="240" w:lineRule="auto"/>
        <w:jc w:val="both"/>
        <w:rPr>
          <w:rFonts w:eastAsia="Times New Roman" w:cstheme="minorHAnsi"/>
          <w:lang w:eastAsia="es-CO"/>
        </w:rPr>
      </w:pPr>
      <w:r w:rsidRPr="00206553">
        <w:rPr>
          <w:rFonts w:eastAsia="Times New Roman" w:cstheme="minorHAnsi"/>
          <w:lang w:eastAsia="es-CO"/>
        </w:rPr>
        <w:t xml:space="preserve">Para la gestión del PQRSD del Programa </w:t>
      </w:r>
      <w:r w:rsidR="00BD4358" w:rsidRPr="00206553">
        <w:rPr>
          <w:rFonts w:eastAsia="Times New Roman" w:cstheme="minorHAnsi"/>
          <w:lang w:eastAsia="es-CO"/>
        </w:rPr>
        <w:t>VA</w:t>
      </w:r>
      <w:r w:rsidRPr="00206553">
        <w:rPr>
          <w:rFonts w:eastAsia="Times New Roman" w:cstheme="minorHAnsi"/>
          <w:lang w:eastAsia="es-CO"/>
        </w:rPr>
        <w:t xml:space="preserve">, se dispone de un módulo de asistencia ciudadana en el sitio web de </w:t>
      </w:r>
      <w:r w:rsidR="00BD4358" w:rsidRPr="00206553">
        <w:rPr>
          <w:rFonts w:eastAsia="Times New Roman" w:cstheme="minorHAnsi"/>
          <w:lang w:eastAsia="es-CO"/>
        </w:rPr>
        <w:t>VA</w:t>
      </w:r>
      <w:r w:rsidRPr="00206553">
        <w:rPr>
          <w:rFonts w:eastAsia="Times New Roman" w:cstheme="minorHAnsi"/>
          <w:lang w:eastAsia="es-CO"/>
        </w:rPr>
        <w:t xml:space="preserve">. Las quejas y reclamos recogidas a través de este portal, se dirigen por correo electrónico a </w:t>
      </w:r>
      <w:hyperlink r:id="rId20" w:history="1">
        <w:r w:rsidR="00DE48F1" w:rsidRPr="00206553">
          <w:rPr>
            <w:rStyle w:val="Hipervnculo"/>
            <w:rFonts w:eastAsia="Times New Roman" w:cstheme="minorHAnsi"/>
            <w:lang w:eastAsia="es-CO"/>
          </w:rPr>
          <w:t>pqrvisionamazonia@minambiente.gov.com</w:t>
        </w:r>
      </w:hyperlink>
      <w:r w:rsidRPr="00206553">
        <w:rPr>
          <w:rFonts w:eastAsia="Times New Roman" w:cstheme="minorHAnsi"/>
          <w:lang w:eastAsia="es-CO"/>
        </w:rPr>
        <w:t xml:space="preserve"> al despacho del Viceministro. El proceso de tratamiento del PQRSD consiste en que, una vez recibido, el Líder del Pilar prepara la respuesta, la cual es enviada a los despachos de los Viceministros para ser enviada oficialmente. Las respuestas del PQRSD son supervisadas para consolidar un archivo de PQRSD frecuentes con el fin de facilitar y agilizar la entrega de las respuestas. Dado que el mecanismo de PQRSD es una fuente de retroinformación sobre la gestión del PVA, se realiza trimestralmente un análisis cualitativo de los PQRSD tratados, en el que se decide sobre posibles medidas pertinentes para mejorar los mecanismos de comunicación o adaptar los procedimientos de gestión. Una síntesis de estos análisis, tanto cuantitativos (número de solicitudes tramitadas) como cualitativos, y las medidas adoptadas en respuesta al PQR, se incluyen en el informe trimestral respectivo. </w:t>
      </w:r>
    </w:p>
    <w:p w14:paraId="1A592727" w14:textId="4F070150" w:rsidR="00CA287A" w:rsidRPr="00206553" w:rsidRDefault="00CA287A" w:rsidP="00D106F2">
      <w:pPr>
        <w:spacing w:after="0" w:line="240" w:lineRule="auto"/>
        <w:jc w:val="both"/>
        <w:rPr>
          <w:rFonts w:cstheme="minorHAnsi"/>
        </w:rPr>
      </w:pPr>
    </w:p>
    <w:p w14:paraId="6ECAE8BC" w14:textId="0C5CDA0D" w:rsidR="003E5A38" w:rsidRPr="00206553" w:rsidRDefault="0052115D" w:rsidP="00D106F2">
      <w:pPr>
        <w:pStyle w:val="Ttulo4"/>
        <w:spacing w:before="0" w:line="240" w:lineRule="auto"/>
        <w:rPr>
          <w:rFonts w:asciiTheme="minorHAnsi" w:hAnsiTheme="minorHAnsi" w:cstheme="minorHAnsi"/>
          <w:i w:val="0"/>
        </w:rPr>
      </w:pPr>
      <w:r w:rsidRPr="00206553">
        <w:rPr>
          <w:rFonts w:asciiTheme="minorHAnsi" w:hAnsiTheme="minorHAnsi" w:cstheme="minorHAnsi"/>
          <w:i w:val="0"/>
        </w:rPr>
        <w:t>4.1.2.3</w:t>
      </w:r>
      <w:r w:rsidR="00CA287A" w:rsidRPr="00206553">
        <w:rPr>
          <w:rFonts w:asciiTheme="minorHAnsi" w:hAnsiTheme="minorHAnsi" w:cstheme="minorHAnsi"/>
          <w:i w:val="0"/>
        </w:rPr>
        <w:t xml:space="preserve"> </w:t>
      </w:r>
      <w:r w:rsidR="00A1135D" w:rsidRPr="00206553">
        <w:rPr>
          <w:rFonts w:asciiTheme="minorHAnsi" w:hAnsiTheme="minorHAnsi" w:cstheme="minorHAnsi"/>
          <w:i w:val="0"/>
        </w:rPr>
        <w:t>Estrategia de Comunicaciones</w:t>
      </w:r>
      <w:bookmarkEnd w:id="36"/>
      <w:r w:rsidR="00A72A9B" w:rsidRPr="00206553">
        <w:rPr>
          <w:rFonts w:asciiTheme="minorHAnsi" w:hAnsiTheme="minorHAnsi" w:cstheme="minorHAnsi"/>
          <w:i w:val="0"/>
        </w:rPr>
        <w:t xml:space="preserve"> de REM </w:t>
      </w:r>
      <w:r w:rsidR="00BD4358" w:rsidRPr="00206553">
        <w:rPr>
          <w:rFonts w:asciiTheme="minorHAnsi" w:hAnsiTheme="minorHAnsi" w:cstheme="minorHAnsi"/>
          <w:i w:val="0"/>
        </w:rPr>
        <w:t>VA</w:t>
      </w:r>
    </w:p>
    <w:p w14:paraId="0DE78790" w14:textId="77777777" w:rsidR="00DE48F1" w:rsidRPr="00206553" w:rsidRDefault="00DE48F1" w:rsidP="00D106F2">
      <w:pPr>
        <w:spacing w:after="0" w:line="240" w:lineRule="auto"/>
        <w:jc w:val="both"/>
        <w:rPr>
          <w:rFonts w:eastAsia="Century Gothic" w:cstheme="minorHAnsi"/>
        </w:rPr>
      </w:pPr>
      <w:bookmarkStart w:id="37" w:name="_Toc19895085"/>
    </w:p>
    <w:p w14:paraId="44D95266" w14:textId="17B4CB4A" w:rsidR="0019715C" w:rsidRPr="00206553" w:rsidRDefault="0019715C" w:rsidP="00D106F2">
      <w:pPr>
        <w:spacing w:after="0" w:line="240" w:lineRule="auto"/>
        <w:jc w:val="both"/>
        <w:rPr>
          <w:rFonts w:eastAsia="Century Gothic" w:cstheme="minorHAnsi"/>
        </w:rPr>
      </w:pPr>
      <w:r w:rsidRPr="00206553">
        <w:rPr>
          <w:rFonts w:eastAsia="Century Gothic" w:cstheme="minorHAnsi"/>
        </w:rPr>
        <w:t>A partir del segundo semestre de 2019 se contrató a la firma Llorente y Cuenca con el objetivo de reforzar la estrategia de comunicaciones. Se adelantó el proceso para contratar una nueva coordinadora de comunicaciones, la que inició actividades a partir del 20 de diciembre de 2019 y que hizo empalme con la agencia de comunicaciones, destacando los siguientes resultados en su trabajo conjunto.</w:t>
      </w:r>
    </w:p>
    <w:p w14:paraId="221264BC" w14:textId="77777777" w:rsidR="00DE48F1" w:rsidRPr="00206553" w:rsidRDefault="00DE48F1" w:rsidP="00D106F2">
      <w:pPr>
        <w:spacing w:after="0" w:line="240" w:lineRule="auto"/>
        <w:jc w:val="both"/>
        <w:rPr>
          <w:rFonts w:eastAsia="Century Gothic" w:cstheme="minorHAnsi"/>
        </w:rPr>
      </w:pPr>
    </w:p>
    <w:p w14:paraId="603AE46D" w14:textId="06486334" w:rsidR="0019715C" w:rsidRPr="00206553" w:rsidRDefault="0019715C" w:rsidP="00D106F2">
      <w:pPr>
        <w:spacing w:after="0" w:line="240" w:lineRule="auto"/>
        <w:jc w:val="both"/>
        <w:rPr>
          <w:rFonts w:eastAsia="Century Gothic" w:cstheme="minorHAnsi"/>
        </w:rPr>
      </w:pPr>
      <w:r w:rsidRPr="00206553">
        <w:rPr>
          <w:rFonts w:eastAsia="Century Gothic" w:cstheme="minorHAnsi"/>
        </w:rPr>
        <w:t>Se socializó y complementó la reformulación de</w:t>
      </w:r>
      <w:r w:rsidRPr="00206553">
        <w:rPr>
          <w:rFonts w:eastAsia="Century Gothic" w:cstheme="minorHAnsi"/>
          <w:b/>
        </w:rPr>
        <w:t xml:space="preserve"> </w:t>
      </w:r>
      <w:r w:rsidRPr="00206553">
        <w:rPr>
          <w:rFonts w:eastAsia="Century Gothic" w:cstheme="minorHAnsi"/>
        </w:rPr>
        <w:t xml:space="preserve">la estrategia de comunicaciones y la narrativa del Programa con base en el análisis mediático y menciones de la temática, el proyecto y principales líderes de conversación; mapeo y análisis de líderes internacionales relacionados con la temática de deforestación; diagnóstico y análisis de campañas anteriores y activos digitales. </w:t>
      </w:r>
    </w:p>
    <w:p w14:paraId="7D0B45F3" w14:textId="77777777" w:rsidR="00DE48F1" w:rsidRPr="00206553" w:rsidRDefault="00DE48F1" w:rsidP="00D106F2">
      <w:pPr>
        <w:spacing w:after="0" w:line="240" w:lineRule="auto"/>
        <w:jc w:val="both"/>
        <w:rPr>
          <w:rFonts w:eastAsia="Century Gothic" w:cstheme="minorHAnsi"/>
        </w:rPr>
      </w:pPr>
    </w:p>
    <w:p w14:paraId="48765D29" w14:textId="6125DAF8" w:rsidR="0019715C" w:rsidRPr="00206553" w:rsidRDefault="0019715C" w:rsidP="00D106F2">
      <w:pPr>
        <w:spacing w:after="0" w:line="240" w:lineRule="auto"/>
        <w:jc w:val="both"/>
        <w:rPr>
          <w:rFonts w:eastAsia="Century Gothic" w:cstheme="minorHAnsi"/>
        </w:rPr>
      </w:pPr>
      <w:r w:rsidRPr="00206553">
        <w:rPr>
          <w:rFonts w:eastAsia="Century Gothic" w:cstheme="minorHAnsi"/>
        </w:rPr>
        <w:t xml:space="preserve">El propósito de esta nueva estrategia de comunicaciones es posicionar el modelo de desarrollo sostenible a largo plazo que propone </w:t>
      </w:r>
      <w:r w:rsidR="00BD4358" w:rsidRPr="00206553">
        <w:rPr>
          <w:rFonts w:eastAsia="Century Gothic" w:cstheme="minorHAnsi"/>
        </w:rPr>
        <w:t>VA</w:t>
      </w:r>
      <w:r w:rsidRPr="00206553">
        <w:rPr>
          <w:rFonts w:eastAsia="Century Gothic" w:cstheme="minorHAnsi"/>
        </w:rPr>
        <w:t xml:space="preserve"> como el camino a seguir para la protección de la región. Esto, a partir de acciones en canales digitales y medios de comunicación nacionales y locales y acciones en territorios. Igualmente, se han desarrollado herramientas de comunicación como materiales audiovisuales, contenidos editoriales y gráficos, para la implementación de la estrategia. </w:t>
      </w:r>
    </w:p>
    <w:p w14:paraId="49E42EAC" w14:textId="77777777" w:rsidR="00DE48F1" w:rsidRPr="00206553" w:rsidRDefault="00DE48F1" w:rsidP="00D106F2">
      <w:pPr>
        <w:spacing w:after="0" w:line="240" w:lineRule="auto"/>
        <w:jc w:val="both"/>
        <w:rPr>
          <w:rFonts w:eastAsia="Century Gothic" w:cstheme="minorHAnsi"/>
        </w:rPr>
      </w:pPr>
    </w:p>
    <w:p w14:paraId="6D66C873" w14:textId="3487696C" w:rsidR="0019715C" w:rsidRPr="00206553" w:rsidRDefault="0019715C" w:rsidP="00D106F2">
      <w:pPr>
        <w:spacing w:after="0" w:line="240" w:lineRule="auto"/>
        <w:jc w:val="both"/>
        <w:rPr>
          <w:rFonts w:eastAsia="Century Gothic" w:cstheme="minorHAnsi"/>
        </w:rPr>
      </w:pPr>
      <w:r w:rsidRPr="00206553">
        <w:rPr>
          <w:rFonts w:eastAsia="Century Gothic" w:cstheme="minorHAnsi"/>
        </w:rPr>
        <w:t xml:space="preserve">Según el informe presentado por Llorente y Cuenta, entre el 15 de septiembre y el 31 de diciembre de 2019, se publicaron </w:t>
      </w:r>
      <w:r w:rsidRPr="00206553">
        <w:rPr>
          <w:rFonts w:eastAsia="Century Gothic" w:cstheme="minorHAnsi"/>
          <w:b/>
        </w:rPr>
        <w:t>52 notas</w:t>
      </w:r>
      <w:r w:rsidRPr="00206553">
        <w:rPr>
          <w:rFonts w:eastAsia="Century Gothic" w:cstheme="minorHAnsi"/>
        </w:rPr>
        <w:t xml:space="preserve"> en medios de comunicación nacionales y regionales y los temas que más fueron cubiertos por los medios de comunicación son: la constitución de la RAP Amazonía, la II Carrera contra la Deforestación y el Informe del IDEAM sobre la deforestación publicado en octubre.</w:t>
      </w:r>
    </w:p>
    <w:p w14:paraId="4862194C" w14:textId="77777777" w:rsidR="00C778EF" w:rsidRPr="00206553" w:rsidRDefault="00C778EF" w:rsidP="00D106F2">
      <w:pPr>
        <w:spacing w:after="0" w:line="240" w:lineRule="auto"/>
        <w:jc w:val="both"/>
        <w:rPr>
          <w:rFonts w:eastAsia="Century Gothic" w:cstheme="minorHAnsi"/>
        </w:rPr>
      </w:pPr>
    </w:p>
    <w:p w14:paraId="1B24D333" w14:textId="3217714B" w:rsidR="0019715C" w:rsidRPr="00206553" w:rsidRDefault="0019715C" w:rsidP="00D106F2">
      <w:pPr>
        <w:spacing w:after="0" w:line="240" w:lineRule="auto"/>
        <w:jc w:val="both"/>
        <w:rPr>
          <w:rFonts w:eastAsia="Century Gothic" w:cstheme="minorHAnsi"/>
        </w:rPr>
      </w:pPr>
      <w:r w:rsidRPr="00206553">
        <w:rPr>
          <w:rFonts w:eastAsia="Century Gothic" w:cstheme="minorHAnsi"/>
        </w:rPr>
        <w:t xml:space="preserve">En el primer semestre del año 2020 se publicaron 114 notas en medios de comunicación locales, nacionales e internacionales y los temas más cubiertos fueron la Tercera Convocatoria Indígena, la convocatoria para Mujeres Cuidadoras de la Amazonía, la red de monitoreo comunitario de bosques y el modelo de ordenamiento territorial para la Amazonía colombiana. </w:t>
      </w:r>
    </w:p>
    <w:p w14:paraId="01610FEC" w14:textId="77777777" w:rsidR="00DE48F1" w:rsidRPr="00206553" w:rsidRDefault="00DE48F1" w:rsidP="00D106F2">
      <w:pPr>
        <w:spacing w:after="0" w:line="240" w:lineRule="auto"/>
        <w:jc w:val="both"/>
        <w:rPr>
          <w:rFonts w:eastAsia="Century Gothic" w:cstheme="minorHAnsi"/>
        </w:rPr>
      </w:pPr>
    </w:p>
    <w:p w14:paraId="4F3C787C" w14:textId="76714449" w:rsidR="0019715C" w:rsidRPr="00206553" w:rsidRDefault="0019715C" w:rsidP="00D106F2">
      <w:pPr>
        <w:spacing w:after="0" w:line="240" w:lineRule="auto"/>
        <w:jc w:val="both"/>
        <w:rPr>
          <w:rFonts w:eastAsia="Century Gothic" w:cstheme="minorHAnsi"/>
        </w:rPr>
      </w:pPr>
      <w:r w:rsidRPr="00206553">
        <w:rPr>
          <w:rFonts w:eastAsia="Century Gothic" w:cstheme="minorHAnsi"/>
        </w:rPr>
        <w:t xml:space="preserve">El trabajo adelantado por la Coordinadora de Comunicaciones y la firma Llorente y Cuenca aumentó el número de seguidores en las redes sociales, la visibilidad de las acciones del programa y el reconocimiento ante las instituciones públicas y las organizaciones sociales. Las redes sociales en funcionamiento eran Twitter y Facebook, pero considerando que Instagram ha crecido tanto en el país y que por la naturaleza del programa se posee material fotográfico atractivo, se decidió a partir del 25 de febrero reactivar una cuenta de Instagram creada hace más de un año que </w:t>
      </w:r>
      <w:r w:rsidR="006E5479" w:rsidRPr="00206553">
        <w:rPr>
          <w:rFonts w:eastAsia="Century Gothic" w:cstheme="minorHAnsi"/>
        </w:rPr>
        <w:t>no tiene registro de actividad.</w:t>
      </w:r>
    </w:p>
    <w:p w14:paraId="72558FE4" w14:textId="77777777" w:rsidR="00C778EF" w:rsidRPr="00206553" w:rsidRDefault="00C778EF" w:rsidP="00D106F2">
      <w:pPr>
        <w:spacing w:after="0" w:line="240" w:lineRule="auto"/>
        <w:jc w:val="both"/>
        <w:rPr>
          <w:rFonts w:eastAsia="Century Gothic" w:cstheme="minorHAnsi"/>
        </w:rPr>
      </w:pPr>
    </w:p>
    <w:p w14:paraId="0170761E" w14:textId="159AEC1F" w:rsidR="0019715C" w:rsidRPr="00206553" w:rsidRDefault="00E61D43" w:rsidP="00D106F2">
      <w:pPr>
        <w:spacing w:after="0" w:line="240" w:lineRule="auto"/>
        <w:jc w:val="both"/>
        <w:rPr>
          <w:rFonts w:eastAsia="Century Gothic" w:cstheme="minorHAnsi"/>
        </w:rPr>
      </w:pPr>
      <w:r w:rsidRPr="00206553">
        <w:rPr>
          <w:rFonts w:eastAsia="Century Gothic" w:cstheme="minorHAnsi"/>
        </w:rPr>
        <w:t xml:space="preserve">En la tabla </w:t>
      </w:r>
      <w:r w:rsidR="005A1009" w:rsidRPr="00206553">
        <w:rPr>
          <w:rFonts w:eastAsia="Century Gothic" w:cstheme="minorHAnsi"/>
        </w:rPr>
        <w:t>9</w:t>
      </w:r>
      <w:r w:rsidR="0019715C" w:rsidRPr="00206553">
        <w:rPr>
          <w:rFonts w:eastAsia="Century Gothic" w:cstheme="minorHAnsi"/>
        </w:rPr>
        <w:t xml:space="preserve"> se puede observar el crecimiento de las redes sociales durante el último año.</w:t>
      </w:r>
      <w:bookmarkStart w:id="38" w:name="_heading=h.2grqrue" w:colFirst="0" w:colLast="0"/>
      <w:bookmarkEnd w:id="38"/>
    </w:p>
    <w:p w14:paraId="780F123E" w14:textId="77777777" w:rsidR="00C778EF" w:rsidRPr="00206553" w:rsidRDefault="00C778EF" w:rsidP="00D106F2">
      <w:pPr>
        <w:spacing w:after="0" w:line="240" w:lineRule="auto"/>
        <w:jc w:val="both"/>
        <w:rPr>
          <w:rFonts w:eastAsia="Century Gothic" w:cstheme="minorHAnsi"/>
        </w:rPr>
      </w:pPr>
    </w:p>
    <w:p w14:paraId="2A7FEE77" w14:textId="11A6C01F" w:rsidR="0019715C" w:rsidRPr="00206553" w:rsidRDefault="00771590" w:rsidP="00771590">
      <w:pPr>
        <w:pStyle w:val="Descripcin"/>
        <w:jc w:val="center"/>
        <w:rPr>
          <w:rFonts w:cstheme="minorHAnsi"/>
          <w:sz w:val="22"/>
        </w:rPr>
      </w:pPr>
      <w:bookmarkStart w:id="39" w:name="_Toc63784277"/>
      <w:r w:rsidRPr="00771590">
        <w:rPr>
          <w:rFonts w:cstheme="minorHAnsi"/>
          <w:sz w:val="22"/>
        </w:rPr>
        <w:t xml:space="preserve">Tabla </w:t>
      </w:r>
      <w:r w:rsidRPr="00771590">
        <w:rPr>
          <w:rFonts w:cstheme="minorHAnsi"/>
          <w:sz w:val="22"/>
        </w:rPr>
        <w:fldChar w:fldCharType="begin"/>
      </w:r>
      <w:r w:rsidRPr="00771590">
        <w:rPr>
          <w:rFonts w:cstheme="minorHAnsi"/>
          <w:sz w:val="22"/>
        </w:rPr>
        <w:instrText xml:space="preserve"> SEQ Tabla \* ARABIC </w:instrText>
      </w:r>
      <w:r w:rsidRPr="00771590">
        <w:rPr>
          <w:rFonts w:cstheme="minorHAnsi"/>
          <w:sz w:val="22"/>
        </w:rPr>
        <w:fldChar w:fldCharType="separate"/>
      </w:r>
      <w:r w:rsidR="006F7D8B">
        <w:rPr>
          <w:rFonts w:cstheme="minorHAnsi"/>
          <w:noProof/>
          <w:sz w:val="22"/>
        </w:rPr>
        <w:t>9</w:t>
      </w:r>
      <w:r w:rsidRPr="00771590">
        <w:rPr>
          <w:rFonts w:cstheme="minorHAnsi"/>
          <w:sz w:val="22"/>
        </w:rPr>
        <w:fldChar w:fldCharType="end"/>
      </w:r>
      <w:r w:rsidRPr="00771590">
        <w:rPr>
          <w:rFonts w:cstheme="minorHAnsi"/>
          <w:sz w:val="22"/>
        </w:rPr>
        <w:t xml:space="preserve"> Crecimiento redes sociales durante el último año</w:t>
      </w:r>
      <w:bookmarkEnd w:id="39"/>
    </w:p>
    <w:tbl>
      <w:tblPr>
        <w:tblStyle w:val="Tablaconcuadrcula"/>
        <w:tblW w:w="8364" w:type="dxa"/>
        <w:tblLayout w:type="fixed"/>
        <w:tblLook w:val="04A0" w:firstRow="1" w:lastRow="0" w:firstColumn="1" w:lastColumn="0" w:noHBand="0" w:noVBand="1"/>
      </w:tblPr>
      <w:tblGrid>
        <w:gridCol w:w="2145"/>
        <w:gridCol w:w="2029"/>
        <w:gridCol w:w="1660"/>
        <w:gridCol w:w="2530"/>
      </w:tblGrid>
      <w:tr w:rsidR="0040520D" w:rsidRPr="00206553" w14:paraId="2AE53A48" w14:textId="77777777" w:rsidTr="00C3608A">
        <w:tc>
          <w:tcPr>
            <w:tcW w:w="2145" w:type="dxa"/>
          </w:tcPr>
          <w:p w14:paraId="416B649D" w14:textId="77777777" w:rsidR="0040520D" w:rsidRPr="00206553" w:rsidRDefault="0040520D" w:rsidP="00D106F2">
            <w:pPr>
              <w:jc w:val="center"/>
              <w:rPr>
                <w:rFonts w:eastAsia="Century Gothic" w:cstheme="minorHAnsi"/>
                <w:b/>
                <w:color w:val="000000"/>
              </w:rPr>
            </w:pPr>
            <w:r w:rsidRPr="00206553">
              <w:rPr>
                <w:rFonts w:eastAsia="Century Gothic" w:cstheme="minorHAnsi"/>
                <w:b/>
                <w:color w:val="000000"/>
              </w:rPr>
              <w:t>RED SOCIAL</w:t>
            </w:r>
          </w:p>
        </w:tc>
        <w:tc>
          <w:tcPr>
            <w:tcW w:w="2029" w:type="dxa"/>
          </w:tcPr>
          <w:p w14:paraId="4FFFBD1E" w14:textId="77777777" w:rsidR="0040520D" w:rsidRPr="00206553" w:rsidRDefault="0040520D" w:rsidP="00D106F2">
            <w:pPr>
              <w:jc w:val="center"/>
              <w:rPr>
                <w:rFonts w:eastAsia="Century Gothic" w:cstheme="minorHAnsi"/>
                <w:b/>
                <w:color w:val="000000"/>
              </w:rPr>
            </w:pPr>
            <w:r w:rsidRPr="00206553">
              <w:rPr>
                <w:rFonts w:eastAsia="Century Gothic" w:cstheme="minorHAnsi"/>
                <w:b/>
                <w:color w:val="000000"/>
              </w:rPr>
              <w:t># SEGUIDORES DICIEMBRE 2019</w:t>
            </w:r>
          </w:p>
        </w:tc>
        <w:tc>
          <w:tcPr>
            <w:tcW w:w="1660" w:type="dxa"/>
          </w:tcPr>
          <w:p w14:paraId="2106F8D3" w14:textId="77777777" w:rsidR="0040520D" w:rsidRPr="00206553" w:rsidRDefault="0040520D" w:rsidP="00D106F2">
            <w:pPr>
              <w:jc w:val="center"/>
              <w:rPr>
                <w:rFonts w:eastAsia="Century Gothic" w:cstheme="minorHAnsi"/>
                <w:b/>
                <w:color w:val="000000"/>
              </w:rPr>
            </w:pPr>
            <w:r w:rsidRPr="00206553">
              <w:rPr>
                <w:rFonts w:eastAsia="Century Gothic" w:cstheme="minorHAnsi"/>
                <w:b/>
                <w:color w:val="000000"/>
              </w:rPr>
              <w:t>#SEGUIDORES JUNIO 2019</w:t>
            </w:r>
          </w:p>
        </w:tc>
        <w:tc>
          <w:tcPr>
            <w:tcW w:w="2530" w:type="dxa"/>
          </w:tcPr>
          <w:p w14:paraId="238470B9" w14:textId="77777777" w:rsidR="0040520D" w:rsidRPr="00206553" w:rsidRDefault="0040520D" w:rsidP="00D106F2">
            <w:pPr>
              <w:jc w:val="center"/>
              <w:rPr>
                <w:rFonts w:eastAsia="Century Gothic" w:cstheme="minorHAnsi"/>
                <w:b/>
                <w:color w:val="000000"/>
              </w:rPr>
            </w:pPr>
            <w:r w:rsidRPr="00206553">
              <w:rPr>
                <w:rFonts w:eastAsia="Century Gothic" w:cstheme="minorHAnsi"/>
                <w:b/>
                <w:color w:val="000000"/>
              </w:rPr>
              <w:t>% CRECIMIENTO</w:t>
            </w:r>
          </w:p>
        </w:tc>
      </w:tr>
      <w:tr w:rsidR="0040520D" w:rsidRPr="00206553" w14:paraId="7843430F" w14:textId="77777777" w:rsidTr="00C3608A">
        <w:tc>
          <w:tcPr>
            <w:tcW w:w="2145" w:type="dxa"/>
          </w:tcPr>
          <w:p w14:paraId="36F9A42A" w14:textId="77777777" w:rsidR="0040520D" w:rsidRPr="00206553" w:rsidRDefault="0040520D" w:rsidP="00D106F2">
            <w:pPr>
              <w:jc w:val="both"/>
              <w:rPr>
                <w:rFonts w:eastAsia="Century Gothic" w:cstheme="minorHAnsi"/>
                <w:color w:val="000000"/>
              </w:rPr>
            </w:pPr>
            <w:r w:rsidRPr="00206553">
              <w:rPr>
                <w:rFonts w:eastAsia="Century Gothic" w:cstheme="minorHAnsi"/>
                <w:color w:val="000000"/>
              </w:rPr>
              <w:t>Facebook</w:t>
            </w:r>
          </w:p>
        </w:tc>
        <w:tc>
          <w:tcPr>
            <w:tcW w:w="2029" w:type="dxa"/>
          </w:tcPr>
          <w:p w14:paraId="221BA817" w14:textId="77777777" w:rsidR="0040520D" w:rsidRPr="00206553" w:rsidRDefault="0040520D" w:rsidP="00D106F2">
            <w:pPr>
              <w:jc w:val="both"/>
              <w:rPr>
                <w:rFonts w:eastAsia="Century Gothic" w:cstheme="minorHAnsi"/>
              </w:rPr>
            </w:pPr>
            <w:r w:rsidRPr="00206553">
              <w:rPr>
                <w:rFonts w:eastAsia="Century Gothic" w:cstheme="minorHAnsi"/>
              </w:rPr>
              <w:t>2.887</w:t>
            </w:r>
          </w:p>
        </w:tc>
        <w:tc>
          <w:tcPr>
            <w:tcW w:w="1660" w:type="dxa"/>
          </w:tcPr>
          <w:p w14:paraId="1A0C431D" w14:textId="77777777" w:rsidR="0040520D" w:rsidRPr="00206553" w:rsidRDefault="0040520D" w:rsidP="00D106F2">
            <w:pPr>
              <w:jc w:val="both"/>
              <w:rPr>
                <w:rFonts w:eastAsia="Century Gothic" w:cstheme="minorHAnsi"/>
              </w:rPr>
            </w:pPr>
            <w:r w:rsidRPr="00206553">
              <w:rPr>
                <w:rFonts w:eastAsia="Century Gothic" w:cstheme="minorHAnsi"/>
              </w:rPr>
              <w:t>7.472</w:t>
            </w:r>
          </w:p>
        </w:tc>
        <w:tc>
          <w:tcPr>
            <w:tcW w:w="2530" w:type="dxa"/>
          </w:tcPr>
          <w:p w14:paraId="63777152" w14:textId="77777777" w:rsidR="0040520D" w:rsidRPr="00206553" w:rsidRDefault="0040520D" w:rsidP="00D106F2">
            <w:pPr>
              <w:jc w:val="both"/>
              <w:rPr>
                <w:rFonts w:eastAsia="Century Gothic" w:cstheme="minorHAnsi"/>
              </w:rPr>
            </w:pPr>
            <w:r w:rsidRPr="00206553">
              <w:rPr>
                <w:rFonts w:eastAsia="Century Gothic" w:cstheme="minorHAnsi"/>
              </w:rPr>
              <w:t>158%</w:t>
            </w:r>
          </w:p>
        </w:tc>
      </w:tr>
      <w:tr w:rsidR="0040520D" w:rsidRPr="00206553" w14:paraId="0BF8811E" w14:textId="77777777" w:rsidTr="00C3608A">
        <w:tc>
          <w:tcPr>
            <w:tcW w:w="2145" w:type="dxa"/>
          </w:tcPr>
          <w:p w14:paraId="47708259" w14:textId="77777777" w:rsidR="0040520D" w:rsidRPr="00206553" w:rsidRDefault="0040520D" w:rsidP="00D106F2">
            <w:pPr>
              <w:jc w:val="both"/>
              <w:rPr>
                <w:rFonts w:eastAsia="Century Gothic" w:cstheme="minorHAnsi"/>
                <w:color w:val="000000"/>
              </w:rPr>
            </w:pPr>
            <w:r w:rsidRPr="00206553">
              <w:rPr>
                <w:rFonts w:eastAsia="Century Gothic" w:cstheme="minorHAnsi"/>
                <w:color w:val="000000"/>
              </w:rPr>
              <w:t>Twitter</w:t>
            </w:r>
          </w:p>
        </w:tc>
        <w:tc>
          <w:tcPr>
            <w:tcW w:w="2029" w:type="dxa"/>
          </w:tcPr>
          <w:p w14:paraId="42455963" w14:textId="77777777" w:rsidR="0040520D" w:rsidRPr="00206553" w:rsidRDefault="0040520D" w:rsidP="00D106F2">
            <w:pPr>
              <w:jc w:val="both"/>
              <w:rPr>
                <w:rFonts w:eastAsia="Century Gothic" w:cstheme="minorHAnsi"/>
              </w:rPr>
            </w:pPr>
            <w:r w:rsidRPr="00206553">
              <w:rPr>
                <w:rFonts w:eastAsia="Century Gothic" w:cstheme="minorHAnsi"/>
              </w:rPr>
              <w:t>2.260</w:t>
            </w:r>
          </w:p>
        </w:tc>
        <w:tc>
          <w:tcPr>
            <w:tcW w:w="1660" w:type="dxa"/>
          </w:tcPr>
          <w:p w14:paraId="7983089F" w14:textId="77777777" w:rsidR="0040520D" w:rsidRPr="00206553" w:rsidRDefault="0040520D" w:rsidP="00D106F2">
            <w:pPr>
              <w:jc w:val="both"/>
              <w:rPr>
                <w:rFonts w:eastAsia="Century Gothic" w:cstheme="minorHAnsi"/>
              </w:rPr>
            </w:pPr>
            <w:r w:rsidRPr="00206553">
              <w:rPr>
                <w:rFonts w:eastAsia="Century Gothic" w:cstheme="minorHAnsi"/>
              </w:rPr>
              <w:t>3.045</w:t>
            </w:r>
          </w:p>
        </w:tc>
        <w:tc>
          <w:tcPr>
            <w:tcW w:w="2530" w:type="dxa"/>
          </w:tcPr>
          <w:p w14:paraId="32EEBDEA" w14:textId="77777777" w:rsidR="0040520D" w:rsidRPr="00206553" w:rsidRDefault="0040520D" w:rsidP="00D106F2">
            <w:pPr>
              <w:jc w:val="both"/>
              <w:rPr>
                <w:rFonts w:eastAsia="Century Gothic" w:cstheme="minorHAnsi"/>
              </w:rPr>
            </w:pPr>
            <w:r w:rsidRPr="00206553">
              <w:rPr>
                <w:rFonts w:eastAsia="Century Gothic" w:cstheme="minorHAnsi"/>
              </w:rPr>
              <w:t>34%</w:t>
            </w:r>
          </w:p>
        </w:tc>
      </w:tr>
      <w:tr w:rsidR="0040520D" w:rsidRPr="00206553" w14:paraId="61B0DA4A" w14:textId="77777777" w:rsidTr="00C3608A">
        <w:tc>
          <w:tcPr>
            <w:tcW w:w="2145" w:type="dxa"/>
          </w:tcPr>
          <w:p w14:paraId="577E1DD6" w14:textId="77777777" w:rsidR="0040520D" w:rsidRPr="00206553" w:rsidRDefault="0040520D" w:rsidP="00D106F2">
            <w:pPr>
              <w:jc w:val="both"/>
              <w:rPr>
                <w:rFonts w:eastAsia="Century Gothic" w:cstheme="minorHAnsi"/>
                <w:color w:val="000000"/>
              </w:rPr>
            </w:pPr>
            <w:r w:rsidRPr="00206553">
              <w:rPr>
                <w:rFonts w:eastAsia="Century Gothic" w:cstheme="minorHAnsi"/>
                <w:color w:val="000000"/>
              </w:rPr>
              <w:t>Instagram</w:t>
            </w:r>
          </w:p>
        </w:tc>
        <w:tc>
          <w:tcPr>
            <w:tcW w:w="2029" w:type="dxa"/>
          </w:tcPr>
          <w:p w14:paraId="1C4B6E97" w14:textId="77777777" w:rsidR="0040520D" w:rsidRPr="00206553" w:rsidRDefault="0040520D" w:rsidP="00D106F2">
            <w:pPr>
              <w:jc w:val="both"/>
              <w:rPr>
                <w:rFonts w:eastAsia="Century Gothic" w:cstheme="minorHAnsi"/>
              </w:rPr>
            </w:pPr>
            <w:r w:rsidRPr="00206553">
              <w:rPr>
                <w:rFonts w:eastAsia="Century Gothic" w:cstheme="minorHAnsi"/>
              </w:rPr>
              <w:t>4</w:t>
            </w:r>
          </w:p>
        </w:tc>
        <w:tc>
          <w:tcPr>
            <w:tcW w:w="1660" w:type="dxa"/>
          </w:tcPr>
          <w:p w14:paraId="14DE5426" w14:textId="77777777" w:rsidR="0040520D" w:rsidRPr="00206553" w:rsidRDefault="0040520D" w:rsidP="00D106F2">
            <w:pPr>
              <w:jc w:val="both"/>
              <w:rPr>
                <w:rFonts w:eastAsia="Century Gothic" w:cstheme="minorHAnsi"/>
              </w:rPr>
            </w:pPr>
            <w:r w:rsidRPr="00206553">
              <w:rPr>
                <w:rFonts w:eastAsia="Century Gothic" w:cstheme="minorHAnsi"/>
              </w:rPr>
              <w:t>185</w:t>
            </w:r>
          </w:p>
        </w:tc>
        <w:tc>
          <w:tcPr>
            <w:tcW w:w="2530" w:type="dxa"/>
          </w:tcPr>
          <w:p w14:paraId="304EFF9C" w14:textId="77777777" w:rsidR="0040520D" w:rsidRPr="00206553" w:rsidRDefault="0040520D" w:rsidP="00D106F2">
            <w:pPr>
              <w:jc w:val="both"/>
              <w:rPr>
                <w:rFonts w:eastAsia="Century Gothic" w:cstheme="minorHAnsi"/>
              </w:rPr>
            </w:pPr>
            <w:r w:rsidRPr="00206553">
              <w:rPr>
                <w:rFonts w:eastAsia="Century Gothic" w:cstheme="minorHAnsi"/>
              </w:rPr>
              <w:t>450%</w:t>
            </w:r>
          </w:p>
        </w:tc>
      </w:tr>
    </w:tbl>
    <w:p w14:paraId="7204E8FF" w14:textId="77777777" w:rsidR="0040520D" w:rsidRPr="00206553" w:rsidRDefault="0040520D" w:rsidP="00D106F2">
      <w:pPr>
        <w:spacing w:after="0" w:line="240" w:lineRule="auto"/>
        <w:jc w:val="both"/>
        <w:rPr>
          <w:rFonts w:eastAsia="Century Gothic" w:cstheme="minorHAnsi"/>
        </w:rPr>
      </w:pPr>
    </w:p>
    <w:p w14:paraId="5024C9C9" w14:textId="130C2BDD" w:rsidR="0019715C" w:rsidRPr="00206553" w:rsidRDefault="0019715C" w:rsidP="00D106F2">
      <w:pPr>
        <w:spacing w:after="0" w:line="240" w:lineRule="auto"/>
        <w:jc w:val="both"/>
        <w:rPr>
          <w:rFonts w:eastAsia="Century Gothic" w:cstheme="minorHAnsi"/>
        </w:rPr>
      </w:pPr>
      <w:r w:rsidRPr="00206553">
        <w:rPr>
          <w:rFonts w:eastAsia="Century Gothic" w:cstheme="minorHAnsi"/>
        </w:rPr>
        <w:t>El primer semestre de 2020 se destacó por:</w:t>
      </w:r>
    </w:p>
    <w:p w14:paraId="54FB7F4C" w14:textId="77777777" w:rsidR="00C778EF" w:rsidRPr="00206553" w:rsidRDefault="00C778EF" w:rsidP="00D106F2">
      <w:pPr>
        <w:spacing w:after="0" w:line="240" w:lineRule="auto"/>
        <w:jc w:val="both"/>
        <w:rPr>
          <w:rFonts w:eastAsia="Century Gothic" w:cstheme="minorHAnsi"/>
        </w:rPr>
      </w:pPr>
    </w:p>
    <w:p w14:paraId="2E5DFBE9" w14:textId="77777777" w:rsidR="0019715C" w:rsidRPr="00206553" w:rsidRDefault="0019715C" w:rsidP="00D106F2">
      <w:pPr>
        <w:numPr>
          <w:ilvl w:val="0"/>
          <w:numId w:val="6"/>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Generar una mayor cantidad de noticias para los medios de comunicación</w:t>
      </w:r>
    </w:p>
    <w:p w14:paraId="6695F5F4" w14:textId="77777777" w:rsidR="0019715C" w:rsidRPr="00206553" w:rsidRDefault="0019715C" w:rsidP="00D106F2">
      <w:pPr>
        <w:numPr>
          <w:ilvl w:val="0"/>
          <w:numId w:val="6"/>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Ampliar el número de publicaciones y seguidores en redes sociales</w:t>
      </w:r>
    </w:p>
    <w:p w14:paraId="62EAEBA0" w14:textId="7156D819" w:rsidR="0019715C" w:rsidRPr="00206553" w:rsidRDefault="0019715C" w:rsidP="00D106F2">
      <w:pPr>
        <w:numPr>
          <w:ilvl w:val="0"/>
          <w:numId w:val="6"/>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Aprovechar la coyuntura por COVID19 para visibilizar los avances y resultados del Programa virtualmente. Se aumentaron el número de publicaciones y se implementaron los foros virtuales trasmitidos en vivo por las redes sociales.</w:t>
      </w:r>
    </w:p>
    <w:p w14:paraId="2BAD199D" w14:textId="77777777" w:rsidR="006E5479" w:rsidRPr="00206553" w:rsidRDefault="006E5479" w:rsidP="00D106F2">
      <w:pPr>
        <w:pBdr>
          <w:top w:val="nil"/>
          <w:left w:val="nil"/>
          <w:bottom w:val="nil"/>
          <w:right w:val="nil"/>
          <w:between w:val="nil"/>
        </w:pBdr>
        <w:spacing w:after="0" w:line="240" w:lineRule="auto"/>
        <w:ind w:left="720"/>
        <w:jc w:val="both"/>
        <w:rPr>
          <w:rFonts w:eastAsia="Century Gothic" w:cstheme="minorHAnsi"/>
          <w:color w:val="000000"/>
        </w:rPr>
      </w:pPr>
    </w:p>
    <w:p w14:paraId="695E33B6" w14:textId="044E496B" w:rsidR="0019715C" w:rsidRPr="00206553" w:rsidRDefault="0019715C" w:rsidP="00D106F2">
      <w:pPr>
        <w:spacing w:after="0" w:line="240" w:lineRule="auto"/>
        <w:jc w:val="both"/>
        <w:rPr>
          <w:rFonts w:eastAsia="Century Gothic" w:cstheme="minorHAnsi"/>
          <w:b/>
        </w:rPr>
      </w:pPr>
      <w:r w:rsidRPr="00206553">
        <w:rPr>
          <w:rFonts w:eastAsia="Century Gothic" w:cstheme="minorHAnsi"/>
          <w:b/>
        </w:rPr>
        <w:t xml:space="preserve">Foros, convocatorias y eventos destacados 2019 </w:t>
      </w:r>
      <w:r w:rsidR="00C778EF" w:rsidRPr="00206553">
        <w:rPr>
          <w:rFonts w:eastAsia="Century Gothic" w:cstheme="minorHAnsi"/>
          <w:b/>
        </w:rPr>
        <w:t>–</w:t>
      </w:r>
      <w:r w:rsidRPr="00206553">
        <w:rPr>
          <w:rFonts w:eastAsia="Century Gothic" w:cstheme="minorHAnsi"/>
          <w:b/>
        </w:rPr>
        <w:t xml:space="preserve"> 2020</w:t>
      </w:r>
    </w:p>
    <w:p w14:paraId="73BD087B" w14:textId="77777777" w:rsidR="00C778EF" w:rsidRPr="00206553" w:rsidRDefault="00C778EF" w:rsidP="00D106F2">
      <w:pPr>
        <w:spacing w:after="0" w:line="240" w:lineRule="auto"/>
        <w:jc w:val="both"/>
        <w:rPr>
          <w:rFonts w:eastAsia="Century Gothic" w:cstheme="minorHAnsi"/>
          <w:b/>
        </w:rPr>
      </w:pPr>
    </w:p>
    <w:p w14:paraId="5DF2BE1C" w14:textId="5CE2E419" w:rsidR="0019715C"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 xml:space="preserve">Se gestionó la participación de </w:t>
      </w:r>
      <w:r w:rsidR="00BD4358" w:rsidRPr="00206553">
        <w:rPr>
          <w:rFonts w:eastAsia="Century Gothic" w:cstheme="minorHAnsi"/>
          <w:color w:val="000000"/>
        </w:rPr>
        <w:t>VA</w:t>
      </w:r>
      <w:r w:rsidRPr="00206553">
        <w:rPr>
          <w:rFonts w:eastAsia="Century Gothic" w:cstheme="minorHAnsi"/>
          <w:color w:val="000000"/>
        </w:rPr>
        <w:t xml:space="preserve"> en el Festival Internacional de Cine y Ambiente Itinerante de la Amazonía </w:t>
      </w:r>
      <w:r w:rsidR="00C778EF" w:rsidRPr="00206553">
        <w:rPr>
          <w:rFonts w:eastAsia="Century Gothic" w:cstheme="minorHAnsi"/>
          <w:color w:val="000000"/>
        </w:rPr>
        <w:t>(</w:t>
      </w:r>
      <w:r w:rsidRPr="00206553">
        <w:rPr>
          <w:rFonts w:eastAsia="Century Gothic" w:cstheme="minorHAnsi"/>
          <w:color w:val="000000"/>
        </w:rPr>
        <w:t>FICAMAZONÍA</w:t>
      </w:r>
      <w:r w:rsidR="00C778EF" w:rsidRPr="00206553">
        <w:rPr>
          <w:rFonts w:eastAsia="Century Gothic" w:cstheme="minorHAnsi"/>
          <w:color w:val="000000"/>
        </w:rPr>
        <w:t>)</w:t>
      </w:r>
      <w:r w:rsidRPr="00206553">
        <w:rPr>
          <w:rFonts w:eastAsia="Century Gothic" w:cstheme="minorHAnsi"/>
          <w:color w:val="000000"/>
        </w:rPr>
        <w:t>.</w:t>
      </w:r>
    </w:p>
    <w:p w14:paraId="44740EB7" w14:textId="075575FE" w:rsidR="0019715C"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 xml:space="preserve">El coordinador del programa REM </w:t>
      </w:r>
      <w:r w:rsidR="00BD4358" w:rsidRPr="00206553">
        <w:rPr>
          <w:rFonts w:eastAsia="Century Gothic" w:cstheme="minorHAnsi"/>
          <w:color w:val="000000"/>
        </w:rPr>
        <w:t>VA</w:t>
      </w:r>
      <w:r w:rsidRPr="00206553">
        <w:rPr>
          <w:rFonts w:eastAsia="Century Gothic" w:cstheme="minorHAnsi"/>
          <w:color w:val="000000"/>
        </w:rPr>
        <w:t xml:space="preserve"> participó en el foro Clima y Deforestación de El Espectador.</w:t>
      </w:r>
    </w:p>
    <w:p w14:paraId="33655474" w14:textId="77777777" w:rsidR="0019715C"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 xml:space="preserve">Se difundió la convocatoria de turismo de naturaleza, impulsada por el pilar de Desarrollo Sectorial Sostenible. </w:t>
      </w:r>
    </w:p>
    <w:p w14:paraId="5165B50A" w14:textId="77777777" w:rsidR="0019715C"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b/>
          <w:color w:val="000000"/>
        </w:rPr>
      </w:pPr>
      <w:r w:rsidRPr="00206553">
        <w:rPr>
          <w:rFonts w:eastAsia="Century Gothic" w:cstheme="minorHAnsi"/>
          <w:color w:val="000000"/>
        </w:rPr>
        <w:t xml:space="preserve">Se llevó a cabo la segunda versión de la Carrera contra la Deforestación en el Guaviare. </w:t>
      </w:r>
    </w:p>
    <w:p w14:paraId="45DF24BD" w14:textId="77777777" w:rsidR="0019715C"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Se participó en la rendición de cuentas de la CDA, de Corpoamazonía y de Cormacarena, autoridades ambientales con quienes adelantamos acciones conjuntas.</w:t>
      </w:r>
    </w:p>
    <w:p w14:paraId="1C9133EA" w14:textId="77777777" w:rsidR="0019715C"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Se realizaron 4 Foros virtuales de rendición de cuentas en dónde se presentaron los avances y los resultados del programa REM Colombia en el último año.</w:t>
      </w:r>
    </w:p>
    <w:p w14:paraId="098155E7" w14:textId="749C3BC1" w:rsidR="0019715C"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Se lanz</w:t>
      </w:r>
      <w:r w:rsidR="00C778EF" w:rsidRPr="00206553">
        <w:rPr>
          <w:rFonts w:eastAsia="Century Gothic" w:cstheme="minorHAnsi"/>
          <w:color w:val="000000"/>
        </w:rPr>
        <w:t>ó</w:t>
      </w:r>
      <w:r w:rsidRPr="00206553">
        <w:rPr>
          <w:rFonts w:eastAsia="Century Gothic" w:cstheme="minorHAnsi"/>
          <w:color w:val="000000"/>
        </w:rPr>
        <w:t xml:space="preserve"> la Tercera Convocatoria del Pilar Indígena y la convocatoria para “Mujer y Familia” en asocio con el Programa de Pequeñas Donaciones del PNUD que contaron con amplia difusión en medios de comunicación y en redes sociales tanto nuestras como de otras entidades que actúan en el territorio y en el país.</w:t>
      </w:r>
    </w:p>
    <w:p w14:paraId="41C933BE" w14:textId="2863E992" w:rsidR="0019715C"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 xml:space="preserve">Se difundió la firma del acuerdo que permite levantar el Inventario Forestal Nacional entre </w:t>
      </w:r>
      <w:r w:rsidR="00C778EF" w:rsidRPr="00206553">
        <w:rPr>
          <w:rFonts w:eastAsia="Century Gothic" w:cstheme="minorHAnsi"/>
          <w:color w:val="000000"/>
        </w:rPr>
        <w:t xml:space="preserve">IDEAM </w:t>
      </w:r>
      <w:r w:rsidRPr="00206553">
        <w:rPr>
          <w:rFonts w:eastAsia="Century Gothic" w:cstheme="minorHAnsi"/>
          <w:color w:val="000000"/>
        </w:rPr>
        <w:t>– Sinchi – Humboldt con recursos del Programa REM.</w:t>
      </w:r>
    </w:p>
    <w:p w14:paraId="5ED2DC09" w14:textId="77777777" w:rsidR="0019715C"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Se organizó un evento presencial para presentar el programa a los recién posicionados como nuevos alcaldes, gobernadores y directores de las corporaciones ambientales quienes participaron en la firma de un documento para ratificar su compromiso para combatir la deforestación.</w:t>
      </w:r>
    </w:p>
    <w:p w14:paraId="5A502135" w14:textId="77777777" w:rsidR="0019715C"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Se participó en los diálogos del Gobierno “Conservación Nacional” tanto en territorio como en Bogotá.</w:t>
      </w:r>
    </w:p>
    <w:p w14:paraId="4F16C339" w14:textId="77777777" w:rsidR="0019715C"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Nos vinculamos a la celebración del Día Mundial del Medio Ambiente de Naciones Unidas, en donde Colombia fue la sede mundial con dos videos sobre nuestras acciones y un caso de éxito con una familia campesina.</w:t>
      </w:r>
    </w:p>
    <w:p w14:paraId="374C3ACC" w14:textId="77777777" w:rsidR="0019715C"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 xml:space="preserve">Aliados de las Universidades Agraria, del Meta y de la Amazonía organizamos y participamos en el Primer Foro Internacional “Amazonía, Deforestación y Cambio Climático” que durante dos días reunió expertos locales, nacionales e internacionales. </w:t>
      </w:r>
    </w:p>
    <w:p w14:paraId="02787CD4" w14:textId="28AD5AF1" w:rsidR="0019715C"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Se coordinaron reuniones presenciales en territorio con alcaldes, gobernadores, funcionarios públicos, con los directores de las corporaciones ambientales, las burbujas ambientales, los comandos del Ejército y la Armada Nacional en los departamentos de Caquetá, Guaviare, Putumayo y sur del Meta.</w:t>
      </w:r>
      <w:r w:rsidR="005804CD" w:rsidRPr="00206553">
        <w:rPr>
          <w:rFonts w:eastAsia="Century Gothic" w:cstheme="minorHAnsi"/>
          <w:color w:val="000000"/>
        </w:rPr>
        <w:t xml:space="preserve"> </w:t>
      </w:r>
    </w:p>
    <w:p w14:paraId="635986E3" w14:textId="77777777" w:rsidR="0019715C"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 xml:space="preserve">Se desarrollaron reuniones exitosas en Bogotá con la cooperación internacional y la bancada amazónica. </w:t>
      </w:r>
    </w:p>
    <w:p w14:paraId="7C98A34E" w14:textId="77777777" w:rsidR="0019715C"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Se realizaron eventos virtuales propios para hablar sobre: la convocatoria indígena para mujeres, el modelo de ordenamiento territorial para la Amazonía colombiana, la Región Administrativa y de Planificación, proyectos productivos con caucho y cacao, productos no maderables del bosque: Asaí que han tenido excelente audiencia y han aportado al crecimiento del número de seguidores en redes sociales.</w:t>
      </w:r>
    </w:p>
    <w:p w14:paraId="3E572A23" w14:textId="5170BAC2" w:rsidR="00062016" w:rsidRPr="00206553" w:rsidRDefault="0019715C" w:rsidP="00D106F2">
      <w:pPr>
        <w:numPr>
          <w:ilvl w:val="0"/>
          <w:numId w:val="7"/>
        </w:numPr>
        <w:pBdr>
          <w:top w:val="nil"/>
          <w:left w:val="nil"/>
          <w:bottom w:val="nil"/>
          <w:right w:val="nil"/>
          <w:between w:val="nil"/>
        </w:pBdr>
        <w:spacing w:after="0" w:line="240" w:lineRule="auto"/>
        <w:jc w:val="both"/>
        <w:rPr>
          <w:rFonts w:eastAsia="Century Gothic" w:cstheme="minorHAnsi"/>
          <w:color w:val="000000"/>
        </w:rPr>
      </w:pPr>
      <w:r w:rsidRPr="00206553">
        <w:rPr>
          <w:rFonts w:eastAsia="Century Gothic" w:cstheme="minorHAnsi"/>
          <w:color w:val="000000"/>
        </w:rPr>
        <w:t xml:space="preserve">Se participó en foros virtuales organizados por otras entidades como: Foros Semana, Fundación para la Conservación y el Desarrollo Sostenible, la Iniciativa Interreligiosa por los bosques, </w:t>
      </w:r>
      <w:r w:rsidR="00C778EF" w:rsidRPr="00206553">
        <w:rPr>
          <w:rFonts w:eastAsia="Century Gothic" w:cstheme="minorHAnsi"/>
          <w:color w:val="000000"/>
        </w:rPr>
        <w:t>FICAMAZONÍA</w:t>
      </w:r>
      <w:r w:rsidRPr="00206553">
        <w:rPr>
          <w:rFonts w:eastAsia="Century Gothic" w:cstheme="minorHAnsi"/>
          <w:color w:val="000000"/>
        </w:rPr>
        <w:t>, el MinAgricultura y la Cámara de Representantes.</w:t>
      </w:r>
    </w:p>
    <w:p w14:paraId="689452A1" w14:textId="1D32E7C5" w:rsidR="00B3123F" w:rsidRPr="00206553" w:rsidRDefault="00B3123F" w:rsidP="00D106F2">
      <w:pPr>
        <w:pBdr>
          <w:top w:val="nil"/>
          <w:left w:val="nil"/>
          <w:bottom w:val="nil"/>
          <w:right w:val="nil"/>
          <w:between w:val="nil"/>
        </w:pBdr>
        <w:spacing w:after="0" w:line="240" w:lineRule="auto"/>
        <w:jc w:val="both"/>
        <w:rPr>
          <w:rFonts w:eastAsia="Century Gothic" w:cstheme="minorHAnsi"/>
          <w:color w:val="000000"/>
        </w:rPr>
      </w:pPr>
    </w:p>
    <w:p w14:paraId="44F23F04" w14:textId="1A395B34" w:rsidR="00B3123F" w:rsidRPr="00206553" w:rsidRDefault="00B3123F" w:rsidP="00D106F2">
      <w:pPr>
        <w:pBdr>
          <w:top w:val="nil"/>
          <w:left w:val="nil"/>
          <w:bottom w:val="nil"/>
          <w:right w:val="nil"/>
          <w:between w:val="nil"/>
        </w:pBdr>
        <w:spacing w:after="0" w:line="240" w:lineRule="auto"/>
        <w:jc w:val="both"/>
        <w:rPr>
          <w:rFonts w:eastAsia="Century Gothic" w:cstheme="minorHAnsi"/>
        </w:rPr>
      </w:pPr>
      <w:r w:rsidRPr="00206553">
        <w:rPr>
          <w:rFonts w:eastAsia="Century Gothic" w:cstheme="minorHAnsi"/>
          <w:color w:val="000000"/>
        </w:rPr>
        <w:t xml:space="preserve">Por fuera de la Estrategia de comunicaciones, pero como un aporte importante para la garantía de la circulación de la información relevante para las comunidades, y teniendo en cuenta que han llegado a los territorios actores del mercado privado del carbono, a través del Pilar IV, el Programa </w:t>
      </w:r>
      <w:r w:rsidRPr="00206553">
        <w:rPr>
          <w:rFonts w:eastAsia="Century Gothic" w:cstheme="minorHAnsi"/>
        </w:rPr>
        <w:t>realizó un acuerdo con la Organización de Pueblos Indígenas de la Amazonía (OPIAC), para realizar un trabajo de socialización de los temas asociados a los mercados de Carbono y a el RENARE, en 3 departamentos amazónicos: Vaupés y Guainía, que se realizaron en el último trimestre de 2019, y comienzos de 2020 en Caquetá</w:t>
      </w:r>
      <w:r w:rsidR="00BD5A44" w:rsidRPr="00206553">
        <w:rPr>
          <w:rFonts w:eastAsia="Century Gothic" w:cstheme="minorHAnsi"/>
        </w:rPr>
        <w:t>.</w:t>
      </w:r>
    </w:p>
    <w:p w14:paraId="5FC9A4B6" w14:textId="55C0C989" w:rsidR="00BD5A44" w:rsidRPr="00206553" w:rsidRDefault="00BD5A44" w:rsidP="00D106F2">
      <w:pPr>
        <w:pBdr>
          <w:top w:val="nil"/>
          <w:left w:val="nil"/>
          <w:bottom w:val="nil"/>
          <w:right w:val="nil"/>
          <w:between w:val="nil"/>
        </w:pBdr>
        <w:spacing w:after="0" w:line="240" w:lineRule="auto"/>
        <w:jc w:val="both"/>
        <w:rPr>
          <w:rFonts w:eastAsia="Century Gothic" w:cstheme="minorHAnsi"/>
        </w:rPr>
      </w:pPr>
    </w:p>
    <w:p w14:paraId="5E986752" w14:textId="159C2D27" w:rsidR="00BD5A44" w:rsidRPr="00206553" w:rsidRDefault="00BD5A44" w:rsidP="00D106F2">
      <w:pPr>
        <w:spacing w:after="0" w:line="240" w:lineRule="auto"/>
        <w:jc w:val="both"/>
        <w:rPr>
          <w:rFonts w:eastAsia="Century Gothic" w:cstheme="minorHAnsi"/>
          <w:color w:val="0000FF"/>
          <w:u w:val="single"/>
        </w:rPr>
      </w:pPr>
      <w:r w:rsidRPr="00206553">
        <w:rPr>
          <w:rFonts w:eastAsia="Century Gothic" w:cstheme="minorHAnsi"/>
        </w:rPr>
        <w:t xml:space="preserve">También se considera importante respecto a la generación y circulación de información, la intervención del Pilar V, Sistema de Monitoreo de Bosques y Carbono (SMByC), </w:t>
      </w:r>
      <w:r w:rsidRPr="00206553">
        <w:rPr>
          <w:rFonts w:eastAsia="Century Gothic" w:cstheme="minorHAnsi"/>
          <w:color w:val="000000"/>
        </w:rPr>
        <w:t xml:space="preserve">) que en </w:t>
      </w:r>
      <w:r w:rsidRPr="00206553">
        <w:rPr>
          <w:rFonts w:eastAsia="Century Gothic" w:cstheme="minorHAnsi"/>
        </w:rPr>
        <w:t xml:space="preserve">el primer semestre de 2020 </w:t>
      </w:r>
      <w:r w:rsidRPr="00206553">
        <w:rPr>
          <w:rFonts w:eastAsia="Century Gothic" w:cstheme="minorHAnsi"/>
          <w:color w:val="000000"/>
        </w:rPr>
        <w:t>terminó de generar los datos oficiales de cambios en la superficie de bosque y la deforestación para el año 2019 y se publicó en julio de 2020 (</w:t>
      </w:r>
      <w:hyperlink r:id="rId21">
        <w:r w:rsidRPr="00206553">
          <w:rPr>
            <w:rFonts w:eastAsia="Century Gothic" w:cstheme="minorHAnsi"/>
            <w:color w:val="0000FF"/>
            <w:u w:val="single"/>
          </w:rPr>
          <w:t>www.smbyc.ideam.gov.co</w:t>
        </w:r>
      </w:hyperlink>
      <w:r w:rsidRPr="00206553">
        <w:rPr>
          <w:rFonts w:eastAsia="Century Gothic" w:cstheme="minorHAnsi"/>
        </w:rPr>
        <w:t>)</w:t>
      </w:r>
      <w:r w:rsidRPr="00206553">
        <w:rPr>
          <w:rFonts w:eastAsia="Century Gothic" w:cstheme="minorHAnsi"/>
          <w:color w:val="0000FF"/>
          <w:u w:val="single"/>
        </w:rPr>
        <w:t xml:space="preserve">. </w:t>
      </w:r>
    </w:p>
    <w:p w14:paraId="237CDCC7" w14:textId="082E8D32" w:rsidR="00C778EF" w:rsidRPr="00206553" w:rsidRDefault="00C778EF" w:rsidP="00D106F2">
      <w:pPr>
        <w:spacing w:after="0" w:line="240" w:lineRule="auto"/>
        <w:jc w:val="both"/>
        <w:rPr>
          <w:rFonts w:eastAsia="Century Gothic" w:cstheme="minorHAnsi"/>
          <w:color w:val="0000FF"/>
          <w:u w:val="single"/>
        </w:rPr>
      </w:pPr>
    </w:p>
    <w:p w14:paraId="4DDA9AB9" w14:textId="256C8833" w:rsidR="00BD5A44" w:rsidRPr="00206553" w:rsidRDefault="00BD5A44" w:rsidP="00D106F2">
      <w:pPr>
        <w:spacing w:after="0" w:line="240" w:lineRule="auto"/>
        <w:jc w:val="both"/>
        <w:rPr>
          <w:rFonts w:eastAsia="Century Gothic" w:cstheme="minorHAnsi"/>
          <w:i/>
          <w:color w:val="0000FF"/>
          <w:u w:val="single"/>
        </w:rPr>
      </w:pPr>
      <w:r w:rsidRPr="00206553">
        <w:rPr>
          <w:rFonts w:eastAsia="Century Gothic" w:cstheme="minorHAnsi"/>
        </w:rPr>
        <w:t xml:space="preserve">Respecto a esta intervención </w:t>
      </w:r>
      <w:r w:rsidR="00AD1ED2" w:rsidRPr="00206553">
        <w:rPr>
          <w:rFonts w:eastAsia="Century Gothic" w:cstheme="minorHAnsi"/>
        </w:rPr>
        <w:t xml:space="preserve">y la generación, las características y la periodicidad </w:t>
      </w:r>
      <w:r w:rsidRPr="00206553">
        <w:rPr>
          <w:rFonts w:eastAsia="Century Gothic" w:cstheme="minorHAnsi"/>
        </w:rPr>
        <w:t>de</w:t>
      </w:r>
      <w:r w:rsidR="00AD1ED2" w:rsidRPr="00206553">
        <w:rPr>
          <w:rFonts w:eastAsia="Century Gothic" w:cstheme="minorHAnsi"/>
        </w:rPr>
        <w:t xml:space="preserve"> la</w:t>
      </w:r>
      <w:r w:rsidRPr="00206553">
        <w:rPr>
          <w:rFonts w:eastAsia="Century Gothic" w:cstheme="minorHAnsi"/>
        </w:rPr>
        <w:t xml:space="preserve"> información relevante para los diferentes sectores interesados en la evolución del proceso </w:t>
      </w:r>
      <w:r w:rsidR="00AD1ED2" w:rsidRPr="00206553">
        <w:rPr>
          <w:rFonts w:eastAsia="Century Gothic" w:cstheme="minorHAnsi"/>
        </w:rPr>
        <w:t>de deforestación en la Amazonía, se puede precisar:</w:t>
      </w:r>
      <w:r w:rsidR="005804CD" w:rsidRPr="00206553">
        <w:rPr>
          <w:rFonts w:eastAsia="Century Gothic" w:cstheme="minorHAnsi"/>
        </w:rPr>
        <w:t xml:space="preserve"> </w:t>
      </w:r>
      <w:r w:rsidRPr="00206553">
        <w:rPr>
          <w:rFonts w:eastAsia="Century Gothic" w:cstheme="minorHAnsi"/>
          <w:i/>
          <w:color w:val="0000FF"/>
          <w:u w:val="single"/>
        </w:rPr>
        <w:t>“</w:t>
      </w:r>
      <w:r w:rsidRPr="00206553">
        <w:rPr>
          <w:rFonts w:eastAsia="Century Gothic" w:cstheme="minorHAnsi"/>
          <w:i/>
        </w:rPr>
        <w:t>El Ministerio de Ambiente y Desarrollo Sostenible a través de la información reportada por el Sistema de Monitoreo de Bosques y Carbono (SMByC) del IDEAM, continúa generando información semanal de la dinámica de la superficie de bosque natural y la deforestación durante el año 2020. Esta información se basa en el procesamiento digital de imágenes de satélite Landsat, Sentinel y Planet Labs y permite detectar los cambios en la cobertura boscosa a nivel nacional, regional y local, generando reportes de monitoreo de la superficie del bosque y la deforestación, así como detecciones tempranas de deforestación con periodicidad trimestral y semanal. Estas detecciones tempranas semanales se realizan como apoyo al control efectivo de la deforestación, pero con una menor temporalidad (semanal), como un insumo para el control efectivo en los núcleos activos de deforestación. En estas alertas el IDEAM presenta reportes semanales de parches &gt;8 ha, puntos de alertas de deforestación y puntos de calor a nivel nacional.</w:t>
      </w:r>
      <w:r w:rsidRPr="00206553">
        <w:rPr>
          <w:rFonts w:eastAsia="Arial Narrow" w:cstheme="minorHAnsi"/>
          <w:i/>
        </w:rPr>
        <w:t xml:space="preserve"> </w:t>
      </w:r>
      <w:r w:rsidRPr="00206553">
        <w:rPr>
          <w:rFonts w:eastAsia="Century Gothic" w:cstheme="minorHAnsi"/>
          <w:i/>
        </w:rPr>
        <w:t>Toda la información se remite en formatos cartográficos de fácil utilización en terreno (KML y Shapefile). En lo corrido del año 2020 se han generado 28 reportes semanales de detecciones tempranas de deforestación</w:t>
      </w:r>
      <w:r w:rsidR="00AD1ED2" w:rsidRPr="00206553">
        <w:rPr>
          <w:rStyle w:val="Refdenotaalpie"/>
          <w:rFonts w:eastAsia="Century Gothic" w:cstheme="minorHAnsi"/>
          <w:i/>
        </w:rPr>
        <w:footnoteReference w:id="24"/>
      </w:r>
      <w:r w:rsidRPr="00206553">
        <w:rPr>
          <w:rFonts w:eastAsia="Century Gothic" w:cstheme="minorHAnsi"/>
          <w:i/>
          <w:color w:val="0000FF"/>
          <w:u w:val="single"/>
        </w:rPr>
        <w:t>”.</w:t>
      </w:r>
    </w:p>
    <w:p w14:paraId="0B1C3C88" w14:textId="77777777" w:rsidR="00C778EF" w:rsidRPr="00206553" w:rsidRDefault="00C778EF" w:rsidP="00D106F2">
      <w:pPr>
        <w:spacing w:after="0" w:line="240" w:lineRule="auto"/>
        <w:jc w:val="both"/>
        <w:rPr>
          <w:rFonts w:eastAsia="Century Gothic" w:cstheme="minorHAnsi"/>
          <w:i/>
        </w:rPr>
      </w:pPr>
    </w:p>
    <w:p w14:paraId="5326101E" w14:textId="538962F4" w:rsidR="00E05684" w:rsidRPr="00206553" w:rsidRDefault="0052115D" w:rsidP="00D106F2">
      <w:pPr>
        <w:pStyle w:val="Ttulo4"/>
        <w:spacing w:before="0" w:line="240" w:lineRule="auto"/>
        <w:rPr>
          <w:rFonts w:asciiTheme="minorHAnsi" w:hAnsiTheme="minorHAnsi" w:cstheme="minorHAnsi"/>
          <w:i w:val="0"/>
        </w:rPr>
      </w:pPr>
      <w:r w:rsidRPr="00206553">
        <w:rPr>
          <w:rFonts w:asciiTheme="minorHAnsi" w:hAnsiTheme="minorHAnsi" w:cstheme="minorHAnsi"/>
          <w:i w:val="0"/>
        </w:rPr>
        <w:t>4.1.2.4</w:t>
      </w:r>
      <w:r w:rsidR="00CA287A" w:rsidRPr="00206553">
        <w:rPr>
          <w:rFonts w:asciiTheme="minorHAnsi" w:hAnsiTheme="minorHAnsi" w:cstheme="minorHAnsi"/>
          <w:i w:val="0"/>
        </w:rPr>
        <w:t xml:space="preserve"> </w:t>
      </w:r>
      <w:r w:rsidR="005B752F" w:rsidRPr="00206553">
        <w:rPr>
          <w:rFonts w:asciiTheme="minorHAnsi" w:hAnsiTheme="minorHAnsi" w:cstheme="minorHAnsi"/>
          <w:i w:val="0"/>
        </w:rPr>
        <w:t xml:space="preserve">Mecanismo de </w:t>
      </w:r>
      <w:r w:rsidR="00062016" w:rsidRPr="00206553">
        <w:rPr>
          <w:rFonts w:asciiTheme="minorHAnsi" w:hAnsiTheme="minorHAnsi" w:cstheme="minorHAnsi"/>
          <w:i w:val="0"/>
        </w:rPr>
        <w:t>Pre</w:t>
      </w:r>
      <w:r w:rsidR="00A1135D" w:rsidRPr="00206553">
        <w:rPr>
          <w:rFonts w:asciiTheme="minorHAnsi" w:hAnsiTheme="minorHAnsi" w:cstheme="minorHAnsi"/>
          <w:i w:val="0"/>
        </w:rPr>
        <w:t>guntas, Quejas</w:t>
      </w:r>
      <w:r w:rsidR="00371361" w:rsidRPr="00206553">
        <w:rPr>
          <w:rFonts w:asciiTheme="minorHAnsi" w:hAnsiTheme="minorHAnsi" w:cstheme="minorHAnsi"/>
          <w:i w:val="0"/>
        </w:rPr>
        <w:t>,</w:t>
      </w:r>
      <w:r w:rsidR="00A1135D" w:rsidRPr="00206553">
        <w:rPr>
          <w:rFonts w:asciiTheme="minorHAnsi" w:hAnsiTheme="minorHAnsi" w:cstheme="minorHAnsi"/>
          <w:i w:val="0"/>
        </w:rPr>
        <w:t xml:space="preserve"> Reclamos</w:t>
      </w:r>
      <w:bookmarkEnd w:id="37"/>
      <w:r w:rsidR="00A72A9B" w:rsidRPr="00206553">
        <w:rPr>
          <w:rFonts w:asciiTheme="minorHAnsi" w:hAnsiTheme="minorHAnsi" w:cstheme="minorHAnsi"/>
          <w:i w:val="0"/>
        </w:rPr>
        <w:t xml:space="preserve"> </w:t>
      </w:r>
      <w:r w:rsidR="00371361" w:rsidRPr="00206553">
        <w:rPr>
          <w:rFonts w:asciiTheme="minorHAnsi" w:hAnsiTheme="minorHAnsi" w:cstheme="minorHAnsi"/>
          <w:i w:val="0"/>
        </w:rPr>
        <w:t xml:space="preserve">Sugerencias y Denuncias (PQRSD) </w:t>
      </w:r>
      <w:r w:rsidR="00A72A9B" w:rsidRPr="00206553">
        <w:rPr>
          <w:rFonts w:asciiTheme="minorHAnsi" w:hAnsiTheme="minorHAnsi" w:cstheme="minorHAnsi"/>
          <w:i w:val="0"/>
        </w:rPr>
        <w:t xml:space="preserve">en el Programa REM </w:t>
      </w:r>
      <w:r w:rsidR="00BD4358" w:rsidRPr="00206553">
        <w:rPr>
          <w:rFonts w:asciiTheme="minorHAnsi" w:hAnsiTheme="minorHAnsi" w:cstheme="minorHAnsi"/>
          <w:i w:val="0"/>
        </w:rPr>
        <w:t>VA</w:t>
      </w:r>
      <w:r w:rsidR="00A72A9B" w:rsidRPr="00206553">
        <w:rPr>
          <w:rFonts w:asciiTheme="minorHAnsi" w:hAnsiTheme="minorHAnsi" w:cstheme="minorHAnsi"/>
          <w:i w:val="0"/>
        </w:rPr>
        <w:t xml:space="preserve"> </w:t>
      </w:r>
    </w:p>
    <w:p w14:paraId="2B6A153F" w14:textId="77777777" w:rsidR="00C778EF" w:rsidRPr="00206553" w:rsidRDefault="00C778EF" w:rsidP="00D106F2">
      <w:pPr>
        <w:tabs>
          <w:tab w:val="left" w:pos="4962"/>
        </w:tabs>
        <w:spacing w:after="0" w:line="240" w:lineRule="auto"/>
        <w:jc w:val="both"/>
        <w:rPr>
          <w:rFonts w:cstheme="minorHAnsi"/>
        </w:rPr>
      </w:pPr>
    </w:p>
    <w:p w14:paraId="57101E9E" w14:textId="4D96C0AA" w:rsidR="00E05684" w:rsidRPr="00206553" w:rsidRDefault="00E05684" w:rsidP="00D106F2">
      <w:pPr>
        <w:tabs>
          <w:tab w:val="left" w:pos="4962"/>
        </w:tabs>
        <w:spacing w:after="0" w:line="240" w:lineRule="auto"/>
        <w:jc w:val="both"/>
        <w:rPr>
          <w:rFonts w:cstheme="minorHAnsi"/>
        </w:rPr>
      </w:pPr>
      <w:r w:rsidRPr="00206553">
        <w:rPr>
          <w:rFonts w:cstheme="minorHAnsi"/>
        </w:rPr>
        <w:t xml:space="preserve">El Mecanismo de Atención Ciudadana </w:t>
      </w:r>
      <w:r w:rsidR="007B7B33" w:rsidRPr="00206553">
        <w:rPr>
          <w:rFonts w:cstheme="minorHAnsi"/>
        </w:rPr>
        <w:t xml:space="preserve">(MAC) </w:t>
      </w:r>
      <w:r w:rsidRPr="00206553">
        <w:rPr>
          <w:rFonts w:cstheme="minorHAnsi"/>
        </w:rPr>
        <w:t>diseñado en el anterior gobierno</w:t>
      </w:r>
      <w:r w:rsidR="00CA632D" w:rsidRPr="00206553">
        <w:rPr>
          <w:rFonts w:cstheme="minorHAnsi"/>
        </w:rPr>
        <w:t>,</w:t>
      </w:r>
      <w:r w:rsidRPr="00206553">
        <w:rPr>
          <w:rFonts w:cstheme="minorHAnsi"/>
        </w:rPr>
        <w:t xml:space="preserve"> se basó en </w:t>
      </w:r>
      <w:r w:rsidR="008E6A76" w:rsidRPr="00206553">
        <w:rPr>
          <w:rFonts w:cstheme="minorHAnsi"/>
        </w:rPr>
        <w:t xml:space="preserve">el </w:t>
      </w:r>
      <w:r w:rsidRPr="00206553">
        <w:rPr>
          <w:rFonts w:cstheme="minorHAnsi"/>
        </w:rPr>
        <w:t>Sistema de Información y Gestión Documental (</w:t>
      </w:r>
      <w:r w:rsidR="00593CCC" w:rsidRPr="00206553">
        <w:rPr>
          <w:rFonts w:cstheme="minorHAnsi"/>
        </w:rPr>
        <w:t>e</w:t>
      </w:r>
      <w:r w:rsidRPr="00206553">
        <w:rPr>
          <w:rFonts w:cstheme="minorHAnsi"/>
        </w:rPr>
        <w:t>SIG</w:t>
      </w:r>
      <w:r w:rsidR="00722CA3" w:rsidRPr="00206553">
        <w:rPr>
          <w:rFonts w:cstheme="minorHAnsi"/>
        </w:rPr>
        <w:t>M</w:t>
      </w:r>
      <w:r w:rsidRPr="00206553">
        <w:rPr>
          <w:rFonts w:cstheme="minorHAnsi"/>
        </w:rPr>
        <w:t>A)</w:t>
      </w:r>
      <w:r w:rsidR="008E6A76" w:rsidRPr="00206553">
        <w:rPr>
          <w:rFonts w:cstheme="minorHAnsi"/>
        </w:rPr>
        <w:t>, plataforma que c</w:t>
      </w:r>
      <w:r w:rsidR="00511C42" w:rsidRPr="00206553">
        <w:rPr>
          <w:rFonts w:cstheme="minorHAnsi"/>
        </w:rPr>
        <w:t>on el cambio de gobierno</w:t>
      </w:r>
      <w:r w:rsidR="008E6A76" w:rsidRPr="00206553">
        <w:rPr>
          <w:rFonts w:cstheme="minorHAnsi"/>
        </w:rPr>
        <w:t xml:space="preserve"> no tuvo continuidad y</w:t>
      </w:r>
      <w:r w:rsidR="00511C42" w:rsidRPr="00206553">
        <w:rPr>
          <w:rFonts w:cstheme="minorHAnsi"/>
        </w:rPr>
        <w:t xml:space="preserve"> funcionó hasta el mes de marzo de 2019</w:t>
      </w:r>
      <w:r w:rsidR="00CA632D" w:rsidRPr="00206553">
        <w:rPr>
          <w:rFonts w:cstheme="minorHAnsi"/>
        </w:rPr>
        <w:t>;</w:t>
      </w:r>
      <w:r w:rsidR="00511C42" w:rsidRPr="00206553">
        <w:rPr>
          <w:rFonts w:cstheme="minorHAnsi"/>
        </w:rPr>
        <w:t xml:space="preserve"> por </w:t>
      </w:r>
      <w:r w:rsidR="00827D44" w:rsidRPr="00206553">
        <w:rPr>
          <w:rFonts w:cstheme="minorHAnsi"/>
        </w:rPr>
        <w:t xml:space="preserve">esta razón actualmente </w:t>
      </w:r>
      <w:r w:rsidR="00511C42" w:rsidRPr="00206553">
        <w:rPr>
          <w:rFonts w:cstheme="minorHAnsi"/>
        </w:rPr>
        <w:t xml:space="preserve">las peticiones, quejas y reclamos se reciben únicamente de manera física en la oficina de atención al usuario del </w:t>
      </w:r>
      <w:r w:rsidR="00CA632D" w:rsidRPr="00206553">
        <w:rPr>
          <w:rFonts w:cstheme="minorHAnsi"/>
        </w:rPr>
        <w:t>M</w:t>
      </w:r>
      <w:r w:rsidR="00511C42" w:rsidRPr="00206553">
        <w:rPr>
          <w:rFonts w:cstheme="minorHAnsi"/>
        </w:rPr>
        <w:t xml:space="preserve">inisterio o por correo electrónico. </w:t>
      </w:r>
    </w:p>
    <w:p w14:paraId="0ECF708B" w14:textId="77777777" w:rsidR="00E05684" w:rsidRPr="00206553" w:rsidRDefault="00E05684" w:rsidP="00D106F2">
      <w:pPr>
        <w:tabs>
          <w:tab w:val="left" w:pos="4962"/>
        </w:tabs>
        <w:spacing w:after="0" w:line="240" w:lineRule="auto"/>
        <w:jc w:val="both"/>
        <w:rPr>
          <w:rFonts w:cstheme="minorHAnsi"/>
        </w:rPr>
      </w:pPr>
    </w:p>
    <w:p w14:paraId="52F025E5" w14:textId="171A080A" w:rsidR="00466919" w:rsidRPr="00206553" w:rsidRDefault="00466919" w:rsidP="00D106F2">
      <w:pPr>
        <w:spacing w:after="0" w:line="240" w:lineRule="auto"/>
        <w:jc w:val="both"/>
        <w:rPr>
          <w:rFonts w:eastAsia="Century Gothic" w:cstheme="minorHAnsi"/>
          <w:color w:val="0000FF"/>
          <w:u w:val="single"/>
        </w:rPr>
      </w:pPr>
      <w:r w:rsidRPr="00206553">
        <w:rPr>
          <w:rFonts w:eastAsia="Century Gothic" w:cstheme="minorHAnsi"/>
          <w:color w:val="222222"/>
        </w:rPr>
        <w:t xml:space="preserve">Durante el periodo que comprende este informe, se recibió un total de 76 requerimientos correspondientes a 39 peticiones y 37 solicitudes de información, a través de la ventanilla física de correspondencia del </w:t>
      </w:r>
      <w:r w:rsidR="00C778EF" w:rsidRPr="00206553">
        <w:rPr>
          <w:rFonts w:eastAsia="Century Gothic" w:cstheme="minorHAnsi"/>
          <w:color w:val="222222"/>
        </w:rPr>
        <w:t>MinAmbiente</w:t>
      </w:r>
      <w:r w:rsidRPr="00206553">
        <w:rPr>
          <w:rFonts w:eastAsia="Century Gothic" w:cstheme="minorHAnsi"/>
          <w:color w:val="222222"/>
        </w:rPr>
        <w:t>, del correo</w:t>
      </w:r>
      <w:r w:rsidR="00C778EF" w:rsidRPr="00206553">
        <w:rPr>
          <w:rFonts w:eastAsia="Century Gothic" w:cstheme="minorHAnsi"/>
          <w:color w:val="222222"/>
        </w:rPr>
        <w:t xml:space="preserve"> </w:t>
      </w:r>
      <w:hyperlink r:id="rId22">
        <w:r w:rsidRPr="00206553">
          <w:rPr>
            <w:rFonts w:eastAsia="Century Gothic" w:cstheme="minorHAnsi"/>
            <w:color w:val="0000FF"/>
            <w:u w:val="single"/>
          </w:rPr>
          <w:t>servicioalciudadano@minambiente.gov.co</w:t>
        </w:r>
      </w:hyperlink>
      <w:r w:rsidRPr="00206553">
        <w:rPr>
          <w:rFonts w:eastAsia="Century Gothic" w:cstheme="minorHAnsi"/>
          <w:color w:val="222222"/>
        </w:rPr>
        <w:t xml:space="preserve"> y del </w:t>
      </w:r>
      <w:r w:rsidR="00C778EF" w:rsidRPr="00206553">
        <w:rPr>
          <w:rFonts w:eastAsia="Century Gothic" w:cstheme="minorHAnsi"/>
          <w:color w:val="222222"/>
        </w:rPr>
        <w:t xml:space="preserve">vínculo </w:t>
      </w:r>
      <w:r w:rsidRPr="00206553">
        <w:rPr>
          <w:rFonts w:eastAsia="Century Gothic" w:cstheme="minorHAnsi"/>
          <w:color w:val="222222"/>
        </w:rPr>
        <w:t xml:space="preserve">que se encuentra habilitado en la página web del Programa para poder formular PQRSD de manera virtual: </w:t>
      </w:r>
      <w:hyperlink r:id="rId23">
        <w:r w:rsidRPr="00206553">
          <w:rPr>
            <w:rFonts w:eastAsia="Century Gothic" w:cstheme="minorHAnsi"/>
            <w:color w:val="0000FF"/>
            <w:u w:val="single"/>
          </w:rPr>
          <w:t>https://visionamazonia.minambiente.gov.co/pqr/</w:t>
        </w:r>
      </w:hyperlink>
      <w:r w:rsidRPr="00206553">
        <w:rPr>
          <w:rFonts w:eastAsia="Century Gothic" w:cstheme="minorHAnsi"/>
          <w:color w:val="0000FF"/>
          <w:u w:val="single"/>
        </w:rPr>
        <w:t xml:space="preserve"> </w:t>
      </w:r>
    </w:p>
    <w:p w14:paraId="69435FB9" w14:textId="77777777" w:rsidR="00C778EF" w:rsidRPr="00206553" w:rsidRDefault="00C778EF" w:rsidP="00D106F2">
      <w:pPr>
        <w:spacing w:after="0" w:line="240" w:lineRule="auto"/>
        <w:jc w:val="both"/>
        <w:rPr>
          <w:rFonts w:eastAsia="Century Gothic" w:cstheme="minorHAnsi"/>
          <w:color w:val="0000FF"/>
          <w:u w:val="single"/>
        </w:rPr>
      </w:pPr>
    </w:p>
    <w:p w14:paraId="61EAAD30" w14:textId="1C492817" w:rsidR="00466919" w:rsidRPr="00206553" w:rsidRDefault="00466919" w:rsidP="00D106F2">
      <w:pPr>
        <w:spacing w:after="0" w:line="240" w:lineRule="auto"/>
        <w:jc w:val="both"/>
        <w:rPr>
          <w:rFonts w:eastAsia="Century Gothic" w:cstheme="minorHAnsi"/>
          <w:color w:val="222222"/>
        </w:rPr>
      </w:pPr>
      <w:r w:rsidRPr="00206553">
        <w:rPr>
          <w:rFonts w:eastAsia="Century Gothic" w:cstheme="minorHAnsi"/>
          <w:color w:val="222222"/>
        </w:rPr>
        <w:t xml:space="preserve">Adicionalmente algunos peticionarios han realizado diversas solicitudes de información al correo de </w:t>
      </w:r>
      <w:r w:rsidR="00BD4358" w:rsidRPr="00206553">
        <w:rPr>
          <w:rFonts w:eastAsia="Century Gothic" w:cstheme="minorHAnsi"/>
          <w:color w:val="222222"/>
        </w:rPr>
        <w:t>VA</w:t>
      </w:r>
      <w:r w:rsidRPr="00206553">
        <w:rPr>
          <w:rFonts w:eastAsia="Century Gothic" w:cstheme="minorHAnsi"/>
          <w:color w:val="222222"/>
        </w:rPr>
        <w:t xml:space="preserve"> (</w:t>
      </w:r>
      <w:hyperlink r:id="rId24">
        <w:r w:rsidRPr="00206553">
          <w:rPr>
            <w:rFonts w:eastAsia="Century Gothic" w:cstheme="minorHAnsi"/>
            <w:color w:val="222222"/>
          </w:rPr>
          <w:t>visionamazonia@minambiente.gov.co</w:t>
        </w:r>
      </w:hyperlink>
      <w:r w:rsidRPr="00206553">
        <w:rPr>
          <w:rFonts w:eastAsia="Century Gothic" w:cstheme="minorHAnsi"/>
          <w:color w:val="222222"/>
        </w:rPr>
        <w:t xml:space="preserve">) que se encuentra en la sección de contáctenos de la página web </w:t>
      </w:r>
      <w:r w:rsidR="00BD4358" w:rsidRPr="00206553">
        <w:rPr>
          <w:rFonts w:eastAsia="Century Gothic" w:cstheme="minorHAnsi"/>
          <w:color w:val="222222"/>
        </w:rPr>
        <w:t>VA</w:t>
      </w:r>
      <w:r w:rsidRPr="00206553">
        <w:rPr>
          <w:rFonts w:eastAsia="Century Gothic" w:cstheme="minorHAnsi"/>
          <w:color w:val="222222"/>
        </w:rPr>
        <w:t>.</w:t>
      </w:r>
      <w:r w:rsidR="005804CD" w:rsidRPr="00206553">
        <w:rPr>
          <w:rFonts w:eastAsia="Century Gothic" w:cstheme="minorHAnsi"/>
          <w:color w:val="222222"/>
        </w:rPr>
        <w:t xml:space="preserve"> </w:t>
      </w:r>
    </w:p>
    <w:p w14:paraId="3D8ED5F3" w14:textId="77777777" w:rsidR="00C778EF" w:rsidRPr="00206553" w:rsidRDefault="00C778EF" w:rsidP="00D106F2">
      <w:pPr>
        <w:spacing w:after="0" w:line="240" w:lineRule="auto"/>
        <w:jc w:val="both"/>
        <w:rPr>
          <w:rFonts w:eastAsia="Century Gothic" w:cstheme="minorHAnsi"/>
          <w:color w:val="222222"/>
        </w:rPr>
      </w:pPr>
    </w:p>
    <w:p w14:paraId="232FB01E" w14:textId="67ED7A1D" w:rsidR="00466919" w:rsidRPr="00206553" w:rsidRDefault="00466919" w:rsidP="00D106F2">
      <w:pPr>
        <w:spacing w:after="0" w:line="240" w:lineRule="auto"/>
        <w:jc w:val="both"/>
        <w:rPr>
          <w:rFonts w:eastAsia="Century Gothic" w:cstheme="minorHAnsi"/>
          <w:color w:val="222222"/>
        </w:rPr>
      </w:pPr>
      <w:r w:rsidRPr="00206553">
        <w:rPr>
          <w:rFonts w:eastAsia="Century Gothic" w:cstheme="minorHAnsi"/>
          <w:color w:val="222222"/>
        </w:rPr>
        <w:t>Debido a la pandemia mundial por el COVID19 a partir de finales de marzo del 2020 se cerró la ventanilla física del M</w:t>
      </w:r>
      <w:r w:rsidR="00C778EF" w:rsidRPr="00206553">
        <w:rPr>
          <w:rFonts w:eastAsia="Century Gothic" w:cstheme="minorHAnsi"/>
          <w:color w:val="222222"/>
        </w:rPr>
        <w:t xml:space="preserve">inAmbiente </w:t>
      </w:r>
      <w:r w:rsidRPr="00206553">
        <w:rPr>
          <w:rFonts w:eastAsia="Century Gothic" w:cstheme="minorHAnsi"/>
          <w:color w:val="222222"/>
        </w:rPr>
        <w:t xml:space="preserve">por lo cual todas los PQRSD se están manejando a través de los canales virtuales incluido el Whatsapp empresarial </w:t>
      </w:r>
      <w:r w:rsidR="00C778EF" w:rsidRPr="00206553">
        <w:rPr>
          <w:rFonts w:eastAsia="Century Gothic" w:cstheme="minorHAnsi"/>
          <w:color w:val="222222"/>
        </w:rPr>
        <w:t>(</w:t>
      </w:r>
      <w:hyperlink r:id="rId25">
        <w:r w:rsidRPr="00206553">
          <w:rPr>
            <w:rFonts w:eastAsia="Century Gothic" w:cstheme="minorHAnsi"/>
            <w:color w:val="222222"/>
          </w:rPr>
          <w:t>+57 3102213891</w:t>
        </w:r>
      </w:hyperlink>
      <w:r w:rsidR="00C778EF" w:rsidRPr="00206553">
        <w:rPr>
          <w:rFonts w:eastAsia="Century Gothic" w:cstheme="minorHAnsi"/>
          <w:color w:val="222222"/>
        </w:rPr>
        <w:t>).</w:t>
      </w:r>
    </w:p>
    <w:p w14:paraId="7F640258" w14:textId="77777777" w:rsidR="00C778EF" w:rsidRPr="00206553" w:rsidRDefault="00C778EF" w:rsidP="00D106F2">
      <w:pPr>
        <w:spacing w:after="0" w:line="240" w:lineRule="auto"/>
        <w:jc w:val="both"/>
        <w:rPr>
          <w:rFonts w:eastAsia="Century Gothic" w:cstheme="minorHAnsi"/>
          <w:color w:val="222222"/>
        </w:rPr>
      </w:pPr>
    </w:p>
    <w:p w14:paraId="2885A7BC" w14:textId="1C72A27F" w:rsidR="00466919" w:rsidRPr="00206553" w:rsidRDefault="00466919" w:rsidP="00D106F2">
      <w:pPr>
        <w:spacing w:after="0" w:line="240" w:lineRule="auto"/>
        <w:jc w:val="both"/>
        <w:rPr>
          <w:rFonts w:eastAsia="Century Gothic" w:cstheme="minorHAnsi"/>
          <w:color w:val="222222"/>
        </w:rPr>
      </w:pPr>
      <w:r w:rsidRPr="00206553">
        <w:rPr>
          <w:rFonts w:eastAsia="Century Gothic" w:cstheme="minorHAnsi"/>
          <w:color w:val="222222"/>
        </w:rPr>
        <w:t>Los principales temas de los requerimientos recibidos se tratan de solicitudes de información sobre los avances y resultados del Programa; inquietudes sobre los proyectos de la convocatoria de mujeres indígenas con el PNUD y la tercera convocatoria del Pilar de Gobernanza Ambiental con Pueblos Indígena. Por otro lado se pidió información de cómo se está manejando el tema de Salvaguardas dentro de los diferentes proyectos que implementa el Programa. Adicionalmente se solicitan datos de cómo se invierten los recursos en los municipios donde actúa el programa.</w:t>
      </w:r>
      <w:r w:rsidR="005804CD" w:rsidRPr="00206553">
        <w:rPr>
          <w:rFonts w:eastAsia="Century Gothic" w:cstheme="minorHAnsi"/>
          <w:color w:val="222222"/>
        </w:rPr>
        <w:t xml:space="preserve"> </w:t>
      </w:r>
    </w:p>
    <w:p w14:paraId="41264472" w14:textId="77777777" w:rsidR="00C778EF" w:rsidRPr="00206553" w:rsidRDefault="00C778EF" w:rsidP="00D106F2">
      <w:pPr>
        <w:spacing w:after="0" w:line="240" w:lineRule="auto"/>
        <w:jc w:val="both"/>
        <w:rPr>
          <w:rFonts w:eastAsia="Century Gothic" w:cstheme="minorHAnsi"/>
          <w:color w:val="222222"/>
        </w:rPr>
      </w:pPr>
    </w:p>
    <w:p w14:paraId="22AE84B4" w14:textId="716DB9DF" w:rsidR="00466919" w:rsidRPr="00206553" w:rsidRDefault="00466919" w:rsidP="00D106F2">
      <w:pPr>
        <w:spacing w:after="0" w:line="240" w:lineRule="auto"/>
        <w:jc w:val="both"/>
        <w:rPr>
          <w:rFonts w:eastAsia="Century Gothic" w:cstheme="minorHAnsi"/>
          <w:color w:val="222222"/>
        </w:rPr>
      </w:pPr>
      <w:r w:rsidRPr="00206553">
        <w:rPr>
          <w:rFonts w:eastAsia="Century Gothic" w:cstheme="minorHAnsi"/>
          <w:color w:val="222222"/>
        </w:rPr>
        <w:t>Uno de los temas importantes del segundo semestre del 2019 fue la controversia jurídica respecto a la representación legal de la asociación indígena ASOCRIGUA en la cual dos personas manifiestan ser los representantes. Se recibieron las solicitudes de aclaración y se realizaron las consultas con las autoridades pertinentes para esclarecer cual es el representante legal de esta comunidad.</w:t>
      </w:r>
    </w:p>
    <w:p w14:paraId="1980973A" w14:textId="77777777" w:rsidR="00C778EF" w:rsidRPr="00206553" w:rsidRDefault="00C778EF" w:rsidP="00D106F2">
      <w:pPr>
        <w:spacing w:after="0" w:line="240" w:lineRule="auto"/>
        <w:jc w:val="both"/>
        <w:rPr>
          <w:rFonts w:eastAsia="Century Gothic" w:cstheme="minorHAnsi"/>
          <w:color w:val="222222"/>
        </w:rPr>
      </w:pPr>
    </w:p>
    <w:p w14:paraId="6E4DCBA4" w14:textId="24CAC310" w:rsidR="00466919" w:rsidRPr="00206553" w:rsidRDefault="00466919" w:rsidP="00D106F2">
      <w:pPr>
        <w:spacing w:after="0" w:line="240" w:lineRule="auto"/>
        <w:jc w:val="both"/>
        <w:rPr>
          <w:rFonts w:eastAsia="Century Gothic" w:cstheme="minorHAnsi"/>
          <w:color w:val="222222"/>
        </w:rPr>
      </w:pPr>
      <w:r w:rsidRPr="00206553">
        <w:rPr>
          <w:rFonts w:eastAsia="Century Gothic" w:cstheme="minorHAnsi"/>
          <w:color w:val="222222"/>
        </w:rPr>
        <w:t>Con respecto a los Derechos de Petición se observa que la mayoría provienen de la red de veedurías ciudadanas; el tema más recurrente fue la solicitud de un di</w:t>
      </w:r>
      <w:r w:rsidR="00C778EF" w:rsidRPr="00206553">
        <w:rPr>
          <w:rFonts w:eastAsia="Century Gothic" w:cstheme="minorHAnsi"/>
          <w:color w:val="222222"/>
        </w:rPr>
        <w:t>á</w:t>
      </w:r>
      <w:r w:rsidRPr="00206553">
        <w:rPr>
          <w:rFonts w:eastAsia="Century Gothic" w:cstheme="minorHAnsi"/>
          <w:color w:val="222222"/>
        </w:rPr>
        <w:t xml:space="preserve">logo social en el que se comparta la información relacionada con el Programa. Para dar respuesta se han realizados diversos webinar en los que se ha presentado la rendición de cuentas del Programa y se han tratado a fondo las principales acciones que se están implementando en el territorio. Estos webinar reposan en la página de Youtube del Programa </w:t>
      </w:r>
      <w:hyperlink r:id="rId26">
        <w:r w:rsidRPr="00206553">
          <w:rPr>
            <w:rFonts w:eastAsia="Century Gothic" w:cstheme="minorHAnsi"/>
            <w:color w:val="0000FF"/>
            <w:u w:val="single"/>
          </w:rPr>
          <w:t>https://www.youtube.com/channel/UCH23jSSIUqZMv-IPxW8Rdsw</w:t>
        </w:r>
      </w:hyperlink>
      <w:r w:rsidRPr="00206553">
        <w:rPr>
          <w:rFonts w:eastAsia="Century Gothic" w:cstheme="minorHAnsi"/>
          <w:color w:val="222222"/>
        </w:rPr>
        <w:t>.</w:t>
      </w:r>
    </w:p>
    <w:p w14:paraId="651A5843" w14:textId="77777777" w:rsidR="00C778EF" w:rsidRPr="00206553" w:rsidRDefault="00C778EF" w:rsidP="00D106F2">
      <w:pPr>
        <w:spacing w:after="0" w:line="240" w:lineRule="auto"/>
        <w:jc w:val="both"/>
        <w:rPr>
          <w:rFonts w:eastAsia="Century Gothic" w:cstheme="minorHAnsi"/>
          <w:color w:val="222222"/>
        </w:rPr>
      </w:pPr>
    </w:p>
    <w:p w14:paraId="07F032ED" w14:textId="4DF9E758" w:rsidR="00466919" w:rsidRPr="00206553" w:rsidRDefault="00466919" w:rsidP="00D106F2">
      <w:pPr>
        <w:spacing w:after="0" w:line="240" w:lineRule="auto"/>
        <w:jc w:val="both"/>
        <w:rPr>
          <w:rFonts w:eastAsia="Century Gothic" w:cstheme="minorHAnsi"/>
          <w:color w:val="222222"/>
        </w:rPr>
      </w:pPr>
      <w:bookmarkStart w:id="40" w:name="_heading=h.3fwokq0" w:colFirst="0" w:colLast="0"/>
      <w:bookmarkEnd w:id="40"/>
      <w:r w:rsidRPr="00206553">
        <w:rPr>
          <w:rFonts w:eastAsia="Century Gothic" w:cstheme="minorHAnsi"/>
          <w:color w:val="222222"/>
        </w:rPr>
        <w:t xml:space="preserve">Por otra parte, algunos peticionarios, entre ellos la </w:t>
      </w:r>
      <w:r w:rsidR="00C778EF" w:rsidRPr="00206553">
        <w:rPr>
          <w:rFonts w:eastAsia="Century Gothic" w:cstheme="minorHAnsi"/>
          <w:color w:val="222222"/>
        </w:rPr>
        <w:t xml:space="preserve">FGN </w:t>
      </w:r>
      <w:r w:rsidRPr="00206553">
        <w:rPr>
          <w:rFonts w:eastAsia="Century Gothic" w:cstheme="minorHAnsi"/>
          <w:color w:val="222222"/>
        </w:rPr>
        <w:t xml:space="preserve">y la </w:t>
      </w:r>
      <w:r w:rsidR="00C778EF" w:rsidRPr="00206553">
        <w:rPr>
          <w:rFonts w:eastAsia="Century Gothic" w:cstheme="minorHAnsi"/>
          <w:color w:val="222222"/>
        </w:rPr>
        <w:t>CGN</w:t>
      </w:r>
      <w:r w:rsidRPr="00206553">
        <w:rPr>
          <w:rFonts w:eastAsia="Century Gothic" w:cstheme="minorHAnsi"/>
          <w:color w:val="222222"/>
        </w:rPr>
        <w:t xml:space="preserve">, solicitaron de manera detallada la información de contratación del programa por lo cual se levantó una matriz que da cuenta de toda la contratación de </w:t>
      </w:r>
      <w:r w:rsidR="00BD4358" w:rsidRPr="00206553">
        <w:rPr>
          <w:rFonts w:eastAsia="Century Gothic" w:cstheme="minorHAnsi"/>
          <w:color w:val="222222"/>
        </w:rPr>
        <w:t>VA</w:t>
      </w:r>
      <w:r w:rsidRPr="00206553">
        <w:rPr>
          <w:rFonts w:eastAsia="Century Gothic" w:cstheme="minorHAnsi"/>
          <w:color w:val="222222"/>
        </w:rPr>
        <w:t xml:space="preserve">. En el mes de octubre, el Líder de Pilar 5 del Programa participó todo el mes junto con el MinAmbiente en las sesiones convocadas por la </w:t>
      </w:r>
      <w:r w:rsidR="00D106F2" w:rsidRPr="00206553">
        <w:rPr>
          <w:rFonts w:eastAsia="Century Gothic" w:cstheme="minorHAnsi"/>
          <w:color w:val="222222"/>
        </w:rPr>
        <w:t xml:space="preserve">CSJ </w:t>
      </w:r>
      <w:r w:rsidRPr="00206553">
        <w:rPr>
          <w:rFonts w:eastAsia="Century Gothic" w:cstheme="minorHAnsi"/>
          <w:color w:val="222222"/>
        </w:rPr>
        <w:t xml:space="preserve">para la revisión del cumplimiento de la Sentencia de la Amazonía. El Coordinador del Programa acompañó varias sesiones en el Senado sobre el Control Político a la Deforestación. Finalmente, la </w:t>
      </w:r>
      <w:r w:rsidR="00C778EF" w:rsidRPr="00206553">
        <w:rPr>
          <w:rFonts w:eastAsia="Century Gothic" w:cstheme="minorHAnsi"/>
          <w:color w:val="222222"/>
        </w:rPr>
        <w:t xml:space="preserve">CGN </w:t>
      </w:r>
      <w:r w:rsidRPr="00206553">
        <w:rPr>
          <w:rFonts w:eastAsia="Century Gothic" w:cstheme="minorHAnsi"/>
          <w:color w:val="222222"/>
        </w:rPr>
        <w:t xml:space="preserve">ha seleccionado al Corazón de la Amazonía para revisión, y </w:t>
      </w:r>
      <w:r w:rsidR="00D106F2" w:rsidRPr="00206553">
        <w:rPr>
          <w:rFonts w:eastAsia="Century Gothic" w:cstheme="minorHAnsi"/>
          <w:color w:val="222222"/>
        </w:rPr>
        <w:t xml:space="preserve">VA </w:t>
      </w:r>
      <w:r w:rsidRPr="00206553">
        <w:rPr>
          <w:rFonts w:eastAsia="Century Gothic" w:cstheme="minorHAnsi"/>
          <w:color w:val="222222"/>
        </w:rPr>
        <w:t>acompaño al Ministerio para sus presentaciones en la Contraloría.</w:t>
      </w:r>
    </w:p>
    <w:p w14:paraId="59672E64" w14:textId="77777777" w:rsidR="00C778EF" w:rsidRPr="00206553" w:rsidRDefault="00C778EF" w:rsidP="00D106F2">
      <w:pPr>
        <w:spacing w:after="0" w:line="240" w:lineRule="auto"/>
        <w:jc w:val="both"/>
        <w:rPr>
          <w:rFonts w:eastAsia="Century Gothic" w:cstheme="minorHAnsi"/>
          <w:color w:val="222222"/>
        </w:rPr>
      </w:pPr>
    </w:p>
    <w:p w14:paraId="0551938C" w14:textId="072D005A" w:rsidR="00466919" w:rsidRPr="00206553" w:rsidRDefault="00466919" w:rsidP="00D106F2">
      <w:pPr>
        <w:spacing w:after="0" w:line="240" w:lineRule="auto"/>
        <w:jc w:val="both"/>
        <w:rPr>
          <w:rFonts w:eastAsia="Century Gothic" w:cstheme="minorHAnsi"/>
          <w:color w:val="222222"/>
        </w:rPr>
      </w:pPr>
      <w:r w:rsidRPr="00206553">
        <w:rPr>
          <w:rFonts w:eastAsia="Century Gothic" w:cstheme="minorHAnsi"/>
          <w:color w:val="222222"/>
        </w:rPr>
        <w:t>La página web mantiene actualizada la documentación</w:t>
      </w:r>
      <w:r w:rsidR="00D106F2" w:rsidRPr="00206553">
        <w:rPr>
          <w:rFonts w:eastAsia="Century Gothic" w:cstheme="minorHAnsi"/>
          <w:color w:val="222222"/>
        </w:rPr>
        <w:t xml:space="preserve"> </w:t>
      </w:r>
      <w:r w:rsidRPr="00206553">
        <w:rPr>
          <w:rFonts w:eastAsia="Century Gothic" w:cstheme="minorHAnsi"/>
          <w:color w:val="222222"/>
        </w:rPr>
        <w:t>sobre el Programa, lo que permite un fácil acceso a la información para cualquier ciudadano. Sin embargo, debido al éxito que la estrategia de comunicaciones ha tenido en el primer semestre del 2020 los ciudadanos se encuentran más interesados en participar en ciertos proyectos del Programa (Convocatorias indígenas, Incentivo Forestal Amazónico, Créditos verdes) lo que ha llevado a un aumento de las peticiones recibidas comparadas con el año fiscal anterior.</w:t>
      </w:r>
    </w:p>
    <w:p w14:paraId="525DE660" w14:textId="77777777" w:rsidR="00D106F2" w:rsidRPr="00206553" w:rsidRDefault="00D106F2" w:rsidP="00D106F2">
      <w:pPr>
        <w:spacing w:after="0" w:line="240" w:lineRule="auto"/>
        <w:jc w:val="both"/>
        <w:rPr>
          <w:rFonts w:eastAsia="Century Gothic" w:cstheme="minorHAnsi"/>
          <w:color w:val="222222"/>
        </w:rPr>
      </w:pPr>
    </w:p>
    <w:p w14:paraId="5E9ED0AF" w14:textId="04095395" w:rsidR="00062016" w:rsidRPr="00206553" w:rsidRDefault="00062016" w:rsidP="00E52BD9">
      <w:pPr>
        <w:spacing w:after="0" w:line="240" w:lineRule="auto"/>
        <w:jc w:val="both"/>
        <w:rPr>
          <w:rFonts w:cstheme="minorHAnsi"/>
          <w:color w:val="222222"/>
          <w:shd w:val="clear" w:color="auto" w:fill="FFFFFF"/>
        </w:rPr>
      </w:pPr>
      <w:r w:rsidRPr="00206553">
        <w:rPr>
          <w:rFonts w:cstheme="minorHAnsi"/>
          <w:color w:val="222222"/>
          <w:shd w:val="clear" w:color="auto" w:fill="FFFFFF"/>
        </w:rPr>
        <w:t>A continuación, se detallan dos casos, en los que las comunicaciones recibidas a través del Mecanismo PQR, se ha visto reflejado en acciones concretas en las actividades del Programa:</w:t>
      </w:r>
    </w:p>
    <w:p w14:paraId="74D835A5" w14:textId="77777777" w:rsidR="00D106F2" w:rsidRPr="00206553" w:rsidRDefault="00D106F2" w:rsidP="00E52BD9">
      <w:pPr>
        <w:spacing w:after="0" w:line="240" w:lineRule="auto"/>
        <w:jc w:val="both"/>
        <w:rPr>
          <w:rFonts w:cstheme="minorHAnsi"/>
          <w:color w:val="222222"/>
          <w:shd w:val="clear" w:color="auto" w:fill="FFFFFF"/>
        </w:rPr>
      </w:pPr>
    </w:p>
    <w:p w14:paraId="0DB8AA16" w14:textId="77777777" w:rsidR="00062016" w:rsidRPr="00206553" w:rsidRDefault="00062016" w:rsidP="00D106F2">
      <w:pPr>
        <w:pStyle w:val="Prrafodelista"/>
        <w:numPr>
          <w:ilvl w:val="0"/>
          <w:numId w:val="10"/>
        </w:numPr>
        <w:suppressAutoHyphens w:val="0"/>
        <w:autoSpaceDN/>
        <w:jc w:val="both"/>
        <w:textAlignment w:val="auto"/>
        <w:rPr>
          <w:rFonts w:asciiTheme="minorHAnsi" w:hAnsiTheme="minorHAnsi" w:cstheme="minorHAnsi"/>
          <w:color w:val="222222"/>
          <w:sz w:val="22"/>
          <w:szCs w:val="22"/>
          <w:shd w:val="clear" w:color="auto" w:fill="FFFFFF"/>
        </w:rPr>
      </w:pPr>
      <w:r w:rsidRPr="00206553">
        <w:rPr>
          <w:rFonts w:asciiTheme="minorHAnsi" w:hAnsiTheme="minorHAnsi" w:cstheme="minorHAnsi"/>
          <w:color w:val="222222"/>
          <w:sz w:val="22"/>
          <w:szCs w:val="22"/>
          <w:shd w:val="clear" w:color="auto" w:fill="FFFFFF"/>
        </w:rPr>
        <w:t>A partir de los derechos de petición generados por la ciudadanía, respecto a la puesta en Marcha del Plan de Ordenación Forestal Siare-Iteviare, en relación a la pertenencia de los territorios a Pueblos Indígenas y su posible degradación por la explotación comercial del recurso forestal, se generaron las siguientes directrices para estas intervenciones:</w:t>
      </w:r>
    </w:p>
    <w:p w14:paraId="0061BFAD" w14:textId="77777777" w:rsidR="00062016" w:rsidRPr="00206553" w:rsidRDefault="00062016" w:rsidP="00D106F2">
      <w:pPr>
        <w:pStyle w:val="Prrafodelista"/>
        <w:jc w:val="both"/>
        <w:rPr>
          <w:rFonts w:asciiTheme="minorHAnsi" w:hAnsiTheme="minorHAnsi" w:cstheme="minorHAnsi"/>
          <w:color w:val="222222"/>
          <w:sz w:val="22"/>
          <w:szCs w:val="22"/>
          <w:shd w:val="clear" w:color="auto" w:fill="FFFFFF"/>
        </w:rPr>
      </w:pPr>
    </w:p>
    <w:p w14:paraId="4102ED5F" w14:textId="77777777" w:rsidR="00062016" w:rsidRPr="00206553" w:rsidRDefault="00062016" w:rsidP="00D106F2">
      <w:pPr>
        <w:pStyle w:val="Prrafodelista"/>
        <w:numPr>
          <w:ilvl w:val="0"/>
          <w:numId w:val="8"/>
        </w:numPr>
        <w:suppressAutoHyphens w:val="0"/>
        <w:autoSpaceDN/>
        <w:jc w:val="both"/>
        <w:textAlignment w:val="auto"/>
        <w:rPr>
          <w:rFonts w:asciiTheme="minorHAnsi" w:hAnsiTheme="minorHAnsi" w:cstheme="minorHAnsi"/>
          <w:color w:val="222222"/>
          <w:sz w:val="22"/>
          <w:szCs w:val="22"/>
          <w:shd w:val="clear" w:color="auto" w:fill="FFFFFF"/>
        </w:rPr>
      </w:pPr>
      <w:r w:rsidRPr="00206553">
        <w:rPr>
          <w:rFonts w:asciiTheme="minorHAnsi" w:hAnsiTheme="minorHAnsi" w:cstheme="minorHAnsi"/>
          <w:color w:val="222222"/>
          <w:sz w:val="22"/>
          <w:szCs w:val="22"/>
          <w:shd w:val="clear" w:color="auto" w:fill="FFFFFF"/>
        </w:rPr>
        <w:t>Realizar el análisis de Salvaguardas de las intervenciones ex ante e incluir un capítulo de este tema en cada una de las propuestas.</w:t>
      </w:r>
    </w:p>
    <w:p w14:paraId="28591EB8" w14:textId="77777777" w:rsidR="00062016" w:rsidRPr="00206553" w:rsidRDefault="00062016" w:rsidP="00D106F2">
      <w:pPr>
        <w:pStyle w:val="Prrafodelista"/>
        <w:numPr>
          <w:ilvl w:val="0"/>
          <w:numId w:val="8"/>
        </w:numPr>
        <w:suppressAutoHyphens w:val="0"/>
        <w:autoSpaceDN/>
        <w:jc w:val="both"/>
        <w:textAlignment w:val="auto"/>
        <w:rPr>
          <w:rFonts w:asciiTheme="minorHAnsi" w:hAnsiTheme="minorHAnsi" w:cstheme="minorHAnsi"/>
          <w:color w:val="222222"/>
          <w:sz w:val="22"/>
          <w:szCs w:val="22"/>
          <w:shd w:val="clear" w:color="auto" w:fill="FFFFFF"/>
        </w:rPr>
      </w:pPr>
      <w:r w:rsidRPr="00206553">
        <w:rPr>
          <w:rFonts w:asciiTheme="minorHAnsi" w:hAnsiTheme="minorHAnsi" w:cstheme="minorHAnsi"/>
          <w:color w:val="222222"/>
          <w:sz w:val="22"/>
          <w:szCs w:val="22"/>
          <w:shd w:val="clear" w:color="auto" w:fill="FFFFFF"/>
        </w:rPr>
        <w:t>Solicitar a las agencias gubernamentales información cartográfica y documental sobre procesos de titulación de tierras, restitución, solicitud de ampliación y constitución de resguardos en los polígonos proyectados para los 4 Planes de Ordenación Forestal.</w:t>
      </w:r>
    </w:p>
    <w:p w14:paraId="530E3FFB" w14:textId="2D86E3D3" w:rsidR="00062016" w:rsidRPr="00206553" w:rsidRDefault="00062016" w:rsidP="00D106F2">
      <w:pPr>
        <w:pStyle w:val="Prrafodelista"/>
        <w:numPr>
          <w:ilvl w:val="0"/>
          <w:numId w:val="8"/>
        </w:numPr>
        <w:suppressAutoHyphens w:val="0"/>
        <w:autoSpaceDN/>
        <w:jc w:val="both"/>
        <w:textAlignment w:val="auto"/>
        <w:rPr>
          <w:rFonts w:asciiTheme="minorHAnsi" w:hAnsiTheme="minorHAnsi" w:cstheme="minorHAnsi"/>
          <w:b/>
          <w:bCs/>
          <w:sz w:val="22"/>
          <w:szCs w:val="22"/>
        </w:rPr>
      </w:pPr>
      <w:r w:rsidRPr="00206553">
        <w:rPr>
          <w:rFonts w:asciiTheme="minorHAnsi" w:hAnsiTheme="minorHAnsi" w:cstheme="minorHAnsi"/>
          <w:color w:val="222222"/>
          <w:sz w:val="22"/>
          <w:szCs w:val="22"/>
          <w:shd w:val="clear" w:color="auto" w:fill="FFFFFF"/>
        </w:rPr>
        <w:t xml:space="preserve">Diligenciar la Herramienta 1 del Girsa; </w:t>
      </w:r>
      <w:r w:rsidRPr="00206553">
        <w:rPr>
          <w:rFonts w:asciiTheme="minorHAnsi" w:hAnsiTheme="minorHAnsi" w:cstheme="minorHAnsi"/>
          <w:b/>
          <w:bCs/>
          <w:sz w:val="22"/>
          <w:szCs w:val="22"/>
        </w:rPr>
        <w:t xml:space="preserve">1. Lista de chequeo de cumplimiento del marco legal </w:t>
      </w:r>
      <w:r w:rsidRPr="00206553">
        <w:rPr>
          <w:rFonts w:asciiTheme="minorHAnsi" w:hAnsiTheme="minorHAnsi" w:cstheme="minorHAnsi"/>
          <w:bCs/>
          <w:sz w:val="22"/>
          <w:szCs w:val="22"/>
        </w:rPr>
        <w:t>de manera particular para cada uno de los Planes de ordenación Forestal</w:t>
      </w:r>
      <w:r w:rsidRPr="00206553">
        <w:rPr>
          <w:rFonts w:asciiTheme="minorHAnsi" w:hAnsiTheme="minorHAnsi" w:cstheme="minorHAnsi"/>
          <w:b/>
          <w:bCs/>
          <w:sz w:val="22"/>
          <w:szCs w:val="22"/>
        </w:rPr>
        <w:t>.</w:t>
      </w:r>
    </w:p>
    <w:p w14:paraId="2ADEDC89" w14:textId="77777777" w:rsidR="00062016" w:rsidRPr="00206553" w:rsidRDefault="00062016" w:rsidP="00D106F2">
      <w:pPr>
        <w:pStyle w:val="Prrafodelista"/>
        <w:suppressAutoHyphens w:val="0"/>
        <w:autoSpaceDN/>
        <w:ind w:left="1440"/>
        <w:jc w:val="both"/>
        <w:textAlignment w:val="auto"/>
        <w:rPr>
          <w:rFonts w:asciiTheme="minorHAnsi" w:hAnsiTheme="minorHAnsi" w:cstheme="minorHAnsi"/>
          <w:b/>
          <w:bCs/>
          <w:sz w:val="22"/>
          <w:szCs w:val="22"/>
        </w:rPr>
      </w:pPr>
    </w:p>
    <w:p w14:paraId="64B9566D" w14:textId="258EF5D3" w:rsidR="00062016" w:rsidRPr="00206553" w:rsidRDefault="00062016" w:rsidP="00D106F2">
      <w:pPr>
        <w:pStyle w:val="Prrafodelista"/>
        <w:numPr>
          <w:ilvl w:val="0"/>
          <w:numId w:val="10"/>
        </w:numPr>
        <w:suppressAutoHyphens w:val="0"/>
        <w:autoSpaceDN/>
        <w:jc w:val="both"/>
        <w:textAlignment w:val="auto"/>
        <w:rPr>
          <w:rFonts w:asciiTheme="minorHAnsi" w:hAnsiTheme="minorHAnsi" w:cstheme="minorHAnsi"/>
          <w:b/>
          <w:bCs/>
          <w:sz w:val="22"/>
          <w:szCs w:val="22"/>
        </w:rPr>
      </w:pPr>
      <w:r w:rsidRPr="00206553">
        <w:rPr>
          <w:rFonts w:asciiTheme="minorHAnsi" w:hAnsiTheme="minorHAnsi" w:cstheme="minorHAnsi"/>
          <w:color w:val="222222"/>
          <w:sz w:val="22"/>
          <w:szCs w:val="22"/>
          <w:shd w:val="clear" w:color="auto" w:fill="FFFFFF"/>
        </w:rPr>
        <w:t>Constante solicitud de información respecto a los resultados de las convocatorias del Pilar 4.</w:t>
      </w:r>
    </w:p>
    <w:p w14:paraId="7879754B" w14:textId="77777777" w:rsidR="00D106F2" w:rsidRPr="00206553" w:rsidRDefault="00D106F2" w:rsidP="00E52BD9">
      <w:pPr>
        <w:pStyle w:val="Prrafodelista"/>
        <w:suppressAutoHyphens w:val="0"/>
        <w:autoSpaceDN/>
        <w:ind w:left="1080"/>
        <w:jc w:val="both"/>
        <w:textAlignment w:val="auto"/>
        <w:rPr>
          <w:rFonts w:asciiTheme="minorHAnsi" w:hAnsiTheme="minorHAnsi" w:cstheme="minorHAnsi"/>
          <w:b/>
          <w:bCs/>
          <w:sz w:val="22"/>
          <w:szCs w:val="22"/>
        </w:rPr>
      </w:pPr>
    </w:p>
    <w:p w14:paraId="71703C1A" w14:textId="6695AFAF" w:rsidR="00903C74" w:rsidRPr="00206553" w:rsidRDefault="00062016" w:rsidP="00D106F2">
      <w:pPr>
        <w:pStyle w:val="Prrafodelista"/>
        <w:numPr>
          <w:ilvl w:val="0"/>
          <w:numId w:val="9"/>
        </w:numPr>
        <w:suppressAutoHyphens w:val="0"/>
        <w:autoSpaceDN/>
        <w:jc w:val="both"/>
        <w:textAlignment w:val="auto"/>
        <w:rPr>
          <w:rFonts w:asciiTheme="minorHAnsi" w:hAnsiTheme="minorHAnsi" w:cstheme="minorHAnsi"/>
          <w:color w:val="222222"/>
          <w:sz w:val="22"/>
          <w:szCs w:val="22"/>
          <w:shd w:val="clear" w:color="auto" w:fill="FFFFFF"/>
        </w:rPr>
      </w:pPr>
      <w:r w:rsidRPr="00206553">
        <w:rPr>
          <w:rFonts w:asciiTheme="minorHAnsi" w:hAnsiTheme="minorHAnsi" w:cstheme="minorHAnsi"/>
          <w:color w:val="222222"/>
          <w:sz w:val="22"/>
          <w:szCs w:val="22"/>
          <w:shd w:val="clear" w:color="auto" w:fill="FFFFFF"/>
        </w:rPr>
        <w:t>Se generaron piezas de comunicación para su difusión a través de las diferentes redes, informando las fechas y los mecanismos de notificación de los resultados de las convocatorias.</w:t>
      </w:r>
    </w:p>
    <w:p w14:paraId="1781CD14" w14:textId="77777777" w:rsidR="00D106F2" w:rsidRPr="00206553" w:rsidRDefault="00D106F2" w:rsidP="00E52BD9">
      <w:pPr>
        <w:spacing w:after="0" w:line="240" w:lineRule="auto"/>
        <w:jc w:val="both"/>
        <w:rPr>
          <w:rFonts w:cstheme="minorHAnsi"/>
          <w:color w:val="222222"/>
          <w:shd w:val="clear" w:color="auto" w:fill="FFFFFF"/>
        </w:rPr>
      </w:pPr>
    </w:p>
    <w:p w14:paraId="0A9B7215" w14:textId="2F548FCC" w:rsidR="005B752F" w:rsidRPr="00206553" w:rsidRDefault="0052115D"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4.1.2.5</w:t>
      </w:r>
      <w:r w:rsidR="00B32182" w:rsidRPr="00206553">
        <w:rPr>
          <w:rFonts w:asciiTheme="minorHAnsi" w:hAnsiTheme="minorHAnsi" w:cstheme="minorHAnsi"/>
          <w:i w:val="0"/>
        </w:rPr>
        <w:t xml:space="preserve"> </w:t>
      </w:r>
      <w:r w:rsidR="005B752F" w:rsidRPr="00206553">
        <w:rPr>
          <w:rFonts w:asciiTheme="minorHAnsi" w:hAnsiTheme="minorHAnsi" w:cstheme="minorHAnsi"/>
          <w:i w:val="0"/>
        </w:rPr>
        <w:t xml:space="preserve">Mecanismo de solicitudes, quejas y reclamos en el </w:t>
      </w:r>
      <w:r w:rsidR="00D106F2" w:rsidRPr="00206553">
        <w:rPr>
          <w:rFonts w:asciiTheme="minorHAnsi" w:hAnsiTheme="minorHAnsi" w:cstheme="minorHAnsi"/>
          <w:i w:val="0"/>
        </w:rPr>
        <w:t>proyecto</w:t>
      </w:r>
      <w:r w:rsidR="005B752F" w:rsidRPr="00206553">
        <w:rPr>
          <w:rFonts w:asciiTheme="minorHAnsi" w:hAnsiTheme="minorHAnsi" w:cstheme="minorHAnsi"/>
          <w:i w:val="0"/>
        </w:rPr>
        <w:t xml:space="preserve"> GEF – Corazón de la Amazonía</w:t>
      </w:r>
    </w:p>
    <w:p w14:paraId="4DCACC7D" w14:textId="77777777" w:rsidR="00D106F2" w:rsidRPr="00206553" w:rsidRDefault="00D106F2" w:rsidP="00D106F2">
      <w:pPr>
        <w:spacing w:after="0" w:line="240" w:lineRule="auto"/>
        <w:jc w:val="both"/>
        <w:rPr>
          <w:rFonts w:eastAsia="Calibri" w:cstheme="minorHAnsi"/>
        </w:rPr>
      </w:pPr>
    </w:p>
    <w:p w14:paraId="5934BC93" w14:textId="647326F4" w:rsidR="009415CB" w:rsidRPr="00206553" w:rsidRDefault="005B752F" w:rsidP="00D106F2">
      <w:pPr>
        <w:spacing w:after="0" w:line="240" w:lineRule="auto"/>
        <w:jc w:val="both"/>
        <w:rPr>
          <w:rFonts w:eastAsia="Calibri" w:cstheme="minorHAnsi"/>
        </w:rPr>
      </w:pPr>
      <w:r w:rsidRPr="00206553">
        <w:rPr>
          <w:rFonts w:eastAsia="Calibri" w:cstheme="minorHAnsi"/>
        </w:rPr>
        <w:t xml:space="preserve">Monitoreo, seguimiento y respuesta satisfactoria y oportuna a las diversas </w:t>
      </w:r>
      <w:r w:rsidR="00D106F2" w:rsidRPr="00206553">
        <w:rPr>
          <w:rFonts w:eastAsia="Calibri" w:cstheme="minorHAnsi"/>
        </w:rPr>
        <w:t xml:space="preserve">PQRSD </w:t>
      </w:r>
      <w:r w:rsidRPr="00206553">
        <w:rPr>
          <w:rFonts w:eastAsia="Calibri" w:cstheme="minorHAnsi"/>
        </w:rPr>
        <w:t>presentadas ante el proyecto y las entidades socias por diversos actores (beneficiarios, comunidades de la zona, organizaciones de la sociedad civil, entidades, entes de control, etc.) a través del mecanismo SQR del proyecto.</w:t>
      </w:r>
      <w:r w:rsidR="005804CD" w:rsidRPr="00206553">
        <w:rPr>
          <w:rFonts w:eastAsia="Calibri" w:cstheme="minorHAnsi"/>
        </w:rPr>
        <w:t xml:space="preserve"> </w:t>
      </w:r>
    </w:p>
    <w:p w14:paraId="39435E03" w14:textId="77777777" w:rsidR="00D106F2" w:rsidRPr="00206553" w:rsidRDefault="00D106F2" w:rsidP="00D106F2">
      <w:pPr>
        <w:spacing w:after="0" w:line="240" w:lineRule="auto"/>
        <w:jc w:val="both"/>
        <w:rPr>
          <w:rFonts w:eastAsia="Calibri" w:cstheme="minorHAnsi"/>
        </w:rPr>
      </w:pPr>
    </w:p>
    <w:p w14:paraId="1B19AD46" w14:textId="6F199268" w:rsidR="009415CB" w:rsidRPr="00206553" w:rsidRDefault="0052115D" w:rsidP="00D106F2">
      <w:pPr>
        <w:pStyle w:val="Ttulo4"/>
        <w:spacing w:before="0" w:line="240" w:lineRule="auto"/>
        <w:rPr>
          <w:rFonts w:asciiTheme="minorHAnsi" w:hAnsiTheme="minorHAnsi" w:cstheme="minorHAnsi"/>
          <w:i w:val="0"/>
        </w:rPr>
      </w:pPr>
      <w:r w:rsidRPr="00206553">
        <w:rPr>
          <w:rFonts w:asciiTheme="minorHAnsi" w:hAnsiTheme="minorHAnsi" w:cstheme="minorHAnsi"/>
          <w:i w:val="0"/>
        </w:rPr>
        <w:t>4.1.2.6</w:t>
      </w:r>
      <w:r w:rsidR="00B32182" w:rsidRPr="00206553">
        <w:rPr>
          <w:rFonts w:asciiTheme="minorHAnsi" w:hAnsiTheme="minorHAnsi" w:cstheme="minorHAnsi"/>
          <w:i w:val="0"/>
        </w:rPr>
        <w:t xml:space="preserve"> </w:t>
      </w:r>
      <w:r w:rsidR="009415CB" w:rsidRPr="00206553">
        <w:rPr>
          <w:rFonts w:asciiTheme="minorHAnsi" w:hAnsiTheme="minorHAnsi" w:cstheme="minorHAnsi"/>
          <w:i w:val="0"/>
        </w:rPr>
        <w:t>Mecanismo de quejas, reclamos y manejo de conflictos en el Proyecto Colombia ante el Fondo Verde del Clima - FAO</w:t>
      </w:r>
    </w:p>
    <w:p w14:paraId="2FA8D1CD" w14:textId="77777777" w:rsidR="00D106F2" w:rsidRPr="00206553" w:rsidRDefault="00D106F2" w:rsidP="00D106F2">
      <w:pPr>
        <w:spacing w:after="0" w:line="240" w:lineRule="auto"/>
        <w:jc w:val="both"/>
        <w:rPr>
          <w:rFonts w:cstheme="minorHAnsi"/>
        </w:rPr>
      </w:pPr>
    </w:p>
    <w:p w14:paraId="43191871" w14:textId="5A1D4339" w:rsidR="009415CB" w:rsidRPr="00206553" w:rsidRDefault="009415CB" w:rsidP="00D106F2">
      <w:pPr>
        <w:spacing w:after="0" w:line="240" w:lineRule="auto"/>
        <w:jc w:val="both"/>
        <w:rPr>
          <w:rFonts w:cstheme="minorHAnsi"/>
        </w:rPr>
      </w:pPr>
      <w:r w:rsidRPr="00206553">
        <w:rPr>
          <w:rFonts w:cstheme="minorHAnsi"/>
        </w:rPr>
        <w:t>El mecanismo de quejas, reclamos y manejo de conflictos</w:t>
      </w:r>
      <w:r w:rsidR="006E5479" w:rsidRPr="00206553">
        <w:rPr>
          <w:rFonts w:cstheme="minorHAnsi"/>
        </w:rPr>
        <w:t xml:space="preserve"> </w:t>
      </w:r>
      <w:r w:rsidRPr="00206553">
        <w:rPr>
          <w:rFonts w:cstheme="minorHAnsi"/>
        </w:rPr>
        <w:t>(MQRC) es un elemento integral de gestión de proyectos que tiene como objetivo recoger y alimentar el Proyecto con la opinión de los beneficiarios y resolver las quejas sobre las actividades y los resultados del mismo. El mecanismo está basado en los estándares de la FAO y, lo que es más importante, se basa en los mecanismos de quejas y reclamos existentes, u otros específicos de preferencia de la comunidad o los beneficiarios locales.</w:t>
      </w:r>
    </w:p>
    <w:p w14:paraId="27B213F7" w14:textId="77777777" w:rsidR="00E61D43" w:rsidRPr="00206553" w:rsidRDefault="00E61D43" w:rsidP="00D106F2">
      <w:pPr>
        <w:spacing w:after="0" w:line="240" w:lineRule="auto"/>
        <w:jc w:val="both"/>
        <w:rPr>
          <w:rFonts w:eastAsia="Times New Roman" w:cstheme="minorHAnsi"/>
          <w:lang w:eastAsia="es-CO"/>
        </w:rPr>
      </w:pPr>
    </w:p>
    <w:p w14:paraId="5B0DC245" w14:textId="0EEB51B6" w:rsidR="0052115D" w:rsidRPr="00206553" w:rsidRDefault="0052115D" w:rsidP="00D106F2">
      <w:pPr>
        <w:pStyle w:val="Ttulo4"/>
        <w:spacing w:before="0" w:line="240" w:lineRule="auto"/>
        <w:rPr>
          <w:rFonts w:asciiTheme="minorHAnsi" w:hAnsiTheme="minorHAnsi" w:cstheme="minorHAnsi"/>
          <w:i w:val="0"/>
        </w:rPr>
      </w:pPr>
      <w:r w:rsidRPr="00206553">
        <w:rPr>
          <w:rFonts w:asciiTheme="minorHAnsi" w:hAnsiTheme="minorHAnsi" w:cstheme="minorHAnsi"/>
          <w:i w:val="0"/>
        </w:rPr>
        <w:t>4.1.2.7 Mecanismo de quejas, reclamos y manejo de conflictos en el Proyecto FAO- Proyecto Colombia ante el FVC</w:t>
      </w:r>
    </w:p>
    <w:p w14:paraId="5FD07462" w14:textId="77777777" w:rsidR="0052115D" w:rsidRPr="00206553" w:rsidRDefault="0052115D" w:rsidP="00D106F2">
      <w:pPr>
        <w:spacing w:after="0" w:line="240" w:lineRule="auto"/>
        <w:jc w:val="both"/>
        <w:rPr>
          <w:rFonts w:eastAsia="Times New Roman" w:cstheme="minorHAnsi"/>
          <w:lang w:eastAsia="es-CO"/>
        </w:rPr>
      </w:pPr>
    </w:p>
    <w:p w14:paraId="2B0266A1" w14:textId="78A90384" w:rsidR="009415CB" w:rsidRPr="00206553" w:rsidRDefault="009415CB" w:rsidP="00D106F2">
      <w:pPr>
        <w:spacing w:after="0" w:line="240" w:lineRule="auto"/>
        <w:jc w:val="both"/>
        <w:rPr>
          <w:rFonts w:eastAsia="Times New Roman" w:cstheme="minorHAnsi"/>
          <w:lang w:eastAsia="es-CO"/>
        </w:rPr>
      </w:pPr>
      <w:r w:rsidRPr="00206553">
        <w:rPr>
          <w:rFonts w:eastAsia="Times New Roman" w:cstheme="minorHAnsi"/>
          <w:lang w:eastAsia="es-CO"/>
        </w:rPr>
        <w:t xml:space="preserve">Por otra parte, la FAO se compromete a garantizar que sus programas se ejecuten de conformidad a las obligaciones ambientales y sociales de la Organización. Con el fin de alcanzar mejor estos objetivos y asegurar que los beneficiarios de los programas de la FAO tengan acceso a un mecanismo eficaz y oportuno para abordar sus preocupaciones generadas por el incumplimiento de estas obligaciones. En consecuencia, este Proyecto definirá un MQRC para gestionar las solicitudes, quejas y reclamos articulados junto a los procedimientos de la FAO y los mecanismos existentes gestionados por el MinAmbiente y el Programa </w:t>
      </w:r>
      <w:r w:rsidR="00BD4358" w:rsidRPr="00206553">
        <w:rPr>
          <w:rFonts w:eastAsia="Times New Roman" w:cstheme="minorHAnsi"/>
          <w:lang w:eastAsia="es-CO"/>
        </w:rPr>
        <w:t>VA</w:t>
      </w:r>
      <w:r w:rsidRPr="00206553">
        <w:rPr>
          <w:rFonts w:eastAsia="Times New Roman" w:cstheme="minorHAnsi"/>
          <w:lang w:eastAsia="es-CO"/>
        </w:rPr>
        <w:t>. La FAO facilitará la resolución de las preocupaciones de los beneficiarios de los programas pertenecientes a la FAO, en relación a las presuntas o posibles violaciones de los compromisos sociales y ambientales de la organización. Las preocupaciones deben ser abordadas en el nivel apropiado; es decir, en el nivel de gestión técnico del Proyecto y, si es necesario, en el nivel de la Oficina Regional. Si una preocupación o reclamación no puede resolverse mediante consultas y medidas a nivel de gestión de proyectos, puede presentarse una reclamación en la que se solicite un examen del cumplimiento de forma independiente a la Oficina del Inspector General (OIG) de conformidad a las Directrices. Los directores de programas y proyectos tendrán la responsabilidad de atender las preocupaciones que se señalen a la atención del centro de coordinación.</w:t>
      </w:r>
    </w:p>
    <w:p w14:paraId="6609A4DA" w14:textId="77777777" w:rsidR="00D106F2" w:rsidRPr="00206553" w:rsidRDefault="00D106F2" w:rsidP="00D106F2">
      <w:pPr>
        <w:pStyle w:val="Ttulo4"/>
        <w:spacing w:before="0" w:line="240" w:lineRule="auto"/>
        <w:rPr>
          <w:rFonts w:asciiTheme="minorHAnsi" w:hAnsiTheme="minorHAnsi" w:cstheme="minorHAnsi"/>
          <w:i w:val="0"/>
        </w:rPr>
      </w:pPr>
    </w:p>
    <w:p w14:paraId="575AF917" w14:textId="24D3A264" w:rsidR="009415CB" w:rsidRPr="00206553" w:rsidRDefault="009415CB" w:rsidP="00D106F2">
      <w:pPr>
        <w:pStyle w:val="Ttulo4"/>
        <w:spacing w:before="0" w:line="240" w:lineRule="auto"/>
        <w:rPr>
          <w:rFonts w:asciiTheme="minorHAnsi" w:eastAsia="Times New Roman" w:hAnsiTheme="minorHAnsi" w:cstheme="minorHAnsi"/>
          <w:b w:val="0"/>
          <w:bCs w:val="0"/>
          <w:i w:val="0"/>
          <w:iCs w:val="0"/>
          <w:lang w:eastAsia="es-CO"/>
        </w:rPr>
      </w:pPr>
      <w:r w:rsidRPr="00206553">
        <w:rPr>
          <w:rFonts w:asciiTheme="minorHAnsi" w:hAnsiTheme="minorHAnsi" w:cstheme="minorHAnsi"/>
          <w:i w:val="0"/>
        </w:rPr>
        <w:t>Mecanismo de reclamación a nivel de terreno</w:t>
      </w:r>
    </w:p>
    <w:p w14:paraId="560C2825" w14:textId="77777777" w:rsidR="00D106F2" w:rsidRPr="00206553" w:rsidRDefault="00D106F2" w:rsidP="00D106F2">
      <w:pPr>
        <w:spacing w:after="0" w:line="240" w:lineRule="auto"/>
        <w:jc w:val="both"/>
        <w:rPr>
          <w:rFonts w:eastAsia="Times New Roman" w:cstheme="minorHAnsi"/>
          <w:lang w:eastAsia="es-CO"/>
        </w:rPr>
      </w:pPr>
    </w:p>
    <w:p w14:paraId="6859E68B" w14:textId="77777777" w:rsidR="00D106F2" w:rsidRPr="00206553" w:rsidRDefault="009415CB" w:rsidP="00D106F2">
      <w:pPr>
        <w:spacing w:after="0" w:line="240" w:lineRule="auto"/>
        <w:jc w:val="both"/>
        <w:rPr>
          <w:rFonts w:eastAsia="Times New Roman" w:cstheme="minorHAnsi"/>
          <w:lang w:eastAsia="es-CO"/>
        </w:rPr>
      </w:pPr>
      <w:r w:rsidRPr="00206553">
        <w:rPr>
          <w:rFonts w:eastAsia="Times New Roman" w:cstheme="minorHAnsi"/>
          <w:lang w:eastAsia="es-CO"/>
        </w:rPr>
        <w:t>El Proyecto establecerá un mecanismo de reclamación sobre el terreno con el objetivo de presentar quejas durante la fase inicial del proyecto. La información de contacto y la información sobre el proceso para presentar una reclamación se divulgará en todas las reuniones, talleres y otros eventos conexos a lo largo de la vida del proyecto. Además, se espera que todo el material de sensibilización distribuido incluya la información necesaria sobre los contactos y el proceso de presentación de preguntas, quejas y reclamos. El Proyecto también será el encargado de documentar e informar del funcionamiento de las salvaguardas, sobre cualquier queja recibida y la forma en que se haya abordado. El mecanismo incluye las siguientes etapas:</w:t>
      </w:r>
      <w:r w:rsidR="00D106F2" w:rsidRPr="00206553">
        <w:rPr>
          <w:rFonts w:eastAsia="Times New Roman" w:cstheme="minorHAnsi"/>
          <w:lang w:eastAsia="es-CO"/>
        </w:rPr>
        <w:t xml:space="preserve"> </w:t>
      </w:r>
    </w:p>
    <w:p w14:paraId="1FAE7C81" w14:textId="77777777" w:rsidR="00D106F2" w:rsidRPr="00206553" w:rsidRDefault="00D106F2" w:rsidP="00D106F2">
      <w:pPr>
        <w:spacing w:after="0" w:line="240" w:lineRule="auto"/>
        <w:jc w:val="both"/>
        <w:rPr>
          <w:rFonts w:eastAsia="Times New Roman" w:cstheme="minorHAnsi"/>
          <w:lang w:eastAsia="es-CO"/>
        </w:rPr>
      </w:pPr>
    </w:p>
    <w:p w14:paraId="537DA242" w14:textId="77777777" w:rsidR="00D106F2" w:rsidRPr="00206553" w:rsidRDefault="009415CB" w:rsidP="00D106F2">
      <w:pPr>
        <w:spacing w:after="0" w:line="240" w:lineRule="auto"/>
        <w:jc w:val="both"/>
        <w:rPr>
          <w:rFonts w:eastAsia="Times New Roman" w:cstheme="minorHAnsi"/>
          <w:lang w:eastAsia="es-CO"/>
        </w:rPr>
      </w:pPr>
      <w:r w:rsidRPr="00206553">
        <w:rPr>
          <w:rFonts w:eastAsia="Times New Roman" w:cstheme="minorHAnsi"/>
          <w:lang w:eastAsia="es-CO"/>
        </w:rPr>
        <w:t>1.</w:t>
      </w:r>
      <w:r w:rsidR="00D106F2" w:rsidRPr="00206553">
        <w:rPr>
          <w:rFonts w:eastAsia="Times New Roman" w:cstheme="minorHAnsi"/>
          <w:lang w:eastAsia="es-CO"/>
        </w:rPr>
        <w:t xml:space="preserve"> </w:t>
      </w:r>
      <w:r w:rsidRPr="00206553">
        <w:rPr>
          <w:rFonts w:eastAsia="Times New Roman" w:cstheme="minorHAnsi"/>
          <w:lang w:eastAsia="es-CO"/>
        </w:rPr>
        <w:t>En el caso de que el reclamante tenga los medios para presentar directamente la reclamación, tiene derecho a hacerlo, presentándola directamente a la Unidad de Gestión del Proyecto (UGP). El proceso de presentación de una reclamación tendrá debidamente en cuenta el anonimato, así como los mecanismos de solución de controversias tradicionales o indígenas existentes y no interferirá con el sistema d</w:t>
      </w:r>
      <w:r w:rsidR="00D106F2" w:rsidRPr="00206553">
        <w:rPr>
          <w:rFonts w:eastAsia="Times New Roman" w:cstheme="minorHAnsi"/>
          <w:lang w:eastAsia="es-CO"/>
        </w:rPr>
        <w:t>e autogobierno de la comunidad.</w:t>
      </w:r>
    </w:p>
    <w:p w14:paraId="5A900E5E" w14:textId="77777777" w:rsidR="00D106F2" w:rsidRPr="00206553" w:rsidRDefault="009415CB" w:rsidP="00D106F2">
      <w:pPr>
        <w:spacing w:after="0" w:line="240" w:lineRule="auto"/>
        <w:jc w:val="both"/>
        <w:rPr>
          <w:rFonts w:eastAsia="Times New Roman" w:cstheme="minorHAnsi"/>
          <w:lang w:eastAsia="es-CO"/>
        </w:rPr>
      </w:pPr>
      <w:r w:rsidRPr="00206553">
        <w:rPr>
          <w:rFonts w:eastAsia="Times New Roman" w:cstheme="minorHAnsi"/>
          <w:lang w:eastAsia="es-CO"/>
        </w:rPr>
        <w:t>2.</w:t>
      </w:r>
      <w:r w:rsidR="00D106F2" w:rsidRPr="00206553">
        <w:rPr>
          <w:rFonts w:eastAsia="Times New Roman" w:cstheme="minorHAnsi"/>
          <w:lang w:eastAsia="es-CO"/>
        </w:rPr>
        <w:t xml:space="preserve"> </w:t>
      </w:r>
      <w:r w:rsidRPr="00206553">
        <w:rPr>
          <w:rFonts w:eastAsia="Times New Roman" w:cstheme="minorHAnsi"/>
          <w:lang w:eastAsia="es-CO"/>
        </w:rPr>
        <w:t>El reclamante presenta una queja a través de uno de los canales del mecanismo de reclamación. Esta será enviada al Coordinador del Proyecto (CP) para evaluar si la queja es elegible. La confidencialidad de la queja debe ser</w:t>
      </w:r>
      <w:r w:rsidR="00D106F2" w:rsidRPr="00206553">
        <w:rPr>
          <w:rFonts w:eastAsia="Times New Roman" w:cstheme="minorHAnsi"/>
          <w:lang w:eastAsia="es-CO"/>
        </w:rPr>
        <w:t xml:space="preserve"> preservada durante el proceso.</w:t>
      </w:r>
    </w:p>
    <w:p w14:paraId="4737C4C4" w14:textId="77777777" w:rsidR="00D106F2" w:rsidRPr="00206553" w:rsidRDefault="009415CB" w:rsidP="00D106F2">
      <w:pPr>
        <w:spacing w:after="0" w:line="240" w:lineRule="auto"/>
        <w:jc w:val="both"/>
        <w:rPr>
          <w:rFonts w:eastAsia="Times New Roman" w:cstheme="minorHAnsi"/>
          <w:lang w:eastAsia="es-CO"/>
        </w:rPr>
      </w:pPr>
      <w:r w:rsidRPr="00206553">
        <w:rPr>
          <w:rFonts w:eastAsia="Times New Roman" w:cstheme="minorHAnsi"/>
          <w:lang w:eastAsia="es-CO"/>
        </w:rPr>
        <w:t>3.</w:t>
      </w:r>
      <w:r w:rsidR="00D106F2" w:rsidRPr="00206553">
        <w:rPr>
          <w:rFonts w:eastAsia="Times New Roman" w:cstheme="minorHAnsi"/>
          <w:lang w:eastAsia="es-CO"/>
        </w:rPr>
        <w:t xml:space="preserve"> </w:t>
      </w:r>
      <w:r w:rsidRPr="00206553">
        <w:rPr>
          <w:rFonts w:eastAsia="Times New Roman" w:cstheme="minorHAnsi"/>
          <w:lang w:eastAsia="es-CO"/>
        </w:rPr>
        <w:t xml:space="preserve">El Comité Directivo del Proyecto se ocupará de las quejas elegibles. El Coordinador del Proyecto será responsable de registrar la queja y de cómo se ha abordado si se ha acordado una resolución. 4.Si la situación es demasiado compleja, o el reclamante no acepta la resolución, la queja debe ser enviada a un nivel más alto, hasta que se llegue a una solución o aceptación. </w:t>
      </w:r>
    </w:p>
    <w:p w14:paraId="0277C71A" w14:textId="77777777" w:rsidR="00D106F2" w:rsidRPr="00206553" w:rsidRDefault="009415CB" w:rsidP="00D106F2">
      <w:pPr>
        <w:spacing w:after="0" w:line="240" w:lineRule="auto"/>
        <w:jc w:val="both"/>
        <w:rPr>
          <w:rFonts w:eastAsia="Times New Roman" w:cstheme="minorHAnsi"/>
          <w:lang w:eastAsia="es-CO"/>
        </w:rPr>
      </w:pPr>
      <w:r w:rsidRPr="00206553">
        <w:rPr>
          <w:rFonts w:eastAsia="Times New Roman" w:cstheme="minorHAnsi"/>
          <w:lang w:eastAsia="es-CO"/>
        </w:rPr>
        <w:t>5.</w:t>
      </w:r>
      <w:r w:rsidR="00D106F2" w:rsidRPr="00206553">
        <w:rPr>
          <w:rFonts w:eastAsia="Times New Roman" w:cstheme="minorHAnsi"/>
          <w:lang w:eastAsia="es-CO"/>
        </w:rPr>
        <w:t xml:space="preserve"> </w:t>
      </w:r>
      <w:r w:rsidRPr="00206553">
        <w:rPr>
          <w:rFonts w:eastAsia="Times New Roman" w:cstheme="minorHAnsi"/>
          <w:lang w:eastAsia="es-CO"/>
        </w:rPr>
        <w:t xml:space="preserve">Por cada queja recibida, se enviará una prueba escrita en un plazo de diez (10) días hábiles; posteriormente, se hará una propuesta de resolución en un plazo de trece (30) días hábiles. </w:t>
      </w:r>
    </w:p>
    <w:p w14:paraId="4DAE41B0" w14:textId="77777777" w:rsidR="00D106F2" w:rsidRPr="00206553" w:rsidRDefault="009415CB" w:rsidP="00D106F2">
      <w:pPr>
        <w:spacing w:after="0" w:line="240" w:lineRule="auto"/>
        <w:jc w:val="both"/>
        <w:rPr>
          <w:rFonts w:eastAsia="Times New Roman" w:cstheme="minorHAnsi"/>
          <w:lang w:eastAsia="es-CO"/>
        </w:rPr>
      </w:pPr>
      <w:r w:rsidRPr="00206553">
        <w:rPr>
          <w:rFonts w:eastAsia="Times New Roman" w:cstheme="minorHAnsi"/>
          <w:lang w:eastAsia="es-CO"/>
        </w:rPr>
        <w:t>6.</w:t>
      </w:r>
      <w:r w:rsidR="00D106F2" w:rsidRPr="00206553">
        <w:rPr>
          <w:rFonts w:eastAsia="Times New Roman" w:cstheme="minorHAnsi"/>
          <w:lang w:eastAsia="es-CO"/>
        </w:rPr>
        <w:t xml:space="preserve"> </w:t>
      </w:r>
      <w:r w:rsidRPr="00206553">
        <w:rPr>
          <w:rFonts w:eastAsia="Times New Roman" w:cstheme="minorHAnsi"/>
          <w:lang w:eastAsia="es-CO"/>
        </w:rPr>
        <w:t>En cumplimiento de la resolución, la persona encargada de tramitar la denuncia, podrá interactuar con el denunciante, o podrá convocar entrevistas y reuniones, par</w:t>
      </w:r>
      <w:r w:rsidR="00D106F2" w:rsidRPr="00206553">
        <w:rPr>
          <w:rFonts w:eastAsia="Times New Roman" w:cstheme="minorHAnsi"/>
          <w:lang w:eastAsia="es-CO"/>
        </w:rPr>
        <w:t>a comprender mejor las razones.</w:t>
      </w:r>
    </w:p>
    <w:p w14:paraId="2592C4FA" w14:textId="6D8EC363" w:rsidR="005B752F" w:rsidRPr="00206553" w:rsidRDefault="009415CB" w:rsidP="00D106F2">
      <w:pPr>
        <w:spacing w:after="0" w:line="240" w:lineRule="auto"/>
        <w:jc w:val="both"/>
        <w:rPr>
          <w:rFonts w:eastAsia="Times New Roman" w:cstheme="minorHAnsi"/>
          <w:lang w:eastAsia="es-CO"/>
        </w:rPr>
      </w:pPr>
      <w:r w:rsidRPr="00206553">
        <w:rPr>
          <w:rFonts w:eastAsia="Times New Roman" w:cstheme="minorHAnsi"/>
          <w:lang w:eastAsia="es-CO"/>
        </w:rPr>
        <w:t>7.</w:t>
      </w:r>
      <w:r w:rsidR="00D106F2" w:rsidRPr="00206553">
        <w:rPr>
          <w:rFonts w:eastAsia="Times New Roman" w:cstheme="minorHAnsi"/>
          <w:lang w:eastAsia="es-CO"/>
        </w:rPr>
        <w:t xml:space="preserve"> </w:t>
      </w:r>
      <w:r w:rsidRPr="00206553">
        <w:rPr>
          <w:rFonts w:eastAsia="Times New Roman" w:cstheme="minorHAnsi"/>
          <w:lang w:eastAsia="es-CO"/>
        </w:rPr>
        <w:t>Toda denuncia recibida, su respuesta y resoluciones, deberán ser debidamente registradas.</w:t>
      </w:r>
    </w:p>
    <w:p w14:paraId="18EA8D53" w14:textId="1F2436D9" w:rsidR="00D106F2" w:rsidRPr="00206553" w:rsidRDefault="00D106F2" w:rsidP="00D106F2">
      <w:pPr>
        <w:spacing w:after="0" w:line="240" w:lineRule="auto"/>
        <w:jc w:val="both"/>
        <w:rPr>
          <w:rFonts w:eastAsia="Times New Roman" w:cstheme="minorHAnsi"/>
          <w:lang w:eastAsia="es-CO"/>
        </w:rPr>
      </w:pPr>
    </w:p>
    <w:p w14:paraId="5FFAD26C" w14:textId="4D2D72A9" w:rsidR="009415CB" w:rsidRPr="00206553" w:rsidRDefault="009415CB" w:rsidP="00D106F2">
      <w:pPr>
        <w:pStyle w:val="Ttulo4"/>
        <w:spacing w:before="0" w:line="240" w:lineRule="auto"/>
        <w:rPr>
          <w:rFonts w:asciiTheme="minorHAnsi" w:hAnsiTheme="minorHAnsi" w:cstheme="minorHAnsi"/>
          <w:i w:val="0"/>
        </w:rPr>
      </w:pPr>
      <w:r w:rsidRPr="00206553">
        <w:rPr>
          <w:rFonts w:asciiTheme="minorHAnsi" w:hAnsiTheme="minorHAnsi" w:cstheme="minorHAnsi"/>
          <w:i w:val="0"/>
        </w:rPr>
        <w:t>Proceso interno</w:t>
      </w:r>
    </w:p>
    <w:p w14:paraId="2C10D021" w14:textId="77777777" w:rsidR="00D106F2" w:rsidRPr="00206553" w:rsidRDefault="00D106F2" w:rsidP="00D106F2">
      <w:pPr>
        <w:spacing w:after="0" w:line="240" w:lineRule="auto"/>
        <w:jc w:val="both"/>
        <w:rPr>
          <w:rFonts w:eastAsia="Times New Roman" w:cstheme="minorHAnsi"/>
          <w:lang w:eastAsia="es-CO"/>
        </w:rPr>
      </w:pPr>
    </w:p>
    <w:p w14:paraId="3467704C" w14:textId="633FBBAF" w:rsidR="009415CB" w:rsidRPr="00206553" w:rsidRDefault="009415CB" w:rsidP="00D106F2">
      <w:pPr>
        <w:spacing w:after="0" w:line="240" w:lineRule="auto"/>
        <w:jc w:val="both"/>
        <w:rPr>
          <w:rFonts w:eastAsia="Times New Roman" w:cstheme="minorHAnsi"/>
          <w:lang w:eastAsia="es-CO"/>
        </w:rPr>
      </w:pPr>
      <w:r w:rsidRPr="00206553">
        <w:rPr>
          <w:rFonts w:eastAsia="Times New Roman" w:cstheme="minorHAnsi"/>
          <w:lang w:eastAsia="es-CO"/>
        </w:rPr>
        <w:t xml:space="preserve">La UGP será la encargada de responder a las solicitudes de los ciudadanos y de coordinar con el MinAmbiente y el Programa </w:t>
      </w:r>
      <w:r w:rsidR="00BD4358" w:rsidRPr="00206553">
        <w:rPr>
          <w:rFonts w:eastAsia="Times New Roman" w:cstheme="minorHAnsi"/>
          <w:lang w:eastAsia="es-CO"/>
        </w:rPr>
        <w:t>VA</w:t>
      </w:r>
      <w:r w:rsidRPr="00206553">
        <w:rPr>
          <w:rFonts w:eastAsia="Times New Roman" w:cstheme="minorHAnsi"/>
          <w:lang w:eastAsia="es-CO"/>
        </w:rPr>
        <w:t xml:space="preserve">. El MinAmbiente emitirá respuestas oficiales de acuerdo con los mecanismos implementados por el Programa </w:t>
      </w:r>
      <w:r w:rsidR="00BD4358" w:rsidRPr="00206553">
        <w:rPr>
          <w:rFonts w:eastAsia="Times New Roman" w:cstheme="minorHAnsi"/>
          <w:lang w:eastAsia="es-CO"/>
        </w:rPr>
        <w:t>VA</w:t>
      </w:r>
      <w:r w:rsidRPr="00206553">
        <w:rPr>
          <w:rFonts w:eastAsia="Times New Roman" w:cstheme="minorHAnsi"/>
          <w:lang w:eastAsia="es-CO"/>
        </w:rPr>
        <w:t>. La queja podrá ser presentada por escrito o verbalmente a la</w:t>
      </w:r>
      <w:r w:rsidR="00D106F2" w:rsidRPr="00206553">
        <w:rPr>
          <w:rFonts w:eastAsia="Times New Roman" w:cstheme="minorHAnsi"/>
          <w:lang w:eastAsia="es-CO"/>
        </w:rPr>
        <w:t xml:space="preserve"> UGP</w:t>
      </w:r>
      <w:r w:rsidRPr="00206553">
        <w:rPr>
          <w:rFonts w:eastAsia="Times New Roman" w:cstheme="minorHAnsi"/>
          <w:lang w:eastAsia="es-CO"/>
        </w:rPr>
        <w:t xml:space="preserve"> directamente. En este nivel, las quejas recibidas serán registradas, investigadas y resueltas por la UGP. Si la queja no se ha resuelto y no se ha podido resolver en el nivel 1, entonces el Coordinador del Proyecto la elevará al MinAmbiente. Se solicitará la asistencia del Representante de la FAO si no se acuerda una resolución en los niveles 1 y 2. Si el problema es muy complejo y no puede resolverse en los niveles inferiores, el Representante Nacional solicitará, de ser necesario, el asesoramiento de la Oficina Regional para resolver una reclamación, o se transferirá la resolución de la reclamación íntegramente a la Oficina Regional. El Representante Regional de la FAO solicitará, únicamente en situaciones muy específicas o problemas complejos, la asistencia del Inspector General de la FAO, quien seguirá sus propios procedimientos para resolver el problema. </w:t>
      </w:r>
    </w:p>
    <w:p w14:paraId="7F4BDF22" w14:textId="77777777" w:rsidR="009415CB" w:rsidRPr="00206553" w:rsidRDefault="009415CB" w:rsidP="00D106F2">
      <w:pPr>
        <w:spacing w:after="0" w:line="240" w:lineRule="auto"/>
        <w:jc w:val="both"/>
        <w:rPr>
          <w:rFonts w:eastAsia="Times New Roman" w:cstheme="minorHAnsi"/>
          <w:lang w:eastAsia="es-CO"/>
        </w:rPr>
      </w:pPr>
    </w:p>
    <w:p w14:paraId="1CBC1F27" w14:textId="2B81BBD2" w:rsidR="009415CB" w:rsidRPr="00206553" w:rsidRDefault="009415CB" w:rsidP="00D106F2">
      <w:pPr>
        <w:spacing w:after="0" w:line="240" w:lineRule="auto"/>
        <w:jc w:val="both"/>
        <w:rPr>
          <w:rFonts w:eastAsia="Times New Roman" w:cstheme="minorHAnsi"/>
          <w:lang w:eastAsia="es-CO"/>
        </w:rPr>
      </w:pPr>
      <w:r w:rsidRPr="00206553">
        <w:rPr>
          <w:rFonts w:eastAsia="Times New Roman" w:cstheme="minorHAnsi"/>
          <w:lang w:eastAsia="es-CO"/>
        </w:rPr>
        <w:t>Resolución: Una vez aceptada una solución por el reclamante, se debe firmar un documento con el acuerdo. Las quejas y las resoluciones se archivarán adecuadamente y se informará sobre ellas en los informes sobre la marcha del Proyecto, al mismo tiempo que se difundirán a las comunidades interesadas. El Líder Técnico del Producto 3 definirá caso por caso los mejores mecanismos para informar a las comunidades, en estrecha coordinación con los socios del Proyecto y las autoridades gubernamentales pertinentes y con el apoyo del personal de campo.</w:t>
      </w:r>
    </w:p>
    <w:p w14:paraId="7803E21F" w14:textId="77777777" w:rsidR="009415CB" w:rsidRPr="00206553" w:rsidRDefault="009415CB" w:rsidP="00D106F2">
      <w:pPr>
        <w:spacing w:after="0" w:line="240" w:lineRule="auto"/>
        <w:jc w:val="both"/>
        <w:rPr>
          <w:rFonts w:eastAsia="Times New Roman" w:cstheme="minorHAnsi"/>
          <w:lang w:eastAsia="es-CO"/>
        </w:rPr>
      </w:pPr>
    </w:p>
    <w:p w14:paraId="4806BFFD" w14:textId="77777777" w:rsidR="009415CB" w:rsidRPr="00206553" w:rsidRDefault="009415CB" w:rsidP="00D106F2">
      <w:pPr>
        <w:spacing w:after="0" w:line="240" w:lineRule="auto"/>
        <w:jc w:val="both"/>
        <w:rPr>
          <w:rFonts w:cstheme="minorHAnsi"/>
        </w:rPr>
      </w:pPr>
      <w:r w:rsidRPr="00206553">
        <w:rPr>
          <w:rFonts w:eastAsia="Times New Roman" w:cstheme="minorHAnsi"/>
          <w:lang w:eastAsia="es-CO"/>
        </w:rPr>
        <w:t xml:space="preserve">Mayor información: </w:t>
      </w:r>
      <w:hyperlink r:id="rId27" w:history="1">
        <w:r w:rsidRPr="00206553">
          <w:rPr>
            <w:rStyle w:val="Hipervnculo"/>
            <w:rFonts w:eastAsia="Times New Roman" w:cstheme="minorHAnsi"/>
            <w:lang w:eastAsia="es-CO"/>
          </w:rPr>
          <w:t>http://www.fao.org/3/ca9171es/ca9171es.pdf</w:t>
        </w:r>
      </w:hyperlink>
      <w:r w:rsidRPr="00206553">
        <w:rPr>
          <w:rFonts w:eastAsia="Times New Roman" w:cstheme="minorHAnsi"/>
          <w:lang w:eastAsia="es-CO"/>
        </w:rPr>
        <w:t xml:space="preserve"> </w:t>
      </w:r>
    </w:p>
    <w:p w14:paraId="1E6E58AB" w14:textId="24970F6A" w:rsidR="00A11B4B" w:rsidRPr="00206553" w:rsidRDefault="00A11B4B" w:rsidP="00D106F2">
      <w:pPr>
        <w:tabs>
          <w:tab w:val="left" w:pos="4962"/>
        </w:tabs>
        <w:spacing w:after="0" w:line="240" w:lineRule="auto"/>
        <w:jc w:val="both"/>
        <w:rPr>
          <w:rFonts w:cstheme="minorHAnsi"/>
        </w:rPr>
      </w:pPr>
    </w:p>
    <w:p w14:paraId="3487F983" w14:textId="266A09BA" w:rsidR="004A7B62" w:rsidRPr="00206553" w:rsidRDefault="00E61D43" w:rsidP="00D106F2">
      <w:pPr>
        <w:tabs>
          <w:tab w:val="left" w:pos="481"/>
        </w:tabs>
        <w:autoSpaceDE w:val="0"/>
        <w:spacing w:after="0" w:line="240" w:lineRule="auto"/>
        <w:jc w:val="both"/>
        <w:rPr>
          <w:rFonts w:cstheme="minorHAnsi"/>
          <w:color w:val="4F81BD" w:themeColor="accent1"/>
        </w:rPr>
      </w:pPr>
      <w:r w:rsidRPr="00206553">
        <w:rPr>
          <w:rFonts w:cstheme="minorHAnsi"/>
          <w:b/>
          <w:color w:val="4F81BD" w:themeColor="accent1"/>
        </w:rPr>
        <w:t>4.1.2.8</w:t>
      </w:r>
      <w:r w:rsidR="004A7B62" w:rsidRPr="00206553">
        <w:rPr>
          <w:rFonts w:cstheme="minorHAnsi"/>
          <w:b/>
          <w:color w:val="4F81BD" w:themeColor="accent1"/>
        </w:rPr>
        <w:t xml:space="preserve"> Construcción de Mecanismo de participación y atención ciudadana en el Programa Fondo de Biocarbono</w:t>
      </w:r>
    </w:p>
    <w:p w14:paraId="28FCAA8C" w14:textId="77777777" w:rsidR="00D106F2" w:rsidRPr="00206553" w:rsidRDefault="00D106F2" w:rsidP="00D106F2">
      <w:pPr>
        <w:tabs>
          <w:tab w:val="left" w:pos="481"/>
        </w:tabs>
        <w:autoSpaceDE w:val="0"/>
        <w:spacing w:after="0" w:line="240" w:lineRule="auto"/>
        <w:jc w:val="both"/>
        <w:rPr>
          <w:rFonts w:cstheme="minorHAnsi"/>
        </w:rPr>
      </w:pPr>
    </w:p>
    <w:p w14:paraId="5F7BF72C" w14:textId="13773B02" w:rsidR="004A7B62" w:rsidRPr="00206553" w:rsidRDefault="004A7B62" w:rsidP="00D106F2">
      <w:pPr>
        <w:tabs>
          <w:tab w:val="left" w:pos="481"/>
        </w:tabs>
        <w:autoSpaceDE w:val="0"/>
        <w:spacing w:after="0" w:line="240" w:lineRule="auto"/>
        <w:jc w:val="both"/>
        <w:rPr>
          <w:rFonts w:cstheme="minorHAnsi"/>
        </w:rPr>
      </w:pPr>
      <w:r w:rsidRPr="00206553">
        <w:rPr>
          <w:rFonts w:cstheme="minorHAnsi"/>
        </w:rPr>
        <w:t>El mecanismo de atención PQRSD es la respuesta al requerimiento metodológico para la construcción del Programa de Reducción de Emisiones ERPD (Emission Reduction Program Document) en su capítulo 3, apartado 3.4, denominado descripción del mecanismo de retroalimentación y reparación de quejas (FCRM por sus siglas en inglés).</w:t>
      </w:r>
      <w:r w:rsidR="005804CD" w:rsidRPr="00206553">
        <w:rPr>
          <w:rFonts w:cstheme="minorHAnsi"/>
        </w:rPr>
        <w:t xml:space="preserve"> </w:t>
      </w:r>
      <w:r w:rsidRPr="00206553">
        <w:rPr>
          <w:rFonts w:cstheme="minorHAnsi"/>
        </w:rPr>
        <w:t>Las acciones realizadas para el cumplimiento de esta actividad han estado en dos sentidos: 1. La construcción de una propuesta preliminar del mecanismo de</w:t>
      </w:r>
      <w:r w:rsidR="005804CD" w:rsidRPr="00206553">
        <w:rPr>
          <w:rFonts w:cstheme="minorHAnsi"/>
        </w:rPr>
        <w:t xml:space="preserve"> </w:t>
      </w:r>
      <w:r w:rsidRPr="00206553">
        <w:rPr>
          <w:rFonts w:cstheme="minorHAnsi"/>
        </w:rPr>
        <w:t>atención PQRSD para la</w:t>
      </w:r>
      <w:r w:rsidR="005804CD" w:rsidRPr="00206553">
        <w:rPr>
          <w:rFonts w:cstheme="minorHAnsi"/>
        </w:rPr>
        <w:t xml:space="preserve"> </w:t>
      </w:r>
      <w:r w:rsidRPr="00206553">
        <w:rPr>
          <w:rFonts w:cstheme="minorHAnsi"/>
        </w:rPr>
        <w:t>fase de asistencia técnica del proyecto, 2. Realización del análisis</w:t>
      </w:r>
      <w:r w:rsidR="005804CD" w:rsidRPr="00206553">
        <w:rPr>
          <w:rFonts w:cstheme="minorHAnsi"/>
        </w:rPr>
        <w:t xml:space="preserve"> </w:t>
      </w:r>
      <w:r w:rsidRPr="00206553">
        <w:rPr>
          <w:rFonts w:cstheme="minorHAnsi"/>
        </w:rPr>
        <w:t>de</w:t>
      </w:r>
      <w:r w:rsidR="00D106F2" w:rsidRPr="00206553">
        <w:rPr>
          <w:rFonts w:cstheme="minorHAnsi"/>
        </w:rPr>
        <w:t xml:space="preserve"> los mecanismos de atención de </w:t>
      </w:r>
      <w:r w:rsidRPr="00206553">
        <w:rPr>
          <w:rFonts w:cstheme="minorHAnsi"/>
        </w:rPr>
        <w:t>PQRSD, de las tres entidades co-implementadoras (M</w:t>
      </w:r>
      <w:r w:rsidR="00D106F2" w:rsidRPr="00206553">
        <w:rPr>
          <w:rFonts w:cstheme="minorHAnsi"/>
        </w:rPr>
        <w:t>inAgricultura</w:t>
      </w:r>
      <w:r w:rsidRPr="00206553">
        <w:rPr>
          <w:rFonts w:cstheme="minorHAnsi"/>
        </w:rPr>
        <w:t>, M</w:t>
      </w:r>
      <w:r w:rsidR="00D106F2" w:rsidRPr="00206553">
        <w:rPr>
          <w:rFonts w:cstheme="minorHAnsi"/>
        </w:rPr>
        <w:t>inAmbiente</w:t>
      </w:r>
      <w:r w:rsidRPr="00206553">
        <w:rPr>
          <w:rFonts w:cstheme="minorHAnsi"/>
        </w:rPr>
        <w:t>, IDEAM) y de CORMACARENA entidad a cargo de la secretaria técnica de NORECCO, frente al cumplimiento de los requisitos del Banco Mundial para este tipo de mecanismos, como trabajo previo del mecanismo de atención para la</w:t>
      </w:r>
      <w:r w:rsidR="005804CD" w:rsidRPr="00206553">
        <w:rPr>
          <w:rFonts w:cstheme="minorHAnsi"/>
        </w:rPr>
        <w:t xml:space="preserve"> </w:t>
      </w:r>
      <w:r w:rsidRPr="00206553">
        <w:rPr>
          <w:rFonts w:cstheme="minorHAnsi"/>
        </w:rPr>
        <w:t>fase de pago por resultados.</w:t>
      </w:r>
    </w:p>
    <w:p w14:paraId="6ACB76AC" w14:textId="77777777" w:rsidR="00D106F2" w:rsidRPr="00206553" w:rsidRDefault="00D106F2" w:rsidP="00D106F2">
      <w:pPr>
        <w:tabs>
          <w:tab w:val="left" w:pos="481"/>
        </w:tabs>
        <w:autoSpaceDE w:val="0"/>
        <w:spacing w:after="0" w:line="240" w:lineRule="auto"/>
        <w:jc w:val="both"/>
        <w:rPr>
          <w:rFonts w:cstheme="minorHAnsi"/>
        </w:rPr>
      </w:pPr>
    </w:p>
    <w:p w14:paraId="31C631FF" w14:textId="1A949AF3" w:rsidR="004A7B62" w:rsidRPr="00206553" w:rsidRDefault="004A7B62" w:rsidP="00D106F2">
      <w:pPr>
        <w:tabs>
          <w:tab w:val="left" w:pos="481"/>
        </w:tabs>
        <w:autoSpaceDE w:val="0"/>
        <w:spacing w:after="0" w:line="240" w:lineRule="auto"/>
        <w:jc w:val="both"/>
        <w:rPr>
          <w:rFonts w:cstheme="minorHAnsi"/>
        </w:rPr>
      </w:pPr>
      <w:r w:rsidRPr="00206553">
        <w:rPr>
          <w:rFonts w:cstheme="minorHAnsi"/>
        </w:rPr>
        <w:t xml:space="preserve">Para el desarrollo de estas actividades la ruta de acción seguida ha sido: </w:t>
      </w:r>
    </w:p>
    <w:p w14:paraId="5209167F" w14:textId="77777777" w:rsidR="00D106F2" w:rsidRPr="00206553" w:rsidRDefault="00D106F2" w:rsidP="00D106F2">
      <w:pPr>
        <w:tabs>
          <w:tab w:val="left" w:pos="481"/>
        </w:tabs>
        <w:autoSpaceDE w:val="0"/>
        <w:spacing w:after="0" w:line="240" w:lineRule="auto"/>
        <w:jc w:val="both"/>
        <w:rPr>
          <w:rFonts w:cstheme="minorHAnsi"/>
        </w:rPr>
      </w:pPr>
    </w:p>
    <w:p w14:paraId="1B78C367" w14:textId="77777777" w:rsidR="004A7B62" w:rsidRPr="00206553" w:rsidRDefault="004A7B62" w:rsidP="007D6D11">
      <w:pPr>
        <w:pStyle w:val="Prrafodelista"/>
        <w:numPr>
          <w:ilvl w:val="0"/>
          <w:numId w:val="21"/>
        </w:numPr>
        <w:suppressAutoHyphens w:val="0"/>
        <w:autoSpaceDN/>
        <w:jc w:val="both"/>
        <w:textAlignment w:val="auto"/>
        <w:rPr>
          <w:rFonts w:asciiTheme="minorHAnsi" w:hAnsiTheme="minorHAnsi" w:cstheme="minorHAnsi"/>
          <w:sz w:val="22"/>
          <w:szCs w:val="22"/>
        </w:rPr>
      </w:pPr>
      <w:r w:rsidRPr="00206553">
        <w:rPr>
          <w:rFonts w:asciiTheme="minorHAnsi" w:hAnsiTheme="minorHAnsi" w:cstheme="minorHAnsi"/>
          <w:sz w:val="22"/>
          <w:szCs w:val="22"/>
        </w:rPr>
        <w:t>Revisión de los mecanismos empleados actualmente por las entidades coimplementadoras.</w:t>
      </w:r>
    </w:p>
    <w:p w14:paraId="02ED1000" w14:textId="77777777" w:rsidR="004A7B62" w:rsidRPr="00206553" w:rsidRDefault="004A7B62" w:rsidP="00D106F2">
      <w:pPr>
        <w:pStyle w:val="Prrafodelista"/>
        <w:ind w:left="1080"/>
        <w:jc w:val="both"/>
        <w:rPr>
          <w:rFonts w:asciiTheme="minorHAnsi" w:hAnsiTheme="minorHAnsi" w:cstheme="minorHAnsi"/>
          <w:sz w:val="22"/>
          <w:szCs w:val="22"/>
        </w:rPr>
      </w:pPr>
      <w:r w:rsidRPr="00206553">
        <w:rPr>
          <w:rFonts w:asciiTheme="minorHAnsi" w:hAnsiTheme="minorHAnsi" w:cstheme="minorHAnsi"/>
          <w:sz w:val="22"/>
          <w:szCs w:val="22"/>
        </w:rPr>
        <w:t>Resultado:</w:t>
      </w:r>
    </w:p>
    <w:p w14:paraId="5B8B91B6" w14:textId="77777777" w:rsidR="004A7B62" w:rsidRPr="00206553" w:rsidRDefault="004A7B62" w:rsidP="007D6D11">
      <w:pPr>
        <w:pStyle w:val="Prrafodelista"/>
        <w:numPr>
          <w:ilvl w:val="0"/>
          <w:numId w:val="22"/>
        </w:numPr>
        <w:suppressAutoHyphens w:val="0"/>
        <w:autoSpaceDN/>
        <w:jc w:val="both"/>
        <w:textAlignment w:val="auto"/>
        <w:rPr>
          <w:rFonts w:asciiTheme="minorHAnsi" w:hAnsiTheme="minorHAnsi" w:cstheme="minorHAnsi"/>
          <w:sz w:val="22"/>
          <w:szCs w:val="22"/>
        </w:rPr>
      </w:pPr>
      <w:r w:rsidRPr="00206553">
        <w:rPr>
          <w:rFonts w:asciiTheme="minorHAnsi" w:hAnsiTheme="minorHAnsi" w:cstheme="minorHAnsi"/>
          <w:sz w:val="22"/>
          <w:szCs w:val="22"/>
        </w:rPr>
        <w:t>Insumos para la propuesta preliminar de mecanismos PQRSD.</w:t>
      </w:r>
    </w:p>
    <w:p w14:paraId="1461D86D" w14:textId="77777777" w:rsidR="004A7B62" w:rsidRPr="00206553" w:rsidRDefault="004A7B62" w:rsidP="00D106F2">
      <w:pPr>
        <w:pStyle w:val="Prrafodelista"/>
        <w:ind w:left="1800"/>
        <w:jc w:val="both"/>
        <w:rPr>
          <w:rFonts w:asciiTheme="minorHAnsi" w:hAnsiTheme="minorHAnsi" w:cstheme="minorHAnsi"/>
          <w:sz w:val="22"/>
          <w:szCs w:val="22"/>
        </w:rPr>
      </w:pPr>
    </w:p>
    <w:p w14:paraId="08B887E5" w14:textId="6B7EA202" w:rsidR="004A7B62" w:rsidRPr="00206553" w:rsidRDefault="004A7B62" w:rsidP="007D6D11">
      <w:pPr>
        <w:pStyle w:val="Prrafodelista"/>
        <w:numPr>
          <w:ilvl w:val="0"/>
          <w:numId w:val="21"/>
        </w:numPr>
        <w:suppressAutoHyphens w:val="0"/>
        <w:autoSpaceDN/>
        <w:jc w:val="both"/>
        <w:textAlignment w:val="auto"/>
        <w:rPr>
          <w:rFonts w:asciiTheme="minorHAnsi" w:hAnsiTheme="minorHAnsi" w:cstheme="minorHAnsi"/>
          <w:sz w:val="22"/>
          <w:szCs w:val="22"/>
        </w:rPr>
      </w:pPr>
      <w:r w:rsidRPr="00206553">
        <w:rPr>
          <w:rFonts w:asciiTheme="minorHAnsi" w:hAnsiTheme="minorHAnsi" w:cstheme="minorHAnsi"/>
          <w:sz w:val="22"/>
          <w:szCs w:val="22"/>
        </w:rPr>
        <w:t xml:space="preserve">Análisis de la información en el marco de los lineamientos del Banco Mundial: El banco ha definido </w:t>
      </w:r>
      <w:r w:rsidR="00683498" w:rsidRPr="00206553">
        <w:rPr>
          <w:rFonts w:asciiTheme="minorHAnsi" w:hAnsiTheme="minorHAnsi" w:cstheme="minorHAnsi"/>
          <w:sz w:val="22"/>
          <w:szCs w:val="22"/>
        </w:rPr>
        <w:t>los paramentos</w:t>
      </w:r>
      <w:r w:rsidRPr="00206553">
        <w:rPr>
          <w:rFonts w:asciiTheme="minorHAnsi" w:hAnsiTheme="minorHAnsi" w:cstheme="minorHAnsi"/>
          <w:sz w:val="22"/>
          <w:szCs w:val="22"/>
        </w:rPr>
        <w:t xml:space="preserve"> o requisitos articulados con </w:t>
      </w:r>
      <w:r w:rsidR="00683498" w:rsidRPr="00206553">
        <w:rPr>
          <w:rFonts w:asciiTheme="minorHAnsi" w:hAnsiTheme="minorHAnsi" w:cstheme="minorHAnsi"/>
          <w:sz w:val="22"/>
          <w:szCs w:val="22"/>
        </w:rPr>
        <w:t>sus políticas</w:t>
      </w:r>
      <w:r w:rsidRPr="00206553">
        <w:rPr>
          <w:rFonts w:asciiTheme="minorHAnsi" w:hAnsiTheme="minorHAnsi" w:cstheme="minorHAnsi"/>
          <w:sz w:val="22"/>
          <w:szCs w:val="22"/>
        </w:rPr>
        <w:t xml:space="preserve"> </w:t>
      </w:r>
      <w:r w:rsidR="00683498" w:rsidRPr="00206553">
        <w:rPr>
          <w:rFonts w:asciiTheme="minorHAnsi" w:hAnsiTheme="minorHAnsi" w:cstheme="minorHAnsi"/>
          <w:sz w:val="22"/>
          <w:szCs w:val="22"/>
        </w:rPr>
        <w:t>operacionales y</w:t>
      </w:r>
      <w:r w:rsidRPr="00206553">
        <w:rPr>
          <w:rFonts w:asciiTheme="minorHAnsi" w:hAnsiTheme="minorHAnsi" w:cstheme="minorHAnsi"/>
          <w:sz w:val="22"/>
          <w:szCs w:val="22"/>
        </w:rPr>
        <w:t xml:space="preserve"> el MGAS para identificar la estructura de cada uno de los mecanismos y los aspectos que deben fortalecerse para garantizar la adecuada y oportuna respuesta a las diferentes solicitudes.</w:t>
      </w:r>
    </w:p>
    <w:p w14:paraId="2A421BCF" w14:textId="77777777" w:rsidR="004A7B62" w:rsidRPr="00206553" w:rsidRDefault="004A7B62" w:rsidP="00D106F2">
      <w:pPr>
        <w:pStyle w:val="Prrafodelista"/>
        <w:ind w:left="1080"/>
        <w:jc w:val="both"/>
        <w:rPr>
          <w:rFonts w:asciiTheme="minorHAnsi" w:hAnsiTheme="minorHAnsi" w:cstheme="minorHAnsi"/>
          <w:sz w:val="22"/>
          <w:szCs w:val="22"/>
        </w:rPr>
      </w:pPr>
      <w:r w:rsidRPr="00206553">
        <w:rPr>
          <w:rFonts w:asciiTheme="minorHAnsi" w:hAnsiTheme="minorHAnsi" w:cstheme="minorHAnsi"/>
          <w:sz w:val="22"/>
          <w:szCs w:val="22"/>
        </w:rPr>
        <w:t xml:space="preserve">Resultado: </w:t>
      </w:r>
    </w:p>
    <w:p w14:paraId="45318FD8" w14:textId="4C12EFFE" w:rsidR="004A7B62" w:rsidRPr="00206553" w:rsidRDefault="004A7B62" w:rsidP="007D6D11">
      <w:pPr>
        <w:pStyle w:val="Prrafodelista"/>
        <w:numPr>
          <w:ilvl w:val="0"/>
          <w:numId w:val="22"/>
        </w:numPr>
        <w:suppressAutoHyphens w:val="0"/>
        <w:autoSpaceDN/>
        <w:jc w:val="both"/>
        <w:textAlignment w:val="auto"/>
        <w:rPr>
          <w:rFonts w:asciiTheme="minorHAnsi" w:hAnsiTheme="minorHAnsi" w:cstheme="minorHAnsi"/>
          <w:sz w:val="22"/>
          <w:szCs w:val="22"/>
        </w:rPr>
      </w:pPr>
      <w:r w:rsidRPr="00206553">
        <w:rPr>
          <w:rFonts w:asciiTheme="minorHAnsi" w:hAnsiTheme="minorHAnsi" w:cstheme="minorHAnsi"/>
          <w:sz w:val="22"/>
          <w:szCs w:val="22"/>
        </w:rPr>
        <w:t>Análisis preliminar del mecanismo de atención PQRSD de tres entidades coimplementadoras, a saber: MinAgricultura, MinAmbiente, IDEAM, y de la entidad de apoyo CORMACARENA secretaria técnica de NORECCO.</w:t>
      </w:r>
    </w:p>
    <w:p w14:paraId="19681B6D" w14:textId="601F68C2" w:rsidR="004A7B62" w:rsidRPr="00206553" w:rsidRDefault="004A7B62" w:rsidP="007D6D11">
      <w:pPr>
        <w:pStyle w:val="Prrafodelista"/>
        <w:numPr>
          <w:ilvl w:val="0"/>
          <w:numId w:val="22"/>
        </w:numPr>
        <w:suppressAutoHyphens w:val="0"/>
        <w:autoSpaceDN/>
        <w:jc w:val="both"/>
        <w:textAlignment w:val="auto"/>
        <w:rPr>
          <w:rFonts w:asciiTheme="minorHAnsi" w:hAnsiTheme="minorHAnsi" w:cstheme="minorHAnsi"/>
          <w:sz w:val="22"/>
          <w:szCs w:val="22"/>
        </w:rPr>
      </w:pPr>
      <w:r w:rsidRPr="00206553">
        <w:rPr>
          <w:rFonts w:asciiTheme="minorHAnsi" w:hAnsiTheme="minorHAnsi" w:cstheme="minorHAnsi"/>
          <w:sz w:val="22"/>
          <w:szCs w:val="22"/>
        </w:rPr>
        <w:t>Revisión y análisis de manera participativa para la toma de decisión de si es conveniente que el proyecto se integre</w:t>
      </w:r>
      <w:r w:rsidR="005804CD" w:rsidRPr="00206553">
        <w:rPr>
          <w:rFonts w:asciiTheme="minorHAnsi" w:hAnsiTheme="minorHAnsi" w:cstheme="minorHAnsi"/>
          <w:sz w:val="22"/>
          <w:szCs w:val="22"/>
        </w:rPr>
        <w:t xml:space="preserve"> </w:t>
      </w:r>
      <w:r w:rsidRPr="00206553">
        <w:rPr>
          <w:rFonts w:asciiTheme="minorHAnsi" w:hAnsiTheme="minorHAnsi" w:cstheme="minorHAnsi"/>
          <w:sz w:val="22"/>
          <w:szCs w:val="22"/>
        </w:rPr>
        <w:t xml:space="preserve">a los mecanismos existentes o si por el contrario conviene construir un mecanismo aparte, siempre buscando gestionar eficientemente PQRSD provenientes de cualquier entidad co-ejecutora o vinculada al proyecto. </w:t>
      </w:r>
    </w:p>
    <w:p w14:paraId="49F0E2CA" w14:textId="77777777" w:rsidR="004A7B62" w:rsidRPr="00206553" w:rsidRDefault="004A7B62" w:rsidP="00D106F2">
      <w:pPr>
        <w:pStyle w:val="Prrafodelista"/>
        <w:ind w:left="1080"/>
        <w:jc w:val="both"/>
        <w:rPr>
          <w:rFonts w:asciiTheme="minorHAnsi" w:hAnsiTheme="minorHAnsi" w:cstheme="minorHAnsi"/>
          <w:sz w:val="22"/>
          <w:szCs w:val="22"/>
        </w:rPr>
      </w:pPr>
    </w:p>
    <w:p w14:paraId="39393015" w14:textId="73C0AE1A" w:rsidR="004A7B62" w:rsidRPr="00206553" w:rsidRDefault="004A7B62" w:rsidP="007D6D11">
      <w:pPr>
        <w:pStyle w:val="Prrafodelista"/>
        <w:numPr>
          <w:ilvl w:val="0"/>
          <w:numId w:val="21"/>
        </w:numPr>
        <w:suppressAutoHyphens w:val="0"/>
        <w:autoSpaceDN/>
        <w:jc w:val="both"/>
        <w:textAlignment w:val="auto"/>
        <w:rPr>
          <w:rFonts w:asciiTheme="minorHAnsi" w:hAnsiTheme="minorHAnsi" w:cstheme="minorHAnsi"/>
          <w:sz w:val="22"/>
          <w:szCs w:val="22"/>
        </w:rPr>
      </w:pPr>
      <w:r w:rsidRPr="00206553">
        <w:rPr>
          <w:rFonts w:asciiTheme="minorHAnsi" w:hAnsiTheme="minorHAnsi" w:cstheme="minorHAnsi"/>
          <w:sz w:val="22"/>
          <w:szCs w:val="22"/>
        </w:rPr>
        <w:t>Definición del Mecanismo para el Programa: construcción de la propuesta preliminar del mecanismo de PQRSD,</w:t>
      </w:r>
      <w:r w:rsidR="005804CD" w:rsidRPr="00206553">
        <w:rPr>
          <w:rFonts w:asciiTheme="minorHAnsi" w:hAnsiTheme="minorHAnsi" w:cstheme="minorHAnsi"/>
          <w:sz w:val="22"/>
          <w:szCs w:val="22"/>
        </w:rPr>
        <w:t xml:space="preserve"> </w:t>
      </w:r>
      <w:r w:rsidRPr="00206553">
        <w:rPr>
          <w:rFonts w:asciiTheme="minorHAnsi" w:hAnsiTheme="minorHAnsi" w:cstheme="minorHAnsi"/>
          <w:sz w:val="22"/>
          <w:szCs w:val="22"/>
        </w:rPr>
        <w:t>la cual en el momento se encuentra articulada al sistema de atención de PQRSD del MinAgricultura.</w:t>
      </w:r>
    </w:p>
    <w:p w14:paraId="61F66128" w14:textId="77777777" w:rsidR="004A7B62" w:rsidRPr="00206553" w:rsidRDefault="004A7B62" w:rsidP="00D106F2">
      <w:pPr>
        <w:pStyle w:val="Prrafodelista"/>
        <w:ind w:left="1080"/>
        <w:jc w:val="both"/>
        <w:rPr>
          <w:rFonts w:asciiTheme="minorHAnsi" w:hAnsiTheme="minorHAnsi" w:cstheme="minorHAnsi"/>
          <w:sz w:val="22"/>
          <w:szCs w:val="22"/>
        </w:rPr>
      </w:pPr>
      <w:r w:rsidRPr="00206553">
        <w:rPr>
          <w:rFonts w:asciiTheme="minorHAnsi" w:hAnsiTheme="minorHAnsi" w:cstheme="minorHAnsi"/>
          <w:sz w:val="22"/>
          <w:szCs w:val="22"/>
        </w:rPr>
        <w:t>Resultado:</w:t>
      </w:r>
    </w:p>
    <w:p w14:paraId="43FA18F8" w14:textId="77777777" w:rsidR="004A7B62" w:rsidRPr="00206553" w:rsidRDefault="004A7B62" w:rsidP="007D6D11">
      <w:pPr>
        <w:pStyle w:val="Prrafodelista"/>
        <w:numPr>
          <w:ilvl w:val="0"/>
          <w:numId w:val="22"/>
        </w:numPr>
        <w:suppressAutoHyphens w:val="0"/>
        <w:autoSpaceDN/>
        <w:jc w:val="both"/>
        <w:textAlignment w:val="auto"/>
        <w:rPr>
          <w:rFonts w:asciiTheme="minorHAnsi" w:hAnsiTheme="minorHAnsi" w:cstheme="minorHAnsi"/>
          <w:sz w:val="22"/>
          <w:szCs w:val="22"/>
        </w:rPr>
      </w:pPr>
      <w:r w:rsidRPr="00206553">
        <w:rPr>
          <w:rFonts w:asciiTheme="minorHAnsi" w:hAnsiTheme="minorHAnsi" w:cstheme="minorHAnsi"/>
          <w:sz w:val="22"/>
          <w:szCs w:val="22"/>
        </w:rPr>
        <w:t>Documento propuesta preliminar del mecanismo de PQRSD del proyecto Biocarbono Orinoquia.</w:t>
      </w:r>
    </w:p>
    <w:p w14:paraId="6C9CA8F9" w14:textId="77777777" w:rsidR="004A7B62" w:rsidRPr="00206553" w:rsidRDefault="004A7B62" w:rsidP="007D6D11">
      <w:pPr>
        <w:pStyle w:val="Prrafodelista"/>
        <w:numPr>
          <w:ilvl w:val="0"/>
          <w:numId w:val="22"/>
        </w:numPr>
        <w:suppressAutoHyphens w:val="0"/>
        <w:autoSpaceDN/>
        <w:jc w:val="both"/>
        <w:textAlignment w:val="auto"/>
        <w:rPr>
          <w:rFonts w:asciiTheme="minorHAnsi" w:hAnsiTheme="minorHAnsi" w:cstheme="minorHAnsi"/>
          <w:sz w:val="22"/>
          <w:szCs w:val="22"/>
        </w:rPr>
      </w:pPr>
      <w:r w:rsidRPr="00206553">
        <w:rPr>
          <w:rFonts w:asciiTheme="minorHAnsi" w:hAnsiTheme="minorHAnsi" w:cstheme="minorHAnsi"/>
          <w:sz w:val="22"/>
          <w:szCs w:val="22"/>
        </w:rPr>
        <w:t xml:space="preserve">Para el periodo comprendido entre enero y noviembre de 2020, se han atendido un total de 5 PQRSD, las cuales han sido para solicitud de información con respecto a las acciones del proyecto e información sobre el proceso de fortalecimiento y contratación de actividades de la cadena de ganadería. </w:t>
      </w:r>
    </w:p>
    <w:p w14:paraId="510B5237" w14:textId="77777777" w:rsidR="004A7B62" w:rsidRPr="00206553" w:rsidRDefault="004A7B62" w:rsidP="00D106F2">
      <w:pPr>
        <w:pStyle w:val="Prrafodelista"/>
        <w:ind w:left="1800"/>
        <w:jc w:val="both"/>
        <w:rPr>
          <w:rFonts w:asciiTheme="minorHAnsi" w:hAnsiTheme="minorHAnsi" w:cstheme="minorHAnsi"/>
          <w:sz w:val="22"/>
          <w:szCs w:val="22"/>
        </w:rPr>
      </w:pPr>
    </w:p>
    <w:p w14:paraId="3A5DE844" w14:textId="7529A878" w:rsidR="004A7B62" w:rsidRPr="00206553" w:rsidRDefault="004A7B62" w:rsidP="007D6D11">
      <w:pPr>
        <w:pStyle w:val="Prrafodelista"/>
        <w:numPr>
          <w:ilvl w:val="0"/>
          <w:numId w:val="21"/>
        </w:numPr>
        <w:suppressAutoHyphens w:val="0"/>
        <w:autoSpaceDN/>
        <w:jc w:val="both"/>
        <w:textAlignment w:val="auto"/>
        <w:rPr>
          <w:rFonts w:asciiTheme="minorHAnsi" w:hAnsiTheme="minorHAnsi" w:cstheme="minorHAnsi"/>
          <w:sz w:val="22"/>
          <w:szCs w:val="22"/>
        </w:rPr>
      </w:pPr>
      <w:r w:rsidRPr="00206553">
        <w:rPr>
          <w:rFonts w:asciiTheme="minorHAnsi" w:hAnsiTheme="minorHAnsi" w:cstheme="minorHAnsi"/>
          <w:sz w:val="22"/>
          <w:szCs w:val="22"/>
        </w:rPr>
        <w:t xml:space="preserve">Procedimiento piloto para atención de PQRSD: La articulación al sistema de atención de PQRSD del MinAgricultura es el piloto que permitirá tomar decisiones para el </w:t>
      </w:r>
      <w:r w:rsidR="00D106F2" w:rsidRPr="00206553">
        <w:rPr>
          <w:rFonts w:asciiTheme="minorHAnsi" w:hAnsiTheme="minorHAnsi" w:cstheme="minorHAnsi"/>
          <w:sz w:val="22"/>
          <w:szCs w:val="22"/>
        </w:rPr>
        <w:t xml:space="preserve">establecimiento de un mecanismo </w:t>
      </w:r>
      <w:r w:rsidRPr="00206553">
        <w:rPr>
          <w:rFonts w:asciiTheme="minorHAnsi" w:hAnsiTheme="minorHAnsi" w:cstheme="minorHAnsi"/>
          <w:sz w:val="22"/>
          <w:szCs w:val="22"/>
        </w:rPr>
        <w:t xml:space="preserve">de PQRSD del proyecto, ya sea continuar articulado al ya existente, modificarlo, ajustarlo o la creación de un mecanismo nuevo. </w:t>
      </w:r>
    </w:p>
    <w:p w14:paraId="193C6269" w14:textId="77777777" w:rsidR="009415CB" w:rsidRPr="00206553" w:rsidRDefault="009415CB" w:rsidP="00D106F2">
      <w:pPr>
        <w:tabs>
          <w:tab w:val="left" w:pos="4962"/>
        </w:tabs>
        <w:spacing w:after="0" w:line="240" w:lineRule="auto"/>
        <w:jc w:val="both"/>
        <w:rPr>
          <w:rFonts w:cstheme="minorHAnsi"/>
        </w:rPr>
      </w:pPr>
    </w:p>
    <w:p w14:paraId="0AD703B2" w14:textId="798910DB" w:rsidR="007C25F5" w:rsidRPr="00206553" w:rsidRDefault="00A11B4B" w:rsidP="00D106F2">
      <w:pPr>
        <w:pStyle w:val="Ttulo3"/>
        <w:tabs>
          <w:tab w:val="left" w:pos="4962"/>
        </w:tabs>
        <w:spacing w:before="0" w:line="240" w:lineRule="auto"/>
        <w:rPr>
          <w:rFonts w:asciiTheme="minorHAnsi" w:hAnsiTheme="minorHAnsi" w:cstheme="minorHAnsi"/>
        </w:rPr>
      </w:pPr>
      <w:bookmarkStart w:id="41" w:name="_Toc63785340"/>
      <w:r w:rsidRPr="00206553">
        <w:rPr>
          <w:rFonts w:asciiTheme="minorHAnsi" w:hAnsiTheme="minorHAnsi" w:cstheme="minorHAnsi"/>
        </w:rPr>
        <w:t xml:space="preserve">4.1.3. </w:t>
      </w:r>
      <w:r w:rsidR="007C25F5" w:rsidRPr="00206553">
        <w:rPr>
          <w:rFonts w:asciiTheme="minorHAnsi" w:hAnsiTheme="minorHAnsi" w:cstheme="minorHAnsi"/>
        </w:rPr>
        <w:t xml:space="preserve">Salvaguarda B3. </w:t>
      </w:r>
      <w:r w:rsidRPr="00206553">
        <w:rPr>
          <w:rFonts w:asciiTheme="minorHAnsi" w:hAnsiTheme="minorHAnsi" w:cstheme="minorHAnsi"/>
        </w:rPr>
        <w:t>Rendición de cuentas:</w:t>
      </w:r>
      <w:bookmarkEnd w:id="41"/>
      <w:r w:rsidRPr="00206553">
        <w:rPr>
          <w:rFonts w:asciiTheme="minorHAnsi" w:hAnsiTheme="minorHAnsi" w:cstheme="minorHAnsi"/>
        </w:rPr>
        <w:t xml:space="preserve"> </w:t>
      </w:r>
    </w:p>
    <w:p w14:paraId="1453E180" w14:textId="77777777" w:rsidR="00E817CC" w:rsidRPr="00206553" w:rsidRDefault="00E817CC" w:rsidP="00D106F2">
      <w:pPr>
        <w:tabs>
          <w:tab w:val="left" w:pos="4962"/>
        </w:tabs>
        <w:spacing w:after="0" w:line="240" w:lineRule="auto"/>
        <w:jc w:val="both"/>
        <w:rPr>
          <w:rFonts w:cstheme="minorHAnsi"/>
          <w:b/>
          <w:bCs/>
        </w:rPr>
      </w:pPr>
    </w:p>
    <w:p w14:paraId="67F6C6FE" w14:textId="55E02E0F" w:rsidR="007C25F5" w:rsidRPr="00206553" w:rsidRDefault="007C25F5" w:rsidP="00D106F2">
      <w:pPr>
        <w:tabs>
          <w:tab w:val="left" w:pos="4962"/>
        </w:tabs>
        <w:spacing w:after="0" w:line="240" w:lineRule="auto"/>
        <w:jc w:val="both"/>
        <w:rPr>
          <w:rFonts w:cstheme="minorHAnsi"/>
        </w:rPr>
      </w:pPr>
      <w:r w:rsidRPr="00206553">
        <w:rPr>
          <w:rFonts w:cstheme="minorHAnsi"/>
          <w:b/>
          <w:bCs/>
        </w:rPr>
        <w:t>Interpretación Nacional:</w:t>
      </w:r>
      <w:r w:rsidRPr="00206553">
        <w:rPr>
          <w:rFonts w:cstheme="minorHAnsi"/>
        </w:rPr>
        <w:t xml:space="preserve"> Las instituciones y actores presentan informes de su </w:t>
      </w:r>
      <w:r w:rsidR="006E2F41" w:rsidRPr="00206553">
        <w:rPr>
          <w:rFonts w:cstheme="minorHAnsi"/>
        </w:rPr>
        <w:t>gestión</w:t>
      </w:r>
      <w:r w:rsidRPr="00206553">
        <w:rPr>
          <w:rFonts w:cstheme="minorHAnsi"/>
        </w:rPr>
        <w:t xml:space="preserve"> en</w:t>
      </w:r>
      <w:r w:rsidR="006E2F41" w:rsidRPr="00206553">
        <w:rPr>
          <w:rFonts w:cstheme="minorHAnsi"/>
        </w:rPr>
        <w:t xml:space="preserve"> </w:t>
      </w:r>
      <w:r w:rsidRPr="00206553">
        <w:rPr>
          <w:rFonts w:cstheme="minorHAnsi"/>
        </w:rPr>
        <w:t xml:space="preserve">torno a REDD+ ante los socios involucrados, las instituciones y el </w:t>
      </w:r>
      <w:r w:rsidR="006E2F41" w:rsidRPr="00206553">
        <w:rPr>
          <w:rFonts w:cstheme="minorHAnsi"/>
        </w:rPr>
        <w:t>público</w:t>
      </w:r>
      <w:r w:rsidRPr="00206553">
        <w:rPr>
          <w:rFonts w:cstheme="minorHAnsi"/>
        </w:rPr>
        <w:t xml:space="preserve"> en general e incluyen in</w:t>
      </w:r>
      <w:r w:rsidR="006E2F41" w:rsidRPr="00206553">
        <w:rPr>
          <w:rFonts w:cstheme="minorHAnsi"/>
        </w:rPr>
        <w:t>formación</w:t>
      </w:r>
      <w:r w:rsidRPr="00206553">
        <w:rPr>
          <w:rFonts w:cstheme="minorHAnsi"/>
        </w:rPr>
        <w:t xml:space="preserve"> sobre la </w:t>
      </w:r>
      <w:r w:rsidR="006E2F41" w:rsidRPr="00206553">
        <w:rPr>
          <w:rFonts w:cstheme="minorHAnsi"/>
        </w:rPr>
        <w:t>aplicación</w:t>
      </w:r>
      <w:r w:rsidRPr="00206553">
        <w:rPr>
          <w:rFonts w:cstheme="minorHAnsi"/>
        </w:rPr>
        <w:t xml:space="preserve"> y el respeto de las salvaguardas. </w:t>
      </w:r>
    </w:p>
    <w:p w14:paraId="1EDD9B23" w14:textId="77777777" w:rsidR="00236B48" w:rsidRPr="00206553" w:rsidRDefault="00236B48" w:rsidP="00D106F2">
      <w:pPr>
        <w:tabs>
          <w:tab w:val="left" w:pos="4962"/>
        </w:tabs>
        <w:spacing w:after="0" w:line="240" w:lineRule="auto"/>
        <w:jc w:val="both"/>
        <w:rPr>
          <w:rFonts w:cstheme="minorHAnsi"/>
          <w:highlight w:val="yellow"/>
        </w:rPr>
      </w:pPr>
    </w:p>
    <w:p w14:paraId="0A4C5FAE" w14:textId="67235DEE" w:rsidR="00A11B4B" w:rsidRPr="00206553" w:rsidRDefault="007C25F5" w:rsidP="00D106F2">
      <w:pPr>
        <w:tabs>
          <w:tab w:val="left" w:pos="4962"/>
        </w:tabs>
        <w:spacing w:after="0" w:line="240" w:lineRule="auto"/>
        <w:jc w:val="both"/>
        <w:rPr>
          <w:rFonts w:cstheme="minorHAnsi"/>
        </w:rPr>
      </w:pPr>
      <w:r w:rsidRPr="00206553">
        <w:rPr>
          <w:rFonts w:cstheme="minorHAnsi"/>
        </w:rPr>
        <w:t xml:space="preserve">El respeto de esta salvaguarda se evidencia a través del </w:t>
      </w:r>
      <w:r w:rsidR="00A11B4B" w:rsidRPr="00206553">
        <w:rPr>
          <w:rFonts w:cstheme="minorHAnsi"/>
        </w:rPr>
        <w:t>Mecanismo de Transparencia</w:t>
      </w:r>
      <w:r w:rsidR="003E5A38" w:rsidRPr="00206553">
        <w:rPr>
          <w:rFonts w:cstheme="minorHAnsi"/>
        </w:rPr>
        <w:t xml:space="preserve"> y Foros </w:t>
      </w:r>
      <w:r w:rsidR="00BD4358" w:rsidRPr="00206553">
        <w:rPr>
          <w:rFonts w:cstheme="minorHAnsi"/>
        </w:rPr>
        <w:t>VA</w:t>
      </w:r>
      <w:r w:rsidR="003E5A38" w:rsidRPr="00206553">
        <w:rPr>
          <w:rFonts w:cstheme="minorHAnsi"/>
        </w:rPr>
        <w:t xml:space="preserve"> </w:t>
      </w:r>
      <w:r w:rsidRPr="00206553">
        <w:rPr>
          <w:rFonts w:cstheme="minorHAnsi"/>
        </w:rPr>
        <w:t>como se describe a continuación</w:t>
      </w:r>
      <w:r w:rsidR="00FD2D11" w:rsidRPr="00206553">
        <w:rPr>
          <w:rFonts w:cstheme="minorHAnsi"/>
        </w:rPr>
        <w:t>.</w:t>
      </w:r>
    </w:p>
    <w:p w14:paraId="7575048D" w14:textId="77777777" w:rsidR="006C48ED" w:rsidRPr="00206553" w:rsidRDefault="006C48ED" w:rsidP="00D106F2">
      <w:pPr>
        <w:pStyle w:val="Ttulo4"/>
        <w:tabs>
          <w:tab w:val="left" w:pos="4962"/>
        </w:tabs>
        <w:spacing w:before="0" w:line="240" w:lineRule="auto"/>
        <w:rPr>
          <w:rFonts w:asciiTheme="minorHAnsi" w:eastAsiaTheme="minorHAnsi" w:hAnsiTheme="minorHAnsi" w:cstheme="minorHAnsi"/>
          <w:b w:val="0"/>
          <w:bCs w:val="0"/>
          <w:i w:val="0"/>
          <w:iCs w:val="0"/>
          <w:color w:val="auto"/>
        </w:rPr>
      </w:pPr>
    </w:p>
    <w:p w14:paraId="253C78F4" w14:textId="77777777" w:rsidR="006C48ED" w:rsidRPr="00206553" w:rsidRDefault="006C48ED"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Mecanismo de Transparencia</w:t>
      </w:r>
      <w:r w:rsidRPr="00206553">
        <w:rPr>
          <w:rFonts w:asciiTheme="minorHAnsi" w:hAnsiTheme="minorHAnsi" w:cstheme="minorHAnsi"/>
          <w:i w:val="0"/>
          <w:sz w:val="12"/>
        </w:rPr>
        <w:footnoteReference w:id="25"/>
      </w:r>
    </w:p>
    <w:p w14:paraId="1BF8F97E" w14:textId="77777777" w:rsidR="006C48ED" w:rsidRPr="00206553" w:rsidRDefault="006C48ED" w:rsidP="00D106F2">
      <w:pPr>
        <w:pStyle w:val="NormalWeb"/>
        <w:tabs>
          <w:tab w:val="left" w:pos="4962"/>
        </w:tabs>
        <w:spacing w:before="0" w:beforeAutospacing="0" w:after="0" w:afterAutospacing="0"/>
        <w:jc w:val="both"/>
        <w:rPr>
          <w:rFonts w:asciiTheme="minorHAnsi" w:eastAsiaTheme="minorHAnsi" w:hAnsiTheme="minorHAnsi" w:cstheme="minorHAnsi"/>
          <w:sz w:val="22"/>
          <w:szCs w:val="22"/>
          <w:lang w:eastAsia="en-US"/>
        </w:rPr>
      </w:pPr>
    </w:p>
    <w:p w14:paraId="398809E0" w14:textId="224F3EC2" w:rsidR="006C48ED" w:rsidRPr="00206553" w:rsidRDefault="006C48ED" w:rsidP="00D106F2">
      <w:pPr>
        <w:pStyle w:val="NormalWeb"/>
        <w:tabs>
          <w:tab w:val="left" w:pos="4962"/>
        </w:tabs>
        <w:spacing w:before="0" w:beforeAutospacing="0" w:after="0" w:afterAutospacing="0"/>
        <w:jc w:val="both"/>
        <w:rPr>
          <w:rFonts w:asciiTheme="minorHAnsi" w:eastAsiaTheme="minorHAnsi" w:hAnsiTheme="minorHAnsi" w:cstheme="minorHAnsi"/>
          <w:sz w:val="22"/>
          <w:szCs w:val="22"/>
          <w:lang w:eastAsia="en-US"/>
        </w:rPr>
      </w:pPr>
      <w:r w:rsidRPr="00206553">
        <w:rPr>
          <w:rFonts w:asciiTheme="minorHAnsi" w:eastAsiaTheme="minorHAnsi" w:hAnsiTheme="minorHAnsi" w:cstheme="minorHAnsi"/>
          <w:sz w:val="22"/>
          <w:szCs w:val="22"/>
          <w:lang w:eastAsia="en-US"/>
        </w:rPr>
        <w:t>En el marco de la donación del FCPF, se diseñó el Mecanismo de Transparencia para implementar REDD+, con el propósito de permitir a los ciudadanos y entidades tener mayor contabilidad y conocimiento sobre los procesos, la identificación de los riesgos de corrupción en el desarrollo de los mismos</w:t>
      </w:r>
      <w:r w:rsidR="00D106F2" w:rsidRPr="00206553">
        <w:rPr>
          <w:rFonts w:asciiTheme="minorHAnsi" w:eastAsiaTheme="minorHAnsi" w:hAnsiTheme="minorHAnsi" w:cstheme="minorHAnsi"/>
          <w:sz w:val="22"/>
          <w:szCs w:val="22"/>
          <w:lang w:eastAsia="en-US"/>
        </w:rPr>
        <w:t xml:space="preserve"> </w:t>
      </w:r>
      <w:r w:rsidRPr="00206553">
        <w:rPr>
          <w:rFonts w:asciiTheme="minorHAnsi" w:eastAsiaTheme="minorHAnsi" w:hAnsiTheme="minorHAnsi" w:cstheme="minorHAnsi"/>
          <w:sz w:val="22"/>
          <w:szCs w:val="22"/>
          <w:lang w:eastAsia="en-US"/>
        </w:rPr>
        <w:t>y de proponer acciones para reducir y hacer seguimiento a dichos riesgos.</w:t>
      </w:r>
    </w:p>
    <w:p w14:paraId="2F95C7AC" w14:textId="65132356" w:rsidR="006C48ED" w:rsidRPr="00206553" w:rsidRDefault="006C48ED" w:rsidP="00D106F2">
      <w:pPr>
        <w:tabs>
          <w:tab w:val="left" w:pos="4962"/>
        </w:tabs>
        <w:spacing w:after="0" w:line="240" w:lineRule="auto"/>
        <w:jc w:val="both"/>
        <w:rPr>
          <w:rFonts w:cstheme="minorHAnsi"/>
        </w:rPr>
      </w:pPr>
    </w:p>
    <w:p w14:paraId="2019DDD7" w14:textId="77777777" w:rsidR="006C48ED" w:rsidRPr="00206553" w:rsidRDefault="006C48ED" w:rsidP="00D106F2">
      <w:pPr>
        <w:tabs>
          <w:tab w:val="left" w:pos="4962"/>
        </w:tabs>
        <w:spacing w:after="0" w:line="240" w:lineRule="auto"/>
        <w:jc w:val="both"/>
        <w:rPr>
          <w:rFonts w:cstheme="minorHAnsi"/>
        </w:rPr>
      </w:pPr>
      <w:r w:rsidRPr="00206553">
        <w:rPr>
          <w:rFonts w:cstheme="minorHAnsi"/>
        </w:rPr>
        <w:t>Para el periodo del informe se ha participado activamente en la Alianza para el Gobierno Abierto (AGA/OGP por sus siglas en inglés) es una iniciativa multilateral que busca mejorar el desempeño gubernamental, fomentar la participación efectiva y mejorar la capacidad de respuesta de los gobiernos hacia sus ciudadanos mediante la implementación de estrategias en materia de transparencia, acceso a la información, participación ciudadana, innovación y uso de nuevas tecnologías que logren generar cambios concretos y visibles. Colombia hace parte de AGA desde el 2012 cuando presentó el primer Plan de Acción Nacional de Gobierno Abierto, desde entonces diferentes organizaciones sociales se han articulado a través del Comité de Estado Abierto con el propósito de participar en el proceso de implementación y seguimiento a esta iniciativa</w:t>
      </w:r>
      <w:r w:rsidRPr="00206553">
        <w:rPr>
          <w:rStyle w:val="Refdenotaalpie"/>
          <w:rFonts w:cstheme="minorHAnsi"/>
        </w:rPr>
        <w:footnoteReference w:id="26"/>
      </w:r>
      <w:r w:rsidRPr="00206553">
        <w:rPr>
          <w:rFonts w:cstheme="minorHAnsi"/>
        </w:rPr>
        <w:t xml:space="preserve">. </w:t>
      </w:r>
    </w:p>
    <w:p w14:paraId="1B60381B" w14:textId="77777777" w:rsidR="006C48ED" w:rsidRPr="00206553" w:rsidRDefault="006C48ED" w:rsidP="00D106F2">
      <w:pPr>
        <w:tabs>
          <w:tab w:val="left" w:pos="4962"/>
        </w:tabs>
        <w:spacing w:after="0" w:line="240" w:lineRule="auto"/>
        <w:jc w:val="both"/>
        <w:rPr>
          <w:rFonts w:cstheme="minorHAnsi"/>
        </w:rPr>
      </w:pPr>
    </w:p>
    <w:p w14:paraId="555523B9" w14:textId="6C223DAB" w:rsidR="006C48ED" w:rsidRPr="00206553" w:rsidRDefault="006C48ED" w:rsidP="00D106F2">
      <w:pPr>
        <w:tabs>
          <w:tab w:val="left" w:pos="4962"/>
        </w:tabs>
        <w:spacing w:after="0" w:line="240" w:lineRule="auto"/>
        <w:jc w:val="both"/>
        <w:rPr>
          <w:rFonts w:cstheme="minorHAnsi"/>
        </w:rPr>
      </w:pPr>
      <w:r w:rsidRPr="00206553">
        <w:rPr>
          <w:rFonts w:cstheme="minorHAnsi"/>
        </w:rPr>
        <w:t>A partir de la consulta pública en el caso de los temas ambientales la problemática relacionada con la deforestación fue una de las temáticas definidas y que hizo parte del IV Plan de Acción, se de</w:t>
      </w:r>
      <w:r w:rsidR="003E22B2" w:rsidRPr="00206553">
        <w:rPr>
          <w:rFonts w:cstheme="minorHAnsi"/>
        </w:rPr>
        <w:t>f</w:t>
      </w:r>
      <w:r w:rsidRPr="00206553">
        <w:rPr>
          <w:rFonts w:cstheme="minorHAnsi"/>
        </w:rPr>
        <w:t>inió el siguiente compromiso</w:t>
      </w:r>
    </w:p>
    <w:p w14:paraId="3E4847B9" w14:textId="77777777" w:rsidR="006C48ED" w:rsidRPr="00206553" w:rsidRDefault="006C48ED" w:rsidP="00D106F2">
      <w:pPr>
        <w:tabs>
          <w:tab w:val="left" w:pos="4962"/>
        </w:tabs>
        <w:spacing w:after="0" w:line="240" w:lineRule="auto"/>
        <w:jc w:val="both"/>
        <w:rPr>
          <w:rFonts w:cstheme="minorHAnsi"/>
        </w:rPr>
      </w:pPr>
    </w:p>
    <w:p w14:paraId="75F4640A" w14:textId="77777777" w:rsidR="006C48ED" w:rsidRPr="00206553" w:rsidRDefault="006C48ED" w:rsidP="00D106F2">
      <w:pPr>
        <w:tabs>
          <w:tab w:val="left" w:pos="4962"/>
        </w:tabs>
        <w:spacing w:after="0" w:line="240" w:lineRule="auto"/>
        <w:ind w:left="708"/>
        <w:jc w:val="both"/>
        <w:rPr>
          <w:rFonts w:cstheme="minorHAnsi"/>
          <w:i/>
          <w:iCs/>
        </w:rPr>
      </w:pPr>
      <w:r w:rsidRPr="00206553">
        <w:rPr>
          <w:rFonts w:cstheme="minorHAnsi"/>
          <w:i/>
          <w:iCs/>
        </w:rPr>
        <w:t>Visibilizar y posicionar el Sistema de Información Ambiental (SIAC), unificando, actualizando y optimizando los sistemas de información del sector ambiente. Esto tendrá como objetivo mejorar la gestión de la información ambiental, e impulsar el acceso a la información pública de grupos de interés, la educación ambiental y la participación particularmente en los temas de deforestación, cambio climático, y áreas protegidas.</w:t>
      </w:r>
    </w:p>
    <w:p w14:paraId="292F41CD" w14:textId="77777777" w:rsidR="006C48ED" w:rsidRPr="00206553" w:rsidRDefault="006C48ED" w:rsidP="00D106F2">
      <w:pPr>
        <w:tabs>
          <w:tab w:val="left" w:pos="4962"/>
        </w:tabs>
        <w:spacing w:after="0" w:line="240" w:lineRule="auto"/>
        <w:jc w:val="both"/>
        <w:rPr>
          <w:rFonts w:cstheme="minorHAnsi"/>
        </w:rPr>
      </w:pPr>
    </w:p>
    <w:p w14:paraId="14FC0BCC" w14:textId="249AB3A7" w:rsidR="006C48ED" w:rsidRPr="00206553" w:rsidRDefault="006C48ED" w:rsidP="00D106F2">
      <w:pPr>
        <w:spacing w:after="0" w:line="240" w:lineRule="auto"/>
        <w:jc w:val="both"/>
        <w:rPr>
          <w:rFonts w:cstheme="minorHAnsi"/>
        </w:rPr>
      </w:pPr>
      <w:r w:rsidRPr="00206553">
        <w:rPr>
          <w:rFonts w:cstheme="minorHAnsi"/>
        </w:rPr>
        <w:t>Ahora bien, conforme a lo dispuesto la Ley 1712 de 2014 por la cual se crea la "Ley de Transparencia y del Derecho a la Información Pública Nacional", se han adelantado acciones para dar a conocer de primera mano la información de la entidad. De esta manera se abordan los principios de la gestión institucional y la necesidad que tienen las entidades del Estado y los nuevos sujetos obligados, deban contar con información confiable y oportuna, así mismo se fortalezcan los esquemas de creación, mejora y publicación de información actualizada, para el uso y disposición del público</w:t>
      </w:r>
      <w:r w:rsidR="003E22B2" w:rsidRPr="00206553">
        <w:rPr>
          <w:rStyle w:val="Refdenotaalpie"/>
          <w:rFonts w:cstheme="minorHAnsi"/>
        </w:rPr>
        <w:footnoteReference w:id="27"/>
      </w:r>
      <w:r w:rsidRPr="00206553">
        <w:rPr>
          <w:rFonts w:cstheme="minorHAnsi"/>
        </w:rPr>
        <w:t>.</w:t>
      </w:r>
    </w:p>
    <w:p w14:paraId="7E9D48C0" w14:textId="77777777" w:rsidR="004F155E" w:rsidRPr="00206553" w:rsidRDefault="004F155E" w:rsidP="00D106F2">
      <w:pPr>
        <w:spacing w:after="0" w:line="240" w:lineRule="auto"/>
        <w:jc w:val="both"/>
        <w:rPr>
          <w:rFonts w:cstheme="minorHAnsi"/>
        </w:rPr>
      </w:pPr>
    </w:p>
    <w:p w14:paraId="448B9264" w14:textId="72FCF90A" w:rsidR="00784236" w:rsidRPr="00206553" w:rsidRDefault="006C48ED" w:rsidP="00D106F2">
      <w:pPr>
        <w:spacing w:after="0" w:line="240" w:lineRule="auto"/>
        <w:jc w:val="both"/>
        <w:rPr>
          <w:rFonts w:cstheme="minorHAnsi"/>
        </w:rPr>
      </w:pPr>
      <w:r w:rsidRPr="00206553">
        <w:rPr>
          <w:rFonts w:cstheme="minorHAnsi"/>
        </w:rPr>
        <w:t>De acuerdo a los mínimos a publicar de qué tratan los artículos 9, 10 y 11 de la Ley 1712 de 2014, sin perjuicio de lo previsto en el artículo inmediatamente siguiente respecto a los sujetos obligados a publicar en los sistemas de información del Estado, se cuenta con el informe de gestión 2019-2020 que recoge lo relacionado con la implementación de estrategias transectoriales para controlar la deforestación, conservar los ecosistemas y prevenir su degradación</w:t>
      </w:r>
      <w:r w:rsidR="003E22B2" w:rsidRPr="00206553">
        <w:rPr>
          <w:rStyle w:val="Refdenotaalpie"/>
          <w:rFonts w:cstheme="minorHAnsi"/>
        </w:rPr>
        <w:footnoteReference w:id="28"/>
      </w:r>
      <w:r w:rsidRPr="00206553">
        <w:rPr>
          <w:rFonts w:cstheme="minorHAnsi"/>
        </w:rPr>
        <w:t xml:space="preserve">. </w:t>
      </w:r>
    </w:p>
    <w:p w14:paraId="6DEAE83F" w14:textId="77777777" w:rsidR="004F155E" w:rsidRPr="00206553" w:rsidRDefault="004F155E" w:rsidP="00D106F2">
      <w:pPr>
        <w:spacing w:after="0" w:line="240" w:lineRule="auto"/>
        <w:jc w:val="both"/>
        <w:rPr>
          <w:rFonts w:cstheme="minorHAnsi"/>
        </w:rPr>
      </w:pPr>
    </w:p>
    <w:p w14:paraId="186A14E7" w14:textId="52D76AD2" w:rsidR="00784236" w:rsidRPr="00206553" w:rsidRDefault="006E5479"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 xml:space="preserve">Rendición de cuentas programa REM Colombia </w:t>
      </w:r>
      <w:r w:rsidR="00BD4358" w:rsidRPr="00206553">
        <w:rPr>
          <w:rFonts w:asciiTheme="minorHAnsi" w:hAnsiTheme="minorHAnsi" w:cstheme="minorHAnsi"/>
          <w:i w:val="0"/>
        </w:rPr>
        <w:t>VA</w:t>
      </w:r>
    </w:p>
    <w:p w14:paraId="15882937" w14:textId="77777777" w:rsidR="004F155E" w:rsidRPr="00206553" w:rsidRDefault="004F155E" w:rsidP="00D106F2">
      <w:pPr>
        <w:tabs>
          <w:tab w:val="left" w:pos="4962"/>
        </w:tabs>
        <w:spacing w:after="0" w:line="240" w:lineRule="auto"/>
        <w:jc w:val="both"/>
        <w:rPr>
          <w:rFonts w:cstheme="minorHAnsi"/>
        </w:rPr>
      </w:pPr>
    </w:p>
    <w:p w14:paraId="06424430" w14:textId="67DC9D37" w:rsidR="00784236" w:rsidRPr="00206553" w:rsidRDefault="00784236" w:rsidP="00D106F2">
      <w:pPr>
        <w:tabs>
          <w:tab w:val="left" w:pos="4962"/>
        </w:tabs>
        <w:spacing w:after="0" w:line="240" w:lineRule="auto"/>
        <w:jc w:val="both"/>
        <w:rPr>
          <w:rFonts w:cstheme="minorHAnsi"/>
        </w:rPr>
      </w:pPr>
      <w:r w:rsidRPr="00206553">
        <w:rPr>
          <w:rFonts w:cstheme="minorHAnsi"/>
        </w:rPr>
        <w:t xml:space="preserve">Para esta vigencia, y por el contexto de pandemia, el Programa VA realizó la rendición de cuentas a través de cuatro sesiones de aproximadamente 90 minutos a través de Facebook Life, sesiones que fueron anunciadas con anterioridad por medio de las redes sociales. </w:t>
      </w:r>
    </w:p>
    <w:p w14:paraId="0B4513DD" w14:textId="090539B4" w:rsidR="00784236" w:rsidRPr="00206553" w:rsidRDefault="00784236" w:rsidP="00D106F2">
      <w:pPr>
        <w:tabs>
          <w:tab w:val="left" w:pos="4962"/>
        </w:tabs>
        <w:spacing w:after="0" w:line="240" w:lineRule="auto"/>
        <w:jc w:val="both"/>
        <w:rPr>
          <w:rFonts w:cstheme="minorHAnsi"/>
        </w:rPr>
      </w:pPr>
    </w:p>
    <w:p w14:paraId="0D7CFA3C" w14:textId="4C318259" w:rsidR="005D7B8C" w:rsidRPr="00206553" w:rsidRDefault="00784236" w:rsidP="00D106F2">
      <w:pPr>
        <w:tabs>
          <w:tab w:val="left" w:pos="4962"/>
        </w:tabs>
        <w:spacing w:after="0" w:line="240" w:lineRule="auto"/>
        <w:jc w:val="both"/>
        <w:rPr>
          <w:rFonts w:cstheme="minorHAnsi"/>
        </w:rPr>
      </w:pPr>
      <w:r w:rsidRPr="00206553">
        <w:rPr>
          <w:rFonts w:cstheme="minorHAnsi"/>
        </w:rPr>
        <w:t xml:space="preserve">La participación durante las transmisiones en vivo fue bastante amplia e incluyó personas de diferentes grupos </w:t>
      </w:r>
      <w:r w:rsidR="00632296" w:rsidRPr="00206553">
        <w:rPr>
          <w:rFonts w:cstheme="minorHAnsi"/>
        </w:rPr>
        <w:t>de interés en toda la Amazonía.</w:t>
      </w:r>
      <w:r w:rsidR="009F4AFC" w:rsidRPr="00206553">
        <w:rPr>
          <w:rFonts w:cstheme="minorHAnsi"/>
        </w:rPr>
        <w:t xml:space="preserve"> </w:t>
      </w:r>
      <w:r w:rsidR="005D7B8C" w:rsidRPr="00206553">
        <w:rPr>
          <w:rFonts w:cstheme="minorHAnsi"/>
        </w:rPr>
        <w:t>Igualmente,</w:t>
      </w:r>
      <w:r w:rsidRPr="00206553">
        <w:rPr>
          <w:rFonts w:cstheme="minorHAnsi"/>
        </w:rPr>
        <w:t xml:space="preserve"> </w:t>
      </w:r>
      <w:r w:rsidR="005D7B8C" w:rsidRPr="00206553">
        <w:rPr>
          <w:rFonts w:cstheme="minorHAnsi"/>
        </w:rPr>
        <w:t>los videos</w:t>
      </w:r>
      <w:r w:rsidRPr="00206553">
        <w:rPr>
          <w:rFonts w:cstheme="minorHAnsi"/>
        </w:rPr>
        <w:t xml:space="preserve"> de </w:t>
      </w:r>
      <w:r w:rsidR="005D7B8C" w:rsidRPr="00206553">
        <w:rPr>
          <w:rFonts w:cstheme="minorHAnsi"/>
        </w:rPr>
        <w:t>dichos eventos</w:t>
      </w:r>
      <w:r w:rsidRPr="00206553">
        <w:rPr>
          <w:rFonts w:cstheme="minorHAnsi"/>
        </w:rPr>
        <w:t xml:space="preserve"> fueron subidos al canal de </w:t>
      </w:r>
      <w:r w:rsidR="005D7B8C" w:rsidRPr="00206553">
        <w:rPr>
          <w:rFonts w:cstheme="minorHAnsi"/>
        </w:rPr>
        <w:t>YouTube</w:t>
      </w:r>
      <w:r w:rsidRPr="00206553">
        <w:rPr>
          <w:rFonts w:cstheme="minorHAnsi"/>
        </w:rPr>
        <w:t xml:space="preserve"> del programa de donde han tenido un significativo número de </w:t>
      </w:r>
      <w:r w:rsidR="005D7B8C" w:rsidRPr="00206553">
        <w:rPr>
          <w:rFonts w:cstheme="minorHAnsi"/>
        </w:rPr>
        <w:t>visualizaciones. Los datos de las sesiones se detallan en la siguiente tabla:</w:t>
      </w:r>
    </w:p>
    <w:p w14:paraId="6B8CF9AB" w14:textId="77777777" w:rsidR="00135A93" w:rsidRPr="00206553" w:rsidRDefault="00135A93" w:rsidP="00CA29C0">
      <w:pPr>
        <w:pStyle w:val="Descripcin"/>
        <w:spacing w:after="0"/>
        <w:jc w:val="center"/>
        <w:rPr>
          <w:rFonts w:cstheme="minorHAnsi"/>
          <w:sz w:val="22"/>
        </w:rPr>
      </w:pPr>
    </w:p>
    <w:p w14:paraId="7128A35D" w14:textId="25DE360B" w:rsidR="00784236" w:rsidRPr="00206553" w:rsidRDefault="00771590" w:rsidP="00771590">
      <w:pPr>
        <w:pStyle w:val="Descripcin"/>
        <w:spacing w:after="0"/>
        <w:jc w:val="center"/>
        <w:rPr>
          <w:rFonts w:cstheme="minorHAnsi"/>
          <w:sz w:val="22"/>
        </w:rPr>
      </w:pPr>
      <w:bookmarkStart w:id="42" w:name="_Toc63784278"/>
      <w:r w:rsidRPr="00771590">
        <w:rPr>
          <w:rFonts w:cstheme="minorHAnsi"/>
          <w:sz w:val="22"/>
        </w:rPr>
        <w:t xml:space="preserve">Tabla </w:t>
      </w:r>
      <w:r w:rsidRPr="00771590">
        <w:rPr>
          <w:rFonts w:cstheme="minorHAnsi"/>
          <w:sz w:val="22"/>
        </w:rPr>
        <w:fldChar w:fldCharType="begin"/>
      </w:r>
      <w:r w:rsidRPr="00771590">
        <w:rPr>
          <w:rFonts w:cstheme="minorHAnsi"/>
          <w:sz w:val="22"/>
        </w:rPr>
        <w:instrText xml:space="preserve"> SEQ Tabla \* ARABIC </w:instrText>
      </w:r>
      <w:r w:rsidRPr="00771590">
        <w:rPr>
          <w:rFonts w:cstheme="minorHAnsi"/>
          <w:sz w:val="22"/>
        </w:rPr>
        <w:fldChar w:fldCharType="separate"/>
      </w:r>
      <w:r w:rsidR="006F7D8B">
        <w:rPr>
          <w:rFonts w:cstheme="minorHAnsi"/>
          <w:noProof/>
          <w:sz w:val="22"/>
        </w:rPr>
        <w:t>10</w:t>
      </w:r>
      <w:r w:rsidRPr="00771590">
        <w:rPr>
          <w:rFonts w:cstheme="minorHAnsi"/>
          <w:sz w:val="22"/>
        </w:rPr>
        <w:fldChar w:fldCharType="end"/>
      </w:r>
      <w:r w:rsidRPr="00771590">
        <w:rPr>
          <w:rFonts w:cstheme="minorHAnsi"/>
          <w:sz w:val="22"/>
        </w:rPr>
        <w:t xml:space="preserve"> Participación en rendición de cuentas</w:t>
      </w:r>
      <w:bookmarkEnd w:id="42"/>
    </w:p>
    <w:tbl>
      <w:tblPr>
        <w:tblStyle w:val="Tablaconcuadrcula"/>
        <w:tblW w:w="0" w:type="auto"/>
        <w:tblLook w:val="04A0" w:firstRow="1" w:lastRow="0" w:firstColumn="1" w:lastColumn="0" w:noHBand="0" w:noVBand="1"/>
      </w:tblPr>
      <w:tblGrid>
        <w:gridCol w:w="884"/>
        <w:gridCol w:w="1182"/>
        <w:gridCol w:w="5848"/>
        <w:gridCol w:w="914"/>
      </w:tblGrid>
      <w:tr w:rsidR="003974C7" w:rsidRPr="00206553" w14:paraId="4A961CDB" w14:textId="77777777" w:rsidTr="003974C7">
        <w:tc>
          <w:tcPr>
            <w:tcW w:w="869" w:type="dxa"/>
          </w:tcPr>
          <w:p w14:paraId="1CBA31E7" w14:textId="699A78D8" w:rsidR="003974C7" w:rsidRPr="00206553" w:rsidRDefault="003974C7" w:rsidP="00D106F2">
            <w:pPr>
              <w:tabs>
                <w:tab w:val="left" w:pos="4962"/>
              </w:tabs>
              <w:jc w:val="center"/>
              <w:rPr>
                <w:rFonts w:cstheme="minorHAnsi"/>
                <w:b/>
              </w:rPr>
            </w:pPr>
            <w:r w:rsidRPr="00206553">
              <w:rPr>
                <w:rFonts w:cstheme="minorHAnsi"/>
                <w:b/>
              </w:rPr>
              <w:t>SESIÓN</w:t>
            </w:r>
          </w:p>
        </w:tc>
        <w:tc>
          <w:tcPr>
            <w:tcW w:w="969" w:type="dxa"/>
          </w:tcPr>
          <w:p w14:paraId="49A828D0" w14:textId="09AE03CD" w:rsidR="003974C7" w:rsidRPr="00206553" w:rsidRDefault="003974C7" w:rsidP="00D106F2">
            <w:pPr>
              <w:tabs>
                <w:tab w:val="left" w:pos="4962"/>
              </w:tabs>
              <w:jc w:val="center"/>
              <w:rPr>
                <w:rFonts w:cstheme="minorHAnsi"/>
                <w:b/>
              </w:rPr>
            </w:pPr>
            <w:r w:rsidRPr="00206553">
              <w:rPr>
                <w:rFonts w:cstheme="minorHAnsi"/>
                <w:b/>
              </w:rPr>
              <w:t>FECHA</w:t>
            </w:r>
          </w:p>
        </w:tc>
        <w:tc>
          <w:tcPr>
            <w:tcW w:w="6237" w:type="dxa"/>
          </w:tcPr>
          <w:p w14:paraId="2E1931CD" w14:textId="19DE84D3" w:rsidR="003974C7" w:rsidRPr="00206553" w:rsidRDefault="003974C7" w:rsidP="00D106F2">
            <w:pPr>
              <w:tabs>
                <w:tab w:val="left" w:pos="4962"/>
              </w:tabs>
              <w:jc w:val="center"/>
              <w:rPr>
                <w:rFonts w:cstheme="minorHAnsi"/>
                <w:b/>
              </w:rPr>
            </w:pPr>
            <w:r w:rsidRPr="00206553">
              <w:rPr>
                <w:rFonts w:cstheme="minorHAnsi"/>
                <w:b/>
              </w:rPr>
              <w:t>LINK</w:t>
            </w:r>
          </w:p>
        </w:tc>
        <w:tc>
          <w:tcPr>
            <w:tcW w:w="753" w:type="dxa"/>
          </w:tcPr>
          <w:p w14:paraId="179858DF" w14:textId="75FAA6C1" w:rsidR="003974C7" w:rsidRPr="00206553" w:rsidRDefault="003974C7" w:rsidP="00D106F2">
            <w:pPr>
              <w:tabs>
                <w:tab w:val="left" w:pos="4962"/>
              </w:tabs>
              <w:jc w:val="center"/>
              <w:rPr>
                <w:rFonts w:cstheme="minorHAnsi"/>
                <w:b/>
              </w:rPr>
            </w:pPr>
            <w:r w:rsidRPr="00206553">
              <w:rPr>
                <w:rFonts w:cstheme="minorHAnsi"/>
                <w:b/>
              </w:rPr>
              <w:t>VISITAS</w:t>
            </w:r>
          </w:p>
        </w:tc>
      </w:tr>
      <w:tr w:rsidR="003974C7" w:rsidRPr="00206553" w14:paraId="617637DA" w14:textId="77777777" w:rsidTr="003974C7">
        <w:tc>
          <w:tcPr>
            <w:tcW w:w="869" w:type="dxa"/>
          </w:tcPr>
          <w:p w14:paraId="7BDDE016" w14:textId="2BDC2796" w:rsidR="003974C7" w:rsidRPr="00206553" w:rsidRDefault="003974C7" w:rsidP="00D106F2">
            <w:pPr>
              <w:tabs>
                <w:tab w:val="left" w:pos="4962"/>
              </w:tabs>
              <w:jc w:val="both"/>
              <w:rPr>
                <w:rFonts w:cstheme="minorHAnsi"/>
              </w:rPr>
            </w:pPr>
            <w:r w:rsidRPr="00206553">
              <w:rPr>
                <w:rFonts w:cstheme="minorHAnsi"/>
              </w:rPr>
              <w:t>1</w:t>
            </w:r>
          </w:p>
        </w:tc>
        <w:tc>
          <w:tcPr>
            <w:tcW w:w="969" w:type="dxa"/>
          </w:tcPr>
          <w:p w14:paraId="56A68BBC" w14:textId="3735E6A2" w:rsidR="003974C7" w:rsidRPr="00206553" w:rsidRDefault="003974C7" w:rsidP="00D106F2">
            <w:pPr>
              <w:tabs>
                <w:tab w:val="left" w:pos="4962"/>
              </w:tabs>
              <w:jc w:val="both"/>
              <w:rPr>
                <w:rFonts w:cstheme="minorHAnsi"/>
              </w:rPr>
            </w:pPr>
            <w:r w:rsidRPr="00206553">
              <w:rPr>
                <w:rFonts w:cstheme="minorHAnsi"/>
                <w:sz w:val="20"/>
              </w:rPr>
              <w:t>20/05/2020</w:t>
            </w:r>
          </w:p>
        </w:tc>
        <w:tc>
          <w:tcPr>
            <w:tcW w:w="6237" w:type="dxa"/>
          </w:tcPr>
          <w:p w14:paraId="09EAA6BA" w14:textId="533295B8" w:rsidR="003974C7" w:rsidRPr="00206553" w:rsidRDefault="00902418" w:rsidP="00D106F2">
            <w:pPr>
              <w:tabs>
                <w:tab w:val="left" w:pos="4962"/>
              </w:tabs>
              <w:jc w:val="both"/>
              <w:rPr>
                <w:rFonts w:cstheme="minorHAnsi"/>
              </w:rPr>
            </w:pPr>
            <w:hyperlink r:id="rId28" w:history="1">
              <w:r w:rsidR="003974C7" w:rsidRPr="00206553">
                <w:rPr>
                  <w:rStyle w:val="Hipervnculo"/>
                  <w:rFonts w:cstheme="minorHAnsi"/>
                </w:rPr>
                <w:t>https://www.youtube.com/watch?v=MTx48qaOGe4&amp;t=3520s</w:t>
              </w:r>
            </w:hyperlink>
          </w:p>
        </w:tc>
        <w:tc>
          <w:tcPr>
            <w:tcW w:w="753" w:type="dxa"/>
          </w:tcPr>
          <w:p w14:paraId="0A0AF56E" w14:textId="5B52A5B8" w:rsidR="003974C7" w:rsidRPr="00206553" w:rsidRDefault="003974C7" w:rsidP="00D106F2">
            <w:pPr>
              <w:tabs>
                <w:tab w:val="left" w:pos="4962"/>
              </w:tabs>
              <w:jc w:val="both"/>
              <w:rPr>
                <w:rFonts w:cstheme="minorHAnsi"/>
              </w:rPr>
            </w:pPr>
            <w:r w:rsidRPr="00206553">
              <w:rPr>
                <w:rFonts w:cstheme="minorHAnsi"/>
              </w:rPr>
              <w:t>156</w:t>
            </w:r>
          </w:p>
        </w:tc>
      </w:tr>
      <w:tr w:rsidR="003974C7" w:rsidRPr="00206553" w14:paraId="158233AB" w14:textId="77777777" w:rsidTr="003974C7">
        <w:tc>
          <w:tcPr>
            <w:tcW w:w="869" w:type="dxa"/>
          </w:tcPr>
          <w:p w14:paraId="0F499D8F" w14:textId="37E76781" w:rsidR="003974C7" w:rsidRPr="00206553" w:rsidRDefault="003974C7" w:rsidP="00D106F2">
            <w:pPr>
              <w:tabs>
                <w:tab w:val="left" w:pos="4962"/>
              </w:tabs>
              <w:jc w:val="both"/>
              <w:rPr>
                <w:rFonts w:cstheme="minorHAnsi"/>
              </w:rPr>
            </w:pPr>
            <w:r w:rsidRPr="00206553">
              <w:rPr>
                <w:rFonts w:cstheme="minorHAnsi"/>
              </w:rPr>
              <w:t>2</w:t>
            </w:r>
          </w:p>
        </w:tc>
        <w:tc>
          <w:tcPr>
            <w:tcW w:w="969" w:type="dxa"/>
          </w:tcPr>
          <w:p w14:paraId="429E3D1E" w14:textId="02E936BD" w:rsidR="003974C7" w:rsidRPr="00206553" w:rsidRDefault="003974C7" w:rsidP="00D106F2">
            <w:pPr>
              <w:tabs>
                <w:tab w:val="left" w:pos="4962"/>
              </w:tabs>
              <w:jc w:val="both"/>
              <w:rPr>
                <w:rFonts w:cstheme="minorHAnsi"/>
              </w:rPr>
            </w:pPr>
            <w:r w:rsidRPr="00206553">
              <w:rPr>
                <w:rFonts w:cstheme="minorHAnsi"/>
                <w:sz w:val="20"/>
              </w:rPr>
              <w:t>27/05/2020</w:t>
            </w:r>
          </w:p>
        </w:tc>
        <w:tc>
          <w:tcPr>
            <w:tcW w:w="6237" w:type="dxa"/>
          </w:tcPr>
          <w:p w14:paraId="162E37FD" w14:textId="4E4B879C" w:rsidR="003974C7" w:rsidRPr="00206553" w:rsidRDefault="00902418" w:rsidP="00D106F2">
            <w:pPr>
              <w:tabs>
                <w:tab w:val="left" w:pos="4962"/>
              </w:tabs>
              <w:jc w:val="both"/>
              <w:rPr>
                <w:rFonts w:cstheme="minorHAnsi"/>
              </w:rPr>
            </w:pPr>
            <w:hyperlink r:id="rId29" w:history="1">
              <w:r w:rsidR="003974C7" w:rsidRPr="00206553">
                <w:rPr>
                  <w:rStyle w:val="Hipervnculo"/>
                  <w:rFonts w:cstheme="minorHAnsi"/>
                </w:rPr>
                <w:t>https://www.youtube.com/watch?v=qbH9jkySH08</w:t>
              </w:r>
            </w:hyperlink>
          </w:p>
        </w:tc>
        <w:tc>
          <w:tcPr>
            <w:tcW w:w="753" w:type="dxa"/>
          </w:tcPr>
          <w:p w14:paraId="0626B1DE" w14:textId="096B005D" w:rsidR="003974C7" w:rsidRPr="00206553" w:rsidRDefault="003974C7" w:rsidP="00D106F2">
            <w:pPr>
              <w:tabs>
                <w:tab w:val="left" w:pos="4962"/>
              </w:tabs>
              <w:jc w:val="both"/>
              <w:rPr>
                <w:rFonts w:cstheme="minorHAnsi"/>
              </w:rPr>
            </w:pPr>
            <w:r w:rsidRPr="00206553">
              <w:rPr>
                <w:rFonts w:cstheme="minorHAnsi"/>
              </w:rPr>
              <w:t>377</w:t>
            </w:r>
          </w:p>
        </w:tc>
      </w:tr>
      <w:tr w:rsidR="003974C7" w:rsidRPr="00206553" w14:paraId="451A98D9" w14:textId="77777777" w:rsidTr="003974C7">
        <w:tc>
          <w:tcPr>
            <w:tcW w:w="869" w:type="dxa"/>
          </w:tcPr>
          <w:p w14:paraId="3F04EC6E" w14:textId="437A9AAD" w:rsidR="003974C7" w:rsidRPr="00206553" w:rsidRDefault="003974C7" w:rsidP="00D106F2">
            <w:pPr>
              <w:tabs>
                <w:tab w:val="left" w:pos="4962"/>
              </w:tabs>
              <w:jc w:val="both"/>
              <w:rPr>
                <w:rFonts w:cstheme="minorHAnsi"/>
              </w:rPr>
            </w:pPr>
            <w:r w:rsidRPr="00206553">
              <w:rPr>
                <w:rFonts w:cstheme="minorHAnsi"/>
              </w:rPr>
              <w:t>3</w:t>
            </w:r>
          </w:p>
        </w:tc>
        <w:tc>
          <w:tcPr>
            <w:tcW w:w="969" w:type="dxa"/>
          </w:tcPr>
          <w:p w14:paraId="2A5983FA" w14:textId="7BAFEA6B" w:rsidR="003974C7" w:rsidRPr="00206553" w:rsidRDefault="003974C7" w:rsidP="00D106F2">
            <w:pPr>
              <w:tabs>
                <w:tab w:val="left" w:pos="4962"/>
              </w:tabs>
              <w:jc w:val="both"/>
              <w:rPr>
                <w:rFonts w:cstheme="minorHAnsi"/>
              </w:rPr>
            </w:pPr>
            <w:r w:rsidRPr="00206553">
              <w:rPr>
                <w:rFonts w:cstheme="minorHAnsi"/>
                <w:sz w:val="20"/>
              </w:rPr>
              <w:t>28/05/2020</w:t>
            </w:r>
          </w:p>
        </w:tc>
        <w:tc>
          <w:tcPr>
            <w:tcW w:w="6237" w:type="dxa"/>
          </w:tcPr>
          <w:p w14:paraId="3AEF127A" w14:textId="2F4B7F3E" w:rsidR="003974C7" w:rsidRPr="00206553" w:rsidRDefault="00902418" w:rsidP="00D106F2">
            <w:pPr>
              <w:tabs>
                <w:tab w:val="left" w:pos="4962"/>
              </w:tabs>
              <w:jc w:val="both"/>
              <w:rPr>
                <w:rFonts w:cstheme="minorHAnsi"/>
              </w:rPr>
            </w:pPr>
            <w:hyperlink r:id="rId30" w:history="1">
              <w:r w:rsidR="003974C7" w:rsidRPr="00206553">
                <w:rPr>
                  <w:rStyle w:val="Hipervnculo"/>
                  <w:rFonts w:cstheme="minorHAnsi"/>
                </w:rPr>
                <w:t>https://www.youtube.com/watch?v=pyy7xMYTqmw&amp;t=11s</w:t>
              </w:r>
            </w:hyperlink>
          </w:p>
        </w:tc>
        <w:tc>
          <w:tcPr>
            <w:tcW w:w="753" w:type="dxa"/>
          </w:tcPr>
          <w:p w14:paraId="00A495FC" w14:textId="5BDD21B6" w:rsidR="003974C7" w:rsidRPr="00206553" w:rsidRDefault="003974C7" w:rsidP="00D106F2">
            <w:pPr>
              <w:tabs>
                <w:tab w:val="left" w:pos="4962"/>
              </w:tabs>
              <w:jc w:val="both"/>
              <w:rPr>
                <w:rFonts w:cstheme="minorHAnsi"/>
              </w:rPr>
            </w:pPr>
            <w:r w:rsidRPr="00206553">
              <w:rPr>
                <w:rFonts w:cstheme="minorHAnsi"/>
              </w:rPr>
              <w:t>399</w:t>
            </w:r>
          </w:p>
        </w:tc>
      </w:tr>
      <w:tr w:rsidR="003974C7" w:rsidRPr="00206553" w14:paraId="02F35FEF" w14:textId="77777777" w:rsidTr="003974C7">
        <w:tc>
          <w:tcPr>
            <w:tcW w:w="869" w:type="dxa"/>
          </w:tcPr>
          <w:p w14:paraId="28668E6F" w14:textId="518CBE61" w:rsidR="003974C7" w:rsidRPr="00206553" w:rsidRDefault="003974C7" w:rsidP="00D106F2">
            <w:pPr>
              <w:tabs>
                <w:tab w:val="left" w:pos="4962"/>
              </w:tabs>
              <w:jc w:val="both"/>
              <w:rPr>
                <w:rFonts w:cstheme="minorHAnsi"/>
              </w:rPr>
            </w:pPr>
            <w:r w:rsidRPr="00206553">
              <w:rPr>
                <w:rFonts w:cstheme="minorHAnsi"/>
              </w:rPr>
              <w:t>4</w:t>
            </w:r>
          </w:p>
        </w:tc>
        <w:tc>
          <w:tcPr>
            <w:tcW w:w="969" w:type="dxa"/>
          </w:tcPr>
          <w:p w14:paraId="05048A53" w14:textId="37729226" w:rsidR="003974C7" w:rsidRPr="00206553" w:rsidRDefault="003974C7" w:rsidP="00D106F2">
            <w:pPr>
              <w:tabs>
                <w:tab w:val="left" w:pos="4962"/>
              </w:tabs>
              <w:jc w:val="both"/>
              <w:rPr>
                <w:rFonts w:cstheme="minorHAnsi"/>
              </w:rPr>
            </w:pPr>
            <w:r w:rsidRPr="00206553">
              <w:rPr>
                <w:rFonts w:cstheme="minorHAnsi"/>
                <w:sz w:val="20"/>
              </w:rPr>
              <w:t>29/05/2020</w:t>
            </w:r>
          </w:p>
        </w:tc>
        <w:tc>
          <w:tcPr>
            <w:tcW w:w="6237" w:type="dxa"/>
          </w:tcPr>
          <w:p w14:paraId="0172EFDA" w14:textId="3C932B3A" w:rsidR="003974C7" w:rsidRPr="00206553" w:rsidRDefault="00902418" w:rsidP="00D106F2">
            <w:pPr>
              <w:tabs>
                <w:tab w:val="left" w:pos="4962"/>
              </w:tabs>
              <w:jc w:val="both"/>
              <w:rPr>
                <w:rFonts w:cstheme="minorHAnsi"/>
              </w:rPr>
            </w:pPr>
            <w:hyperlink r:id="rId31" w:history="1">
              <w:r w:rsidR="003974C7" w:rsidRPr="00206553">
                <w:rPr>
                  <w:rStyle w:val="Hipervnculo"/>
                  <w:rFonts w:cstheme="minorHAnsi"/>
                </w:rPr>
                <w:t>https://www.youtube.com/watch?v=UN8ktDMdPis&amp;t=1s</w:t>
              </w:r>
            </w:hyperlink>
          </w:p>
        </w:tc>
        <w:tc>
          <w:tcPr>
            <w:tcW w:w="753" w:type="dxa"/>
          </w:tcPr>
          <w:p w14:paraId="3168222A" w14:textId="25EDA929" w:rsidR="003974C7" w:rsidRPr="00206553" w:rsidRDefault="003974C7" w:rsidP="00D106F2">
            <w:pPr>
              <w:tabs>
                <w:tab w:val="left" w:pos="4962"/>
              </w:tabs>
              <w:jc w:val="both"/>
              <w:rPr>
                <w:rFonts w:cstheme="minorHAnsi"/>
              </w:rPr>
            </w:pPr>
            <w:r w:rsidRPr="00206553">
              <w:rPr>
                <w:rFonts w:cstheme="minorHAnsi"/>
              </w:rPr>
              <w:t>361</w:t>
            </w:r>
          </w:p>
        </w:tc>
      </w:tr>
    </w:tbl>
    <w:p w14:paraId="08D797D6" w14:textId="77777777" w:rsidR="003E22B2" w:rsidRPr="00206553" w:rsidRDefault="003E22B2" w:rsidP="00D106F2">
      <w:pPr>
        <w:tabs>
          <w:tab w:val="left" w:pos="4962"/>
        </w:tabs>
        <w:spacing w:after="0" w:line="240" w:lineRule="auto"/>
        <w:jc w:val="both"/>
        <w:rPr>
          <w:rFonts w:cstheme="minorHAnsi"/>
        </w:rPr>
      </w:pPr>
    </w:p>
    <w:p w14:paraId="49CECAC9" w14:textId="2E90ECC2" w:rsidR="00422821" w:rsidRPr="00206553" w:rsidRDefault="00BD0D0A" w:rsidP="00D106F2">
      <w:pPr>
        <w:tabs>
          <w:tab w:val="left" w:pos="4962"/>
        </w:tabs>
        <w:spacing w:after="0" w:line="240" w:lineRule="auto"/>
        <w:jc w:val="both"/>
        <w:rPr>
          <w:rFonts w:cstheme="minorHAnsi"/>
        </w:rPr>
      </w:pPr>
      <w:r w:rsidRPr="00206553">
        <w:rPr>
          <w:rFonts w:cstheme="minorHAnsi"/>
        </w:rPr>
        <w:t>A través de estos medios se ha logrado llegar a mayor número de persona</w:t>
      </w:r>
      <w:r w:rsidR="00632296" w:rsidRPr="00206553">
        <w:rPr>
          <w:rFonts w:cstheme="minorHAnsi"/>
        </w:rPr>
        <w:t xml:space="preserve">s y de más variedad de grupos sociales </w:t>
      </w:r>
      <w:r w:rsidRPr="00206553">
        <w:rPr>
          <w:rFonts w:cstheme="minorHAnsi"/>
        </w:rPr>
        <w:t>que en los eventos presenciales</w:t>
      </w:r>
      <w:r w:rsidR="00632296" w:rsidRPr="00206553">
        <w:rPr>
          <w:rFonts w:cstheme="minorHAnsi"/>
        </w:rPr>
        <w:t>, lo que será tenido en cuenta para próximas oportunidades</w:t>
      </w:r>
      <w:r w:rsidRPr="00206553">
        <w:rPr>
          <w:rFonts w:cstheme="minorHAnsi"/>
        </w:rPr>
        <w:t xml:space="preserve">. </w:t>
      </w:r>
      <w:r w:rsidR="00422821" w:rsidRPr="00206553">
        <w:rPr>
          <w:rFonts w:cstheme="minorHAnsi"/>
        </w:rPr>
        <w:t>Como resultado de estas sesiones, se incrementaron la cantidad de preguntas y peticiones hacia el programa, a través de los chats en vivo y posteriormente a través del mecanismo P</w:t>
      </w:r>
      <w:r w:rsidR="00632296" w:rsidRPr="00206553">
        <w:rPr>
          <w:rFonts w:cstheme="minorHAnsi"/>
        </w:rPr>
        <w:t>QR, lo cual se considera una oportunidad para la retroalimentación las personas y entidades locales.</w:t>
      </w:r>
    </w:p>
    <w:p w14:paraId="5DD4D922" w14:textId="1486DC95" w:rsidR="00784236" w:rsidRPr="00206553" w:rsidRDefault="00FC0524" w:rsidP="00D106F2">
      <w:pPr>
        <w:tabs>
          <w:tab w:val="left" w:pos="4962"/>
        </w:tabs>
        <w:spacing w:after="0" w:line="240" w:lineRule="auto"/>
        <w:jc w:val="both"/>
        <w:rPr>
          <w:rFonts w:cstheme="minorHAnsi"/>
          <w:iCs/>
          <w:lang w:val="es-MX"/>
        </w:rPr>
      </w:pPr>
      <w:r w:rsidRPr="00206553">
        <w:rPr>
          <w:rFonts w:cstheme="minorHAnsi"/>
          <w:iCs/>
          <w:lang w:val="es-MX"/>
        </w:rPr>
        <w:t xml:space="preserve"> </w:t>
      </w:r>
    </w:p>
    <w:p w14:paraId="14C90657" w14:textId="4004387D" w:rsidR="00FC0524" w:rsidRPr="00206553" w:rsidRDefault="00FC0524" w:rsidP="00D106F2">
      <w:pPr>
        <w:spacing w:after="0" w:line="240" w:lineRule="auto"/>
        <w:jc w:val="both"/>
        <w:rPr>
          <w:rFonts w:eastAsia="Century Gothic" w:cstheme="minorHAnsi"/>
          <w:i/>
        </w:rPr>
      </w:pPr>
      <w:r w:rsidRPr="00206553">
        <w:rPr>
          <w:rFonts w:cstheme="minorHAnsi"/>
          <w:iCs/>
          <w:lang w:val="es-MX"/>
        </w:rPr>
        <w:t>Por otro lado, de manera diferencial y respetando la estructura organizativa de los Pueblos Indígenas, el Pilar IV realizó una</w:t>
      </w:r>
      <w:r w:rsidR="002635F8" w:rsidRPr="00206553">
        <w:rPr>
          <w:rFonts w:cstheme="minorHAnsi"/>
          <w:iCs/>
          <w:lang w:val="es-MX"/>
        </w:rPr>
        <w:t xml:space="preserve"> Mesa Regional</w:t>
      </w:r>
      <w:r w:rsidRPr="00206553">
        <w:rPr>
          <w:rFonts w:cstheme="minorHAnsi"/>
          <w:iCs/>
          <w:lang w:val="es-MX"/>
        </w:rPr>
        <w:t xml:space="preserve"> Amazónica </w:t>
      </w:r>
      <w:r w:rsidR="00AF0E74" w:rsidRPr="00206553">
        <w:rPr>
          <w:rFonts w:cstheme="minorHAnsi"/>
          <w:iCs/>
          <w:lang w:val="es-MX"/>
        </w:rPr>
        <w:t xml:space="preserve">(MRA) en el mes de marzo de 2020 </w:t>
      </w:r>
      <w:r w:rsidRPr="00206553">
        <w:rPr>
          <w:rFonts w:cstheme="minorHAnsi"/>
          <w:iCs/>
          <w:lang w:val="es-MX"/>
        </w:rPr>
        <w:t>para la rendición de cue</w:t>
      </w:r>
      <w:r w:rsidR="002635F8" w:rsidRPr="00206553">
        <w:rPr>
          <w:rFonts w:cstheme="minorHAnsi"/>
          <w:iCs/>
          <w:lang w:val="es-MX"/>
        </w:rPr>
        <w:t xml:space="preserve">ntas con énfasis en el Pilar IV. </w:t>
      </w:r>
      <w:r w:rsidR="002635F8" w:rsidRPr="00206553">
        <w:rPr>
          <w:rFonts w:eastAsia="Century Gothic" w:cstheme="minorHAnsi"/>
        </w:rPr>
        <w:t>“</w:t>
      </w:r>
      <w:r w:rsidR="002635F8" w:rsidRPr="00206553">
        <w:rPr>
          <w:rFonts w:eastAsia="Century Gothic" w:cstheme="minorHAnsi"/>
          <w:i/>
        </w:rPr>
        <w:t>Durante los tres días se presentó el avance, las lecciones aprendidas, las dificultades y las proyecciones. Los delegados hicieron sus observaciones y propuestas, las cuales fueron debatidas y se llegó a acuerdos. Lo importante de resaltar es que por tercera ocasión se ratifica el documento PIVA y los acuerdos nuevos se refieren a la aprobación de PNUD como operador de la convocatoria de mujer y familia y la inclusión de seis lideres mujeres en la evaluación de los proyectos. En la misma sesión, la viceministra María Claudia García presentó una propuesta que está llevando el Gobierno al GCF, para solicitar recursos, de los cuales los dirigidos a los pueblos indígenas de la Amazon</w:t>
      </w:r>
      <w:r w:rsidR="00AA4641" w:rsidRPr="00206553">
        <w:rPr>
          <w:rFonts w:eastAsia="Century Gothic" w:cstheme="minorHAnsi"/>
          <w:i/>
        </w:rPr>
        <w:t>í</w:t>
      </w:r>
      <w:r w:rsidR="002635F8" w:rsidRPr="00206553">
        <w:rPr>
          <w:rFonts w:eastAsia="Century Gothic" w:cstheme="minorHAnsi"/>
          <w:i/>
        </w:rPr>
        <w:t>a, pasarían por el mecanismo del PIVA.”</w:t>
      </w:r>
      <w:r w:rsidR="005962D4" w:rsidRPr="00206553">
        <w:rPr>
          <w:rStyle w:val="Refdenotaalpie"/>
          <w:rFonts w:eastAsia="Century Gothic" w:cstheme="minorHAnsi"/>
          <w:i/>
        </w:rPr>
        <w:footnoteReference w:id="29"/>
      </w:r>
    </w:p>
    <w:p w14:paraId="77FEC976" w14:textId="77777777" w:rsidR="00F2186E" w:rsidRPr="00206553" w:rsidRDefault="00F2186E" w:rsidP="00D106F2">
      <w:pPr>
        <w:tabs>
          <w:tab w:val="left" w:pos="4962"/>
        </w:tabs>
        <w:spacing w:after="0" w:line="240" w:lineRule="auto"/>
        <w:jc w:val="both"/>
        <w:rPr>
          <w:rFonts w:cstheme="minorHAnsi"/>
          <w:iCs/>
          <w:lang w:val="es-MX"/>
        </w:rPr>
      </w:pPr>
    </w:p>
    <w:p w14:paraId="7F22DA8A" w14:textId="700F6F32" w:rsidR="00A11B4B" w:rsidRPr="00206553" w:rsidRDefault="0054336B" w:rsidP="00D106F2">
      <w:pPr>
        <w:pStyle w:val="Ttulo3"/>
        <w:tabs>
          <w:tab w:val="left" w:pos="4962"/>
        </w:tabs>
        <w:spacing w:before="0" w:line="240" w:lineRule="auto"/>
        <w:rPr>
          <w:rFonts w:asciiTheme="minorHAnsi" w:hAnsiTheme="minorHAnsi" w:cstheme="minorHAnsi"/>
        </w:rPr>
      </w:pPr>
      <w:bookmarkStart w:id="43" w:name="_Toc63785341"/>
      <w:r w:rsidRPr="00206553">
        <w:rPr>
          <w:rFonts w:asciiTheme="minorHAnsi" w:hAnsiTheme="minorHAnsi" w:cstheme="minorHAnsi"/>
        </w:rPr>
        <w:t>4.1.</w:t>
      </w:r>
      <w:r w:rsidR="007C25F5" w:rsidRPr="00206553">
        <w:rPr>
          <w:rFonts w:asciiTheme="minorHAnsi" w:hAnsiTheme="minorHAnsi" w:cstheme="minorHAnsi"/>
        </w:rPr>
        <w:t>4</w:t>
      </w:r>
      <w:r w:rsidRPr="00206553">
        <w:rPr>
          <w:rFonts w:asciiTheme="minorHAnsi" w:hAnsiTheme="minorHAnsi" w:cstheme="minorHAnsi"/>
        </w:rPr>
        <w:t xml:space="preserve">. </w:t>
      </w:r>
      <w:r w:rsidR="007C25F5" w:rsidRPr="00206553">
        <w:rPr>
          <w:rFonts w:asciiTheme="minorHAnsi" w:hAnsiTheme="minorHAnsi" w:cstheme="minorHAnsi"/>
        </w:rPr>
        <w:t xml:space="preserve">Salvaguarda B4. Reconocimiento de las </w:t>
      </w:r>
      <w:r w:rsidR="00A11B4B" w:rsidRPr="00206553">
        <w:rPr>
          <w:rFonts w:asciiTheme="minorHAnsi" w:hAnsiTheme="minorHAnsi" w:cstheme="minorHAnsi"/>
        </w:rPr>
        <w:t>Estructuras de gobernanza forestal</w:t>
      </w:r>
      <w:bookmarkEnd w:id="43"/>
    </w:p>
    <w:p w14:paraId="3C4D3F10" w14:textId="77777777" w:rsidR="00786684" w:rsidRPr="00206553" w:rsidRDefault="00786684" w:rsidP="00D106F2">
      <w:pPr>
        <w:pStyle w:val="NormalWeb"/>
        <w:tabs>
          <w:tab w:val="left" w:pos="4962"/>
        </w:tabs>
        <w:spacing w:before="0" w:beforeAutospacing="0" w:after="0" w:afterAutospacing="0"/>
        <w:jc w:val="both"/>
        <w:rPr>
          <w:rFonts w:asciiTheme="minorHAnsi" w:eastAsiaTheme="minorHAnsi" w:hAnsiTheme="minorHAnsi" w:cstheme="minorHAnsi"/>
          <w:b/>
          <w:bCs/>
          <w:sz w:val="22"/>
          <w:szCs w:val="22"/>
          <w:lang w:eastAsia="en-US"/>
        </w:rPr>
      </w:pPr>
    </w:p>
    <w:p w14:paraId="7726CB0D" w14:textId="2525F5A3" w:rsidR="00A11B4B" w:rsidRPr="00206553" w:rsidRDefault="000D7226" w:rsidP="00D106F2">
      <w:pPr>
        <w:pStyle w:val="NormalWeb"/>
        <w:tabs>
          <w:tab w:val="left" w:pos="4962"/>
        </w:tabs>
        <w:spacing w:before="0" w:beforeAutospacing="0" w:after="0" w:afterAutospacing="0"/>
        <w:jc w:val="both"/>
        <w:rPr>
          <w:rFonts w:asciiTheme="minorHAnsi" w:hAnsiTheme="minorHAnsi" w:cstheme="minorHAnsi"/>
        </w:rPr>
      </w:pPr>
      <w:r w:rsidRPr="00206553">
        <w:rPr>
          <w:rFonts w:asciiTheme="minorHAnsi" w:eastAsiaTheme="minorHAnsi" w:hAnsiTheme="minorHAnsi" w:cstheme="minorHAnsi"/>
          <w:b/>
          <w:bCs/>
          <w:sz w:val="22"/>
          <w:szCs w:val="22"/>
          <w:lang w:eastAsia="en-US"/>
        </w:rPr>
        <w:t>Interpretación</w:t>
      </w:r>
      <w:r w:rsidR="007C25F5" w:rsidRPr="00206553">
        <w:rPr>
          <w:rFonts w:asciiTheme="minorHAnsi" w:eastAsiaTheme="minorHAnsi" w:hAnsiTheme="minorHAnsi" w:cstheme="minorHAnsi"/>
          <w:b/>
          <w:bCs/>
          <w:sz w:val="22"/>
          <w:szCs w:val="22"/>
          <w:lang w:eastAsia="en-US"/>
        </w:rPr>
        <w:t xml:space="preserve"> Nacional: </w:t>
      </w:r>
      <w:r w:rsidR="007C25F5" w:rsidRPr="00206553">
        <w:rPr>
          <w:rFonts w:asciiTheme="minorHAnsi" w:eastAsiaTheme="minorHAnsi" w:hAnsiTheme="minorHAnsi" w:cstheme="minorHAnsi"/>
          <w:sz w:val="22"/>
          <w:szCs w:val="22"/>
          <w:lang w:eastAsia="en-US"/>
        </w:rPr>
        <w:t xml:space="preserve">Las acciones REDD+ se desarrollan conforme a las estructuras de gobernanza forestal existentes dispuestas por las normas y/ó estableciendo las necesarias entre los actores involucrados en el proceso (el fortalecimiento o </w:t>
      </w:r>
      <w:r w:rsidRPr="00206553">
        <w:rPr>
          <w:rFonts w:asciiTheme="minorHAnsi" w:eastAsiaTheme="minorHAnsi" w:hAnsiTheme="minorHAnsi" w:cstheme="minorHAnsi"/>
          <w:sz w:val="22"/>
          <w:szCs w:val="22"/>
          <w:lang w:eastAsia="en-US"/>
        </w:rPr>
        <w:t>creación</w:t>
      </w:r>
      <w:r w:rsidR="007C25F5" w:rsidRPr="00206553">
        <w:rPr>
          <w:rFonts w:asciiTheme="minorHAnsi" w:eastAsiaTheme="minorHAnsi" w:hAnsiTheme="minorHAnsi" w:cstheme="minorHAnsi"/>
          <w:sz w:val="22"/>
          <w:szCs w:val="22"/>
          <w:lang w:eastAsia="en-US"/>
        </w:rPr>
        <w:t xml:space="preserve"> de nueva estructura puede ser un mecanismo de </w:t>
      </w:r>
      <w:r w:rsidRPr="00206553">
        <w:rPr>
          <w:rFonts w:asciiTheme="minorHAnsi" w:eastAsiaTheme="minorHAnsi" w:hAnsiTheme="minorHAnsi" w:cstheme="minorHAnsi"/>
          <w:sz w:val="22"/>
          <w:szCs w:val="22"/>
          <w:lang w:eastAsia="en-US"/>
        </w:rPr>
        <w:t>implementación</w:t>
      </w:r>
      <w:r w:rsidR="007C25F5" w:rsidRPr="00206553">
        <w:rPr>
          <w:rFonts w:asciiTheme="minorHAnsi" w:eastAsiaTheme="minorHAnsi" w:hAnsiTheme="minorHAnsi" w:cstheme="minorHAnsi"/>
          <w:sz w:val="22"/>
          <w:szCs w:val="22"/>
          <w:lang w:eastAsia="en-US"/>
        </w:rPr>
        <w:t xml:space="preserve"> la gobernanza). </w:t>
      </w:r>
    </w:p>
    <w:p w14:paraId="76500BFA" w14:textId="77777777" w:rsidR="00A712DB" w:rsidRPr="00206553" w:rsidRDefault="00A712DB" w:rsidP="00D106F2">
      <w:pPr>
        <w:tabs>
          <w:tab w:val="left" w:pos="4962"/>
        </w:tabs>
        <w:spacing w:after="0" w:line="240" w:lineRule="auto"/>
        <w:jc w:val="both"/>
        <w:rPr>
          <w:rFonts w:cstheme="minorHAnsi"/>
        </w:rPr>
      </w:pPr>
    </w:p>
    <w:p w14:paraId="2648B9B8" w14:textId="2D29E1B1" w:rsidR="00225FD1" w:rsidRPr="00206553" w:rsidRDefault="007B783D" w:rsidP="00D106F2">
      <w:pPr>
        <w:tabs>
          <w:tab w:val="left" w:pos="4962"/>
        </w:tabs>
        <w:spacing w:after="0" w:line="240" w:lineRule="auto"/>
        <w:jc w:val="both"/>
        <w:rPr>
          <w:rFonts w:cstheme="minorHAnsi"/>
        </w:rPr>
      </w:pPr>
      <w:r w:rsidRPr="00206553">
        <w:rPr>
          <w:rFonts w:cstheme="minorHAnsi"/>
        </w:rPr>
        <w:t xml:space="preserve">Las estructuras de gobernanza forestal </w:t>
      </w:r>
      <w:r w:rsidR="00B70D23" w:rsidRPr="00206553">
        <w:rPr>
          <w:rFonts w:cstheme="minorHAnsi"/>
        </w:rPr>
        <w:t xml:space="preserve">en Colombia se </w:t>
      </w:r>
      <w:r w:rsidR="00BC3448" w:rsidRPr="00206553">
        <w:rPr>
          <w:rFonts w:cstheme="minorHAnsi"/>
        </w:rPr>
        <w:t xml:space="preserve">proyectaron </w:t>
      </w:r>
      <w:r w:rsidR="00225FD1" w:rsidRPr="00206553">
        <w:rPr>
          <w:rFonts w:cstheme="minorHAnsi"/>
        </w:rPr>
        <w:t xml:space="preserve">desde el proceso de preparación para REDD+ </w:t>
      </w:r>
      <w:r w:rsidR="00BC3448" w:rsidRPr="00206553">
        <w:rPr>
          <w:rFonts w:cstheme="minorHAnsi"/>
        </w:rPr>
        <w:t>como un conjunto de espacios en distintos niveles de gestión, para garantizar la participación, articulación y coordinación de los diferentes actores de la estrategia</w:t>
      </w:r>
      <w:r w:rsidR="0036009E" w:rsidRPr="00206553">
        <w:rPr>
          <w:rFonts w:cstheme="minorHAnsi"/>
        </w:rPr>
        <w:t>, desde un enfoque diferencial</w:t>
      </w:r>
      <w:r w:rsidR="00BC3448" w:rsidRPr="00206553">
        <w:rPr>
          <w:rFonts w:cstheme="minorHAnsi"/>
        </w:rPr>
        <w:t>.</w:t>
      </w:r>
      <w:r w:rsidR="005804CD" w:rsidRPr="00206553">
        <w:rPr>
          <w:rFonts w:cstheme="minorHAnsi"/>
        </w:rPr>
        <w:t xml:space="preserve"> </w:t>
      </w:r>
      <w:r w:rsidR="00BC3448" w:rsidRPr="00206553">
        <w:rPr>
          <w:rFonts w:cstheme="minorHAnsi"/>
        </w:rPr>
        <w:t>En el nivel nacional una M</w:t>
      </w:r>
      <w:r w:rsidR="00225FD1" w:rsidRPr="00206553">
        <w:rPr>
          <w:rFonts w:cstheme="minorHAnsi"/>
        </w:rPr>
        <w:t xml:space="preserve">esa </w:t>
      </w:r>
      <w:r w:rsidR="00BC3448" w:rsidRPr="00206553">
        <w:rPr>
          <w:rFonts w:cstheme="minorHAnsi"/>
        </w:rPr>
        <w:t>N</w:t>
      </w:r>
      <w:r w:rsidR="00225FD1" w:rsidRPr="00206553">
        <w:rPr>
          <w:rFonts w:cstheme="minorHAnsi"/>
        </w:rPr>
        <w:t>acional REDD+</w:t>
      </w:r>
      <w:r w:rsidR="00BC3448" w:rsidRPr="00206553">
        <w:rPr>
          <w:rFonts w:cstheme="minorHAnsi"/>
        </w:rPr>
        <w:t xml:space="preserve"> y las instancias de concertación con pueblos indígenas y comunidades negras; en el nivel regional, mesas </w:t>
      </w:r>
      <w:r w:rsidR="00225FD1" w:rsidRPr="00206553">
        <w:rPr>
          <w:rFonts w:cstheme="minorHAnsi"/>
        </w:rPr>
        <w:t>re</w:t>
      </w:r>
      <w:r w:rsidR="00C275F8" w:rsidRPr="00206553">
        <w:rPr>
          <w:rFonts w:cstheme="minorHAnsi"/>
        </w:rPr>
        <w:t xml:space="preserve">gionales, </w:t>
      </w:r>
      <w:r w:rsidR="00BC3448" w:rsidRPr="00206553">
        <w:rPr>
          <w:rFonts w:cstheme="minorHAnsi"/>
        </w:rPr>
        <w:t xml:space="preserve">articulando los departamentos, </w:t>
      </w:r>
      <w:r w:rsidR="00B70D23" w:rsidRPr="00206553">
        <w:rPr>
          <w:rFonts w:cstheme="minorHAnsi"/>
        </w:rPr>
        <w:t xml:space="preserve">y </w:t>
      </w:r>
      <w:r w:rsidR="00BC3448" w:rsidRPr="00206553">
        <w:rPr>
          <w:rFonts w:cstheme="minorHAnsi"/>
        </w:rPr>
        <w:t>municipios en sus espacios de planeación y participación</w:t>
      </w:r>
      <w:r w:rsidR="00225FD1" w:rsidRPr="00206553">
        <w:rPr>
          <w:rFonts w:cstheme="minorHAnsi"/>
        </w:rPr>
        <w:t xml:space="preserve">. </w:t>
      </w:r>
    </w:p>
    <w:p w14:paraId="4F099565" w14:textId="77777777" w:rsidR="00225FD1" w:rsidRPr="00206553" w:rsidRDefault="00225FD1" w:rsidP="00D106F2">
      <w:pPr>
        <w:tabs>
          <w:tab w:val="left" w:pos="4962"/>
        </w:tabs>
        <w:spacing w:after="0" w:line="240" w:lineRule="auto"/>
        <w:jc w:val="both"/>
        <w:rPr>
          <w:rFonts w:cstheme="minorHAnsi"/>
        </w:rPr>
      </w:pPr>
    </w:p>
    <w:p w14:paraId="5904F0BB" w14:textId="3AC41041" w:rsidR="003E22B2" w:rsidRPr="00206553" w:rsidRDefault="003E22B2" w:rsidP="00D106F2">
      <w:pPr>
        <w:tabs>
          <w:tab w:val="left" w:pos="4962"/>
        </w:tabs>
        <w:spacing w:after="0" w:line="240" w:lineRule="auto"/>
        <w:jc w:val="both"/>
        <w:rPr>
          <w:rFonts w:cstheme="minorHAnsi"/>
        </w:rPr>
      </w:pPr>
      <w:r w:rsidRPr="00206553">
        <w:rPr>
          <w:rFonts w:cstheme="minorHAnsi"/>
        </w:rPr>
        <w:t>Las estructuras de gobernanza forestal en Colombia se proyectaron desde el proceso de preparación para REDD+ como un conjunto de espacios en distintos niveles de gestión, para garantizar la participación, articulación y coordinación de los diferentes actores de la estrategia, desde un enfoque diferencial.</w:t>
      </w:r>
      <w:r w:rsidR="005804CD" w:rsidRPr="00206553">
        <w:rPr>
          <w:rFonts w:cstheme="minorHAnsi"/>
        </w:rPr>
        <w:t xml:space="preserve"> </w:t>
      </w:r>
      <w:r w:rsidRPr="00206553">
        <w:rPr>
          <w:rFonts w:cstheme="minorHAnsi"/>
        </w:rPr>
        <w:t xml:space="preserve">En el nivel nacional una Mesa Nacional REDD+ y las instancias de concertación con pueblos indígenas y comunidades negras; en el nivel regional, mesas regionales, articulando los departamentos, y municipios en sus espacios de planeación y participación. </w:t>
      </w:r>
    </w:p>
    <w:p w14:paraId="2D94225B" w14:textId="77777777" w:rsidR="003E22B2" w:rsidRPr="00206553" w:rsidRDefault="003E22B2" w:rsidP="00D106F2">
      <w:pPr>
        <w:tabs>
          <w:tab w:val="left" w:pos="4962"/>
        </w:tabs>
        <w:spacing w:after="0" w:line="240" w:lineRule="auto"/>
        <w:jc w:val="both"/>
        <w:rPr>
          <w:rFonts w:cstheme="minorHAnsi"/>
        </w:rPr>
      </w:pPr>
    </w:p>
    <w:p w14:paraId="65AAB238" w14:textId="719B8358" w:rsidR="003E22B2" w:rsidRDefault="003E22B2" w:rsidP="00D106F2">
      <w:pPr>
        <w:tabs>
          <w:tab w:val="left" w:pos="4962"/>
        </w:tabs>
        <w:spacing w:after="0" w:line="240" w:lineRule="auto"/>
        <w:jc w:val="both"/>
        <w:rPr>
          <w:rFonts w:cstheme="minorHAnsi"/>
        </w:rPr>
      </w:pPr>
      <w:r w:rsidRPr="00206553">
        <w:rPr>
          <w:rFonts w:cstheme="minorHAnsi"/>
        </w:rPr>
        <w:t xml:space="preserve">Con relación al CONALDEF, entre los años 2019 y 2020 se han ejecutado siete fases en el marco de esta operación, con intervenciones en los </w:t>
      </w:r>
      <w:r w:rsidR="004F155E" w:rsidRPr="00206553">
        <w:rPr>
          <w:rFonts w:cstheme="minorHAnsi"/>
        </w:rPr>
        <w:t xml:space="preserve">PNN Serranía </w:t>
      </w:r>
      <w:r w:rsidRPr="00206553">
        <w:rPr>
          <w:rFonts w:cstheme="minorHAnsi"/>
        </w:rPr>
        <w:t xml:space="preserve">de Chiribiquete, </w:t>
      </w:r>
      <w:r w:rsidR="004F155E" w:rsidRPr="00206553">
        <w:rPr>
          <w:rFonts w:cstheme="minorHAnsi"/>
        </w:rPr>
        <w:t>Sierra de l</w:t>
      </w:r>
      <w:r w:rsidRPr="00206553">
        <w:rPr>
          <w:rFonts w:cstheme="minorHAnsi"/>
        </w:rPr>
        <w:t xml:space="preserve">a Macarena, Tinigua, </w:t>
      </w:r>
      <w:r w:rsidR="004F155E" w:rsidRPr="00206553">
        <w:rPr>
          <w:rFonts w:cstheme="minorHAnsi"/>
        </w:rPr>
        <w:t xml:space="preserve">Cordillera de </w:t>
      </w:r>
      <w:r w:rsidRPr="00206553">
        <w:rPr>
          <w:rFonts w:cstheme="minorHAnsi"/>
        </w:rPr>
        <w:t>Los Picachos y La Paya, así como en la Reserva Forestal de Ley Segunda de la Amazon</w:t>
      </w:r>
      <w:r w:rsidR="00AA4641" w:rsidRPr="00206553">
        <w:rPr>
          <w:rFonts w:cstheme="minorHAnsi"/>
        </w:rPr>
        <w:t>í</w:t>
      </w:r>
      <w:r w:rsidRPr="00206553">
        <w:rPr>
          <w:rFonts w:cstheme="minorHAnsi"/>
        </w:rPr>
        <w:t xml:space="preserve">a, lo anterior, a partir de la articulación interinstitucional de la </w:t>
      </w:r>
      <w:r w:rsidR="004F155E" w:rsidRPr="00206553">
        <w:rPr>
          <w:rFonts w:cstheme="minorHAnsi"/>
        </w:rPr>
        <w:t>FGN</w:t>
      </w:r>
      <w:r w:rsidRPr="00206553">
        <w:rPr>
          <w:rFonts w:cstheme="minorHAnsi"/>
        </w:rPr>
        <w:t>, la Policía Nacional, el Ejército Nacional y la Fuerza Aérea Colombiana, evitando la deforestación de 7.626,9 hectáreas, de las cuales se resalta la última fase que fue realizada a finales del mes de octubre de 2020</w:t>
      </w:r>
      <w:r w:rsidR="005A1009" w:rsidRPr="00206553">
        <w:rPr>
          <w:rFonts w:cstheme="minorHAnsi"/>
        </w:rPr>
        <w:t xml:space="preserve"> (ver tabla 11</w:t>
      </w:r>
      <w:r w:rsidR="0040520D" w:rsidRPr="00206553">
        <w:rPr>
          <w:rFonts w:cstheme="minorHAnsi"/>
        </w:rPr>
        <w:t>)</w:t>
      </w:r>
      <w:r w:rsidRPr="00206553">
        <w:rPr>
          <w:rFonts w:cstheme="minorHAnsi"/>
        </w:rPr>
        <w:t>.</w:t>
      </w:r>
    </w:p>
    <w:p w14:paraId="6681DC27" w14:textId="77777777" w:rsidR="00771590" w:rsidRPr="00206553" w:rsidRDefault="00771590" w:rsidP="00D106F2">
      <w:pPr>
        <w:tabs>
          <w:tab w:val="left" w:pos="4962"/>
        </w:tabs>
        <w:spacing w:after="0" w:line="240" w:lineRule="auto"/>
        <w:jc w:val="both"/>
        <w:rPr>
          <w:rFonts w:cstheme="minorHAnsi"/>
        </w:rPr>
      </w:pPr>
    </w:p>
    <w:p w14:paraId="6083ECC0" w14:textId="7F7C8186" w:rsidR="003E22B2" w:rsidRPr="00206553" w:rsidRDefault="00771590" w:rsidP="00771590">
      <w:pPr>
        <w:pStyle w:val="Descripcin"/>
        <w:jc w:val="center"/>
        <w:rPr>
          <w:rFonts w:cstheme="minorHAnsi"/>
          <w:sz w:val="22"/>
        </w:rPr>
      </w:pPr>
      <w:bookmarkStart w:id="44" w:name="_Toc63784279"/>
      <w:r w:rsidRPr="00771590">
        <w:rPr>
          <w:rFonts w:cstheme="minorHAnsi"/>
          <w:sz w:val="22"/>
        </w:rPr>
        <w:t xml:space="preserve">Tabla </w:t>
      </w:r>
      <w:r w:rsidRPr="00771590">
        <w:rPr>
          <w:rFonts w:cstheme="minorHAnsi"/>
          <w:sz w:val="22"/>
        </w:rPr>
        <w:fldChar w:fldCharType="begin"/>
      </w:r>
      <w:r w:rsidRPr="00771590">
        <w:rPr>
          <w:rFonts w:cstheme="minorHAnsi"/>
          <w:sz w:val="22"/>
        </w:rPr>
        <w:instrText xml:space="preserve"> SEQ Tabla \* ARABIC </w:instrText>
      </w:r>
      <w:r w:rsidRPr="00771590">
        <w:rPr>
          <w:rFonts w:cstheme="minorHAnsi"/>
          <w:sz w:val="22"/>
        </w:rPr>
        <w:fldChar w:fldCharType="separate"/>
      </w:r>
      <w:r w:rsidR="006F7D8B">
        <w:rPr>
          <w:rFonts w:cstheme="minorHAnsi"/>
          <w:noProof/>
          <w:sz w:val="22"/>
        </w:rPr>
        <w:t>11</w:t>
      </w:r>
      <w:r w:rsidRPr="00771590">
        <w:rPr>
          <w:rFonts w:cstheme="minorHAnsi"/>
          <w:sz w:val="22"/>
        </w:rPr>
        <w:fldChar w:fldCharType="end"/>
      </w:r>
      <w:r w:rsidRPr="00771590">
        <w:rPr>
          <w:rFonts w:cstheme="minorHAnsi"/>
          <w:sz w:val="22"/>
        </w:rPr>
        <w:t xml:space="preserve"> Consolidado de áreas intervenidas campaña artemisa 2019-2020</w:t>
      </w:r>
      <w:bookmarkEnd w:id="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5365"/>
        <w:gridCol w:w="1128"/>
      </w:tblGrid>
      <w:tr w:rsidR="003E22B2" w:rsidRPr="00206553" w14:paraId="182317A8" w14:textId="77777777" w:rsidTr="00313F3F">
        <w:trPr>
          <w:trHeight w:val="29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1E7CDC" w14:textId="77777777" w:rsidR="003E22B2" w:rsidRPr="00206553" w:rsidRDefault="003E22B2" w:rsidP="00D106F2">
            <w:pPr>
              <w:spacing w:after="0" w:line="240" w:lineRule="auto"/>
              <w:mirrorIndents/>
              <w:jc w:val="center"/>
              <w:rPr>
                <w:rFonts w:eastAsia="Times New Roman" w:cstheme="minorHAnsi"/>
                <w:b/>
                <w:bCs/>
                <w:lang w:eastAsia="es-ES"/>
              </w:rPr>
            </w:pPr>
            <w:r w:rsidRPr="00206553">
              <w:rPr>
                <w:rFonts w:eastAsia="Times New Roman" w:cstheme="minorHAnsi"/>
                <w:b/>
                <w:bCs/>
                <w:lang w:eastAsia="es-ES"/>
              </w:rPr>
              <w:t>CAMPAÑA ARTEMISA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A8C81B" w14:textId="77777777" w:rsidR="003E22B2" w:rsidRPr="00206553" w:rsidRDefault="003E22B2" w:rsidP="00D106F2">
            <w:pPr>
              <w:spacing w:after="0" w:line="240" w:lineRule="auto"/>
              <w:mirrorIndents/>
              <w:jc w:val="center"/>
              <w:rPr>
                <w:rFonts w:eastAsia="Times New Roman" w:cstheme="minorHAnsi"/>
                <w:b/>
                <w:bCs/>
                <w:lang w:val="es-ES" w:eastAsia="es-ES"/>
              </w:rPr>
            </w:pPr>
            <w:r w:rsidRPr="00206553">
              <w:rPr>
                <w:rFonts w:eastAsia="Times New Roman" w:cstheme="minorHAnsi"/>
                <w:b/>
                <w:bCs/>
                <w:lang w:eastAsia="es-ES"/>
              </w:rPr>
              <w:t xml:space="preserve">Lugar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1198E4" w14:textId="77777777" w:rsidR="003E22B2" w:rsidRPr="00206553" w:rsidRDefault="003E22B2" w:rsidP="00D106F2">
            <w:pPr>
              <w:spacing w:after="0" w:line="240" w:lineRule="auto"/>
              <w:mirrorIndents/>
              <w:jc w:val="center"/>
              <w:rPr>
                <w:rFonts w:eastAsia="Times New Roman" w:cstheme="minorHAnsi"/>
                <w:b/>
                <w:bCs/>
                <w:lang w:eastAsia="es-ES"/>
              </w:rPr>
            </w:pPr>
            <w:r w:rsidRPr="00206553">
              <w:rPr>
                <w:rFonts w:eastAsia="Times New Roman" w:cstheme="minorHAnsi"/>
                <w:b/>
                <w:bCs/>
                <w:lang w:eastAsia="es-ES"/>
              </w:rPr>
              <w:t xml:space="preserve">Hectáreas </w:t>
            </w:r>
          </w:p>
        </w:tc>
      </w:tr>
      <w:tr w:rsidR="003E22B2" w:rsidRPr="00206553" w14:paraId="2B020B05" w14:textId="77777777" w:rsidTr="00313F3F">
        <w:trPr>
          <w:trHeight w:val="31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4F3DAF"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Fase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FE1827"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PNN Serranía de Chiribiquete Sector Angoleta / Yaguará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F13EC5"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543</w:t>
            </w:r>
          </w:p>
        </w:tc>
      </w:tr>
      <w:tr w:rsidR="003E22B2" w:rsidRPr="00206553" w14:paraId="23E0141F" w14:textId="77777777" w:rsidTr="00313F3F">
        <w:trPr>
          <w:trHeight w:val="44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6D979C"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Fase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5DF883"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PNN Serranía de Chiribiquete – Manavires/Chuapal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13A651"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776</w:t>
            </w:r>
          </w:p>
        </w:tc>
      </w:tr>
      <w:tr w:rsidR="003E22B2" w:rsidRPr="00206553" w14:paraId="433FEA11" w14:textId="77777777" w:rsidTr="00313F3F">
        <w:trPr>
          <w:trHeight w:val="19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70A08F"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Fase III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CC80BE"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Sabanas del Yarí</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73B6FE"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1434</w:t>
            </w:r>
          </w:p>
        </w:tc>
      </w:tr>
      <w:tr w:rsidR="003E22B2" w:rsidRPr="00206553" w14:paraId="330D3E68" w14:textId="77777777" w:rsidTr="00313F3F">
        <w:trPr>
          <w:trHeight w:val="29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036612"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Fase IV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6F767D"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PNN La Paya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216ADC"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1932</w:t>
            </w:r>
          </w:p>
        </w:tc>
      </w:tr>
      <w:tr w:rsidR="003E22B2" w:rsidRPr="00206553" w14:paraId="6BB961BB" w14:textId="77777777" w:rsidTr="00313F3F">
        <w:trPr>
          <w:trHeight w:val="31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1FF65F"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Fase 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3B6524"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PNN Macarena -Tinigua -Picachos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A3EC9F"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1232</w:t>
            </w:r>
          </w:p>
        </w:tc>
      </w:tr>
      <w:tr w:rsidR="003E22B2" w:rsidRPr="00206553" w14:paraId="52BE8F92" w14:textId="77777777" w:rsidTr="00313F3F">
        <w:trPr>
          <w:trHeight w:val="29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E73832"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Fase VI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63BA57"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PNN Serranía de la Macarena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F09630"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248,9</w:t>
            </w:r>
          </w:p>
        </w:tc>
      </w:tr>
      <w:tr w:rsidR="003E22B2" w:rsidRPr="00206553" w14:paraId="78477D9A" w14:textId="77777777" w:rsidTr="00313F3F">
        <w:trPr>
          <w:trHeight w:val="15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96AF99"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Fase VII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DB7F6F"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RF Ley 2da - Ciudad Yarí</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B4B318" w14:textId="77777777" w:rsidR="003E22B2" w:rsidRPr="00206553" w:rsidRDefault="003E22B2" w:rsidP="00D106F2">
            <w:pPr>
              <w:spacing w:after="0" w:line="240" w:lineRule="auto"/>
              <w:mirrorIndents/>
              <w:jc w:val="center"/>
              <w:rPr>
                <w:rFonts w:eastAsia="Times New Roman" w:cstheme="minorHAnsi"/>
                <w:bCs/>
                <w:lang w:eastAsia="es-ES"/>
              </w:rPr>
            </w:pPr>
            <w:r w:rsidRPr="00206553">
              <w:rPr>
                <w:rFonts w:eastAsia="Times New Roman" w:cstheme="minorHAnsi"/>
                <w:bCs/>
                <w:lang w:eastAsia="es-ES"/>
              </w:rPr>
              <w:t>1461</w:t>
            </w:r>
          </w:p>
        </w:tc>
      </w:tr>
      <w:tr w:rsidR="003E22B2" w:rsidRPr="00206553" w14:paraId="1D803E58" w14:textId="77777777" w:rsidTr="00313F3F">
        <w:trPr>
          <w:trHeight w:val="1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AA6DA3" w14:textId="77777777" w:rsidR="003E22B2" w:rsidRPr="00206553" w:rsidRDefault="003E22B2" w:rsidP="00D106F2">
            <w:pPr>
              <w:spacing w:after="0" w:line="240" w:lineRule="auto"/>
              <w:mirrorIndents/>
              <w:jc w:val="center"/>
              <w:rPr>
                <w:rFonts w:eastAsia="Times New Roman" w:cstheme="minorHAnsi"/>
                <w:b/>
                <w:bCs/>
                <w:lang w:eastAsia="es-ES"/>
              </w:rPr>
            </w:pPr>
            <w:r w:rsidRPr="00206553">
              <w:rPr>
                <w:rFonts w:eastAsia="Times New Roman" w:cstheme="minorHAnsi"/>
                <w:b/>
                <w:bCs/>
                <w:lang w:eastAsia="es-ES"/>
              </w:rPr>
              <w:t xml:space="preserve">Acciones durante el periodo 2019 -2020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3CE73F" w14:textId="77777777" w:rsidR="003E22B2" w:rsidRPr="00206553" w:rsidRDefault="003E22B2" w:rsidP="00D106F2">
            <w:pPr>
              <w:spacing w:after="0" w:line="240" w:lineRule="auto"/>
              <w:mirrorIndents/>
              <w:jc w:val="center"/>
              <w:rPr>
                <w:rFonts w:eastAsia="Times New Roman" w:cstheme="minorHAnsi"/>
                <w:b/>
                <w:bCs/>
                <w:lang w:eastAsia="es-ES"/>
              </w:rPr>
            </w:pPr>
            <w:r w:rsidRPr="00206553">
              <w:rPr>
                <w:rFonts w:eastAsia="Times New Roman" w:cstheme="minorHAnsi"/>
                <w:b/>
                <w:bCs/>
                <w:lang w:eastAsia="es-ES"/>
              </w:rPr>
              <w:t>7.626,9</w:t>
            </w:r>
          </w:p>
        </w:tc>
      </w:tr>
    </w:tbl>
    <w:p w14:paraId="68909F56" w14:textId="3400BE62" w:rsidR="003E22B2" w:rsidRPr="00206553" w:rsidRDefault="003E22B2" w:rsidP="00D106F2">
      <w:pPr>
        <w:spacing w:after="0" w:line="240" w:lineRule="auto"/>
        <w:mirrorIndents/>
        <w:jc w:val="center"/>
        <w:rPr>
          <w:rFonts w:eastAsia="Times New Roman" w:cstheme="minorHAnsi"/>
          <w:bCs/>
          <w:sz w:val="20"/>
          <w:szCs w:val="20"/>
          <w:lang w:eastAsia="es-ES"/>
        </w:rPr>
      </w:pPr>
      <w:r w:rsidRPr="00206553">
        <w:rPr>
          <w:rFonts w:cstheme="minorHAnsi"/>
          <w:bCs/>
          <w:sz w:val="20"/>
          <w:szCs w:val="20"/>
          <w:lang w:eastAsia="es-ES"/>
        </w:rPr>
        <w:t>Fuente: Ministerio de Ambiente, 2020</w:t>
      </w:r>
    </w:p>
    <w:p w14:paraId="7E81CE5C" w14:textId="77777777" w:rsidR="004F155E" w:rsidRPr="00206553" w:rsidRDefault="004F155E" w:rsidP="00D106F2">
      <w:pPr>
        <w:spacing w:after="0" w:line="240" w:lineRule="auto"/>
        <w:jc w:val="both"/>
        <w:rPr>
          <w:rFonts w:cstheme="minorHAnsi"/>
        </w:rPr>
      </w:pPr>
    </w:p>
    <w:p w14:paraId="4DF25C1A" w14:textId="54D6AE76" w:rsidR="00A712DB" w:rsidRPr="00206553" w:rsidRDefault="003E22B2" w:rsidP="00D106F2">
      <w:pPr>
        <w:spacing w:after="0" w:line="240" w:lineRule="auto"/>
        <w:jc w:val="both"/>
        <w:rPr>
          <w:rFonts w:cstheme="minorHAnsi"/>
        </w:rPr>
      </w:pPr>
      <w:r w:rsidRPr="00206553">
        <w:rPr>
          <w:rFonts w:cstheme="minorHAnsi"/>
        </w:rPr>
        <w:t>Asimismo, entendiendo que gran parte de la causa de la deforestación proviene de actividades ilegales asociadas a la extracción y explotación ilícita de yacimientos minerales, los cultivos de uso ilícito y la extracción ilícita de recursos forestales, se requiere avanzar en la construcción e implementación de una visión multidimensional de la defensa, y de la biodiversidad como activo estratégico de la nación, incluido en la política de defensa y seguridad nacional, donde se prioriza las causas y la confluencia de las economías ilegales que atentan contra el patrimonio natural que tiene el país.</w:t>
      </w:r>
    </w:p>
    <w:p w14:paraId="4AEFB544" w14:textId="77777777" w:rsidR="004F155E" w:rsidRPr="00206553" w:rsidRDefault="004F155E" w:rsidP="00D106F2">
      <w:pPr>
        <w:spacing w:after="0" w:line="240" w:lineRule="auto"/>
        <w:jc w:val="both"/>
        <w:rPr>
          <w:rFonts w:cstheme="minorHAnsi"/>
          <w:b/>
          <w:bCs/>
          <w:sz w:val="24"/>
          <w:szCs w:val="24"/>
        </w:rPr>
      </w:pPr>
    </w:p>
    <w:p w14:paraId="3AFB9D8A" w14:textId="0EB055FF" w:rsidR="00EA208F" w:rsidRPr="00206553" w:rsidRDefault="00EA208F"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 xml:space="preserve">Reconocimiento de las Estructuras de gobernanza forestal en el Programa REM Colombia </w:t>
      </w:r>
      <w:r w:rsidR="00BD4358" w:rsidRPr="00206553">
        <w:rPr>
          <w:rFonts w:asciiTheme="minorHAnsi" w:hAnsiTheme="minorHAnsi" w:cstheme="minorHAnsi"/>
          <w:i w:val="0"/>
        </w:rPr>
        <w:t>VA</w:t>
      </w:r>
    </w:p>
    <w:p w14:paraId="373FCBC4" w14:textId="77777777" w:rsidR="004F155E" w:rsidRPr="00206553" w:rsidRDefault="004F155E" w:rsidP="00D106F2">
      <w:pPr>
        <w:tabs>
          <w:tab w:val="left" w:pos="1018"/>
        </w:tabs>
        <w:spacing w:after="0" w:line="240" w:lineRule="auto"/>
        <w:jc w:val="both"/>
        <w:rPr>
          <w:rFonts w:cstheme="minorHAnsi"/>
        </w:rPr>
      </w:pPr>
    </w:p>
    <w:p w14:paraId="0C5F10EA" w14:textId="11EE51BC" w:rsidR="00A712DB" w:rsidRPr="00206553" w:rsidRDefault="00A712DB" w:rsidP="00D106F2">
      <w:pPr>
        <w:tabs>
          <w:tab w:val="left" w:pos="1018"/>
        </w:tabs>
        <w:spacing w:after="0" w:line="240" w:lineRule="auto"/>
        <w:jc w:val="both"/>
        <w:rPr>
          <w:rFonts w:cstheme="minorHAnsi"/>
        </w:rPr>
      </w:pPr>
      <w:r w:rsidRPr="00206553">
        <w:rPr>
          <w:rFonts w:cstheme="minorHAnsi"/>
        </w:rPr>
        <w:t xml:space="preserve">La totalidad de las intervenciones del Programa VA están articuladas a las estructuras de gobernanza territoriales. Existe una coordinación operativa con las </w:t>
      </w:r>
      <w:r w:rsidR="004F155E" w:rsidRPr="00206553">
        <w:rPr>
          <w:rFonts w:cstheme="minorHAnsi"/>
        </w:rPr>
        <w:t>CAR</w:t>
      </w:r>
      <w:r w:rsidRPr="00206553">
        <w:rPr>
          <w:rFonts w:cstheme="minorHAnsi"/>
        </w:rPr>
        <w:t>, Corpoamazonía, CDA y Cormacarena, quienes fungen como entidades implementadoras de las intervenciones Incentivo Forestal Amazónico, Núcleos de Desarrollo Forestal y en las acciones de Control y Vigilancia. Existen procesos de gestión permanente con la institucionalidad representada en las alcaldías y gobernaciones y se ha incluido en el proceso de la RAP, una relación directa con los programas de los Representantes a la Cámara de los departamentos amazónicos.</w:t>
      </w:r>
    </w:p>
    <w:p w14:paraId="7EC24726" w14:textId="77777777" w:rsidR="004F155E" w:rsidRPr="00206553" w:rsidRDefault="004F155E" w:rsidP="00D106F2">
      <w:pPr>
        <w:tabs>
          <w:tab w:val="left" w:pos="1018"/>
        </w:tabs>
        <w:spacing w:after="0" w:line="240" w:lineRule="auto"/>
        <w:jc w:val="both"/>
        <w:rPr>
          <w:rFonts w:cstheme="minorHAnsi"/>
        </w:rPr>
      </w:pPr>
    </w:p>
    <w:p w14:paraId="3618898C" w14:textId="302C0A6E" w:rsidR="00A712DB" w:rsidRPr="00206553" w:rsidRDefault="00A712DB" w:rsidP="00D106F2">
      <w:pPr>
        <w:tabs>
          <w:tab w:val="left" w:pos="1018"/>
        </w:tabs>
        <w:spacing w:after="0" w:line="240" w:lineRule="auto"/>
        <w:jc w:val="both"/>
        <w:rPr>
          <w:rFonts w:cstheme="minorHAnsi"/>
        </w:rPr>
      </w:pPr>
      <w:r w:rsidRPr="00206553">
        <w:rPr>
          <w:rFonts w:cstheme="minorHAnsi"/>
        </w:rPr>
        <w:t xml:space="preserve">Así mismo, </w:t>
      </w:r>
      <w:r w:rsidR="00BD4358" w:rsidRPr="00206553">
        <w:rPr>
          <w:rFonts w:cstheme="minorHAnsi"/>
        </w:rPr>
        <w:t>VA</w:t>
      </w:r>
      <w:r w:rsidRPr="00206553">
        <w:rPr>
          <w:rFonts w:cstheme="minorHAnsi"/>
        </w:rPr>
        <w:t xml:space="preserve"> reconoce la estructura de gobierno de los Pueblos Indígenas amazónicos, con quienes avanza desde la concepción y formulación del programa, al día de hoy,</w:t>
      </w:r>
      <w:r w:rsidR="005804CD" w:rsidRPr="00206553">
        <w:rPr>
          <w:rFonts w:cstheme="minorHAnsi"/>
        </w:rPr>
        <w:t xml:space="preserve"> </w:t>
      </w:r>
      <w:r w:rsidRPr="00206553">
        <w:rPr>
          <w:rFonts w:cstheme="minorHAnsi"/>
        </w:rPr>
        <w:t>de manera sinérgica, al igual con los gremios y organizaciones campesinas. También mantiene lazos operativos con el Instituto Sinchi, la Universidad de la Amazonía y el IDEAM.</w:t>
      </w:r>
    </w:p>
    <w:p w14:paraId="2629FC9D" w14:textId="77777777" w:rsidR="004F155E" w:rsidRPr="00206553" w:rsidRDefault="004F155E" w:rsidP="00D106F2">
      <w:pPr>
        <w:tabs>
          <w:tab w:val="left" w:pos="1018"/>
        </w:tabs>
        <w:spacing w:after="0" w:line="240" w:lineRule="auto"/>
        <w:jc w:val="both"/>
        <w:rPr>
          <w:rFonts w:cstheme="minorHAnsi"/>
        </w:rPr>
      </w:pPr>
    </w:p>
    <w:p w14:paraId="66617D99" w14:textId="626A0631" w:rsidR="00A712DB" w:rsidRPr="00206553" w:rsidRDefault="00D75B7B" w:rsidP="00D106F2">
      <w:pPr>
        <w:tabs>
          <w:tab w:val="left" w:pos="0"/>
        </w:tabs>
        <w:spacing w:after="0" w:line="240" w:lineRule="auto"/>
        <w:jc w:val="both"/>
        <w:rPr>
          <w:rFonts w:eastAsia="Century Gothic" w:cstheme="minorHAnsi"/>
        </w:rPr>
      </w:pPr>
      <w:r w:rsidRPr="00206553">
        <w:rPr>
          <w:rFonts w:eastAsia="Century Gothic" w:cstheme="minorHAnsi"/>
        </w:rPr>
        <w:t xml:space="preserve">El Programa </w:t>
      </w:r>
      <w:r w:rsidR="00BD4358" w:rsidRPr="00206553">
        <w:rPr>
          <w:rFonts w:eastAsia="Century Gothic" w:cstheme="minorHAnsi"/>
        </w:rPr>
        <w:t>VA</w:t>
      </w:r>
      <w:r w:rsidRPr="00206553">
        <w:rPr>
          <w:rFonts w:eastAsia="Century Gothic" w:cstheme="minorHAnsi"/>
        </w:rPr>
        <w:t xml:space="preserve"> ha avanzado en este tema apoyando a las Mesas Forestales de Guaviare y Caquetá. En CDA se vincularon dos profesionales que acompañaron el ajuste del Plan de Desarrollo Forestal del departamento del Guaviare. En Corpoamazonia en el departamento de Caquetá se contrató un profesional para fortalecer la Mesa Técnica Forestal con acciones de divulgación sobre el plan de acción de la cadena forestal, esquemas de reconocimiento de empresas de transformación de productos maderables, Plan Departamental de Desarrollo Forestal, entre otros. En Cormacarena para la conformación de la mesa forestal se realizaron 56 encuentros, gran parte de ellos de manera virtual y presencial con diferentes actores institucionales y organizaciones, sumando un total de 281 personas y que terminó con la constitución de la Mesa Forestal del Departamento del Meta en el mes de julio 2020. </w:t>
      </w:r>
      <w:r w:rsidR="00A712DB" w:rsidRPr="00206553">
        <w:rPr>
          <w:rFonts w:cstheme="minorHAnsi"/>
        </w:rPr>
        <w:t>E</w:t>
      </w:r>
      <w:r w:rsidRPr="00206553">
        <w:rPr>
          <w:rFonts w:cstheme="minorHAnsi"/>
        </w:rPr>
        <w:t>ste</w:t>
      </w:r>
      <w:r w:rsidR="005804CD" w:rsidRPr="00206553">
        <w:rPr>
          <w:rFonts w:cstheme="minorHAnsi"/>
        </w:rPr>
        <w:t xml:space="preserve"> </w:t>
      </w:r>
      <w:r w:rsidR="00A712DB" w:rsidRPr="00206553">
        <w:rPr>
          <w:rFonts w:cstheme="minorHAnsi"/>
        </w:rPr>
        <w:t>proceso c</w:t>
      </w:r>
      <w:r w:rsidRPr="00206553">
        <w:rPr>
          <w:rFonts w:cstheme="minorHAnsi"/>
        </w:rPr>
        <w:t>o</w:t>
      </w:r>
      <w:r w:rsidR="00A712DB" w:rsidRPr="00206553">
        <w:rPr>
          <w:rFonts w:cstheme="minorHAnsi"/>
        </w:rPr>
        <w:t>nt</w:t>
      </w:r>
      <w:r w:rsidRPr="00206553">
        <w:rPr>
          <w:rFonts w:cstheme="minorHAnsi"/>
        </w:rPr>
        <w:t>ó</w:t>
      </w:r>
      <w:r w:rsidR="00A712DB" w:rsidRPr="00206553">
        <w:rPr>
          <w:rFonts w:cstheme="minorHAnsi"/>
        </w:rPr>
        <w:t xml:space="preserve"> con la participación del gobierno</w:t>
      </w:r>
      <w:r w:rsidRPr="00206553">
        <w:rPr>
          <w:rFonts w:cstheme="minorHAnsi"/>
        </w:rPr>
        <w:t>,</w:t>
      </w:r>
      <w:r w:rsidR="00A712DB" w:rsidRPr="00206553">
        <w:rPr>
          <w:rFonts w:cstheme="minorHAnsi"/>
        </w:rPr>
        <w:t xml:space="preserve"> instituciones, academia, organizaciones sociales y el sector privado. Esta iniciativa constituye un importante espacio de diálogo y articulación entre diferentes actores interesados en las sostenibilidad y conservación de los bosques en el departamento con el segundo núcleo más grande deforestación en el país.</w:t>
      </w:r>
    </w:p>
    <w:p w14:paraId="09A3082F" w14:textId="590C8D7B" w:rsidR="0007368F" w:rsidRPr="00206553" w:rsidRDefault="00A712DB" w:rsidP="00D106F2">
      <w:pPr>
        <w:spacing w:after="0" w:line="240" w:lineRule="auto"/>
        <w:jc w:val="both"/>
        <w:rPr>
          <w:rFonts w:eastAsia="Times New Roman" w:cstheme="minorHAnsi"/>
          <w:i/>
          <w:color w:val="000000"/>
          <w:shd w:val="clear" w:color="auto" w:fill="FFFFFF"/>
          <w:lang w:val="es-ES_tradnl" w:eastAsia="es-ES"/>
        </w:rPr>
      </w:pPr>
      <w:r w:rsidRPr="00206553">
        <w:rPr>
          <w:rFonts w:cstheme="minorHAnsi"/>
        </w:rPr>
        <w:t xml:space="preserve">Otro hito importante en este sentido, es la firma de El Gran Pacto por la Deforestación Cero en enero de 2020, acuerdo impulsado por el Minambiente a través del Programa </w:t>
      </w:r>
      <w:r w:rsidR="00BD4358" w:rsidRPr="00206553">
        <w:rPr>
          <w:rFonts w:cstheme="minorHAnsi"/>
        </w:rPr>
        <w:t>VA</w:t>
      </w:r>
      <w:r w:rsidRPr="00206553">
        <w:rPr>
          <w:rFonts w:cstheme="minorHAnsi"/>
        </w:rPr>
        <w:t>;</w:t>
      </w:r>
      <w:r w:rsidR="005804CD" w:rsidRPr="00206553">
        <w:rPr>
          <w:rFonts w:cstheme="minorHAnsi"/>
        </w:rPr>
        <w:t xml:space="preserve"> </w:t>
      </w:r>
      <w:r w:rsidRPr="00206553">
        <w:rPr>
          <w:rFonts w:cstheme="minorHAnsi"/>
        </w:rPr>
        <w:t>pacto que congrega a los gobernadores, alcaldes y corporaciones autónomas de la región amazónica,</w:t>
      </w:r>
      <w:r w:rsidR="005804CD" w:rsidRPr="00206553">
        <w:rPr>
          <w:rFonts w:cstheme="minorHAnsi"/>
        </w:rPr>
        <w:t xml:space="preserve"> </w:t>
      </w:r>
      <w:r w:rsidRPr="00206553">
        <w:rPr>
          <w:rFonts w:cstheme="minorHAnsi"/>
          <w:i/>
        </w:rPr>
        <w:t>“</w:t>
      </w:r>
      <w:r w:rsidRPr="00206553">
        <w:rPr>
          <w:rFonts w:eastAsia="Times New Roman" w:cstheme="minorHAnsi"/>
          <w:i/>
          <w:color w:val="000000"/>
          <w:shd w:val="clear" w:color="auto" w:fill="FFFFFF"/>
          <w:lang w:val="es-ES_tradnl" w:eastAsia="es-ES"/>
        </w:rPr>
        <w:t>cuyo propósito es alinear las acciones de las autoridades nacionales, locales y de control ambiental en la lucha contra la deforestación”.</w:t>
      </w:r>
      <w:r w:rsidRPr="00206553">
        <w:rPr>
          <w:rStyle w:val="Refdenotaalpie"/>
          <w:rFonts w:eastAsia="Times New Roman" w:cstheme="minorHAnsi"/>
          <w:i/>
          <w:color w:val="000000"/>
          <w:shd w:val="clear" w:color="auto" w:fill="FFFFFF"/>
          <w:lang w:val="es-ES_tradnl" w:eastAsia="es-ES"/>
        </w:rPr>
        <w:footnoteReference w:id="30"/>
      </w:r>
    </w:p>
    <w:p w14:paraId="52C2D76F" w14:textId="77777777" w:rsidR="004F155E" w:rsidRPr="00206553" w:rsidRDefault="004F155E" w:rsidP="00D106F2">
      <w:pPr>
        <w:spacing w:after="0" w:line="240" w:lineRule="auto"/>
        <w:jc w:val="both"/>
        <w:rPr>
          <w:rFonts w:eastAsia="Times New Roman" w:cstheme="minorHAnsi"/>
          <w:i/>
          <w:color w:val="000000"/>
          <w:shd w:val="clear" w:color="auto" w:fill="FFFFFF"/>
          <w:lang w:val="es-ES_tradnl" w:eastAsia="es-ES"/>
        </w:rPr>
      </w:pPr>
    </w:p>
    <w:p w14:paraId="2AB7B819" w14:textId="519C9DB2" w:rsidR="00D75B7B" w:rsidRPr="00206553" w:rsidRDefault="0007368F" w:rsidP="00D106F2">
      <w:pPr>
        <w:tabs>
          <w:tab w:val="left" w:pos="4962"/>
        </w:tabs>
        <w:spacing w:after="0" w:line="240" w:lineRule="auto"/>
        <w:jc w:val="both"/>
        <w:rPr>
          <w:rFonts w:eastAsia="Century Gothic" w:cstheme="minorHAnsi"/>
        </w:rPr>
      </w:pPr>
      <w:r w:rsidRPr="00206553">
        <w:rPr>
          <w:rFonts w:eastAsia="Times New Roman" w:cstheme="minorHAnsi"/>
          <w:iCs/>
          <w:lang w:eastAsia="es-CO"/>
        </w:rPr>
        <w:t xml:space="preserve">A través del pilar de gobernanza forestal del Programa REM de </w:t>
      </w:r>
      <w:r w:rsidR="00BD4358" w:rsidRPr="00206553">
        <w:rPr>
          <w:rFonts w:eastAsia="Times New Roman" w:cstheme="minorHAnsi"/>
          <w:iCs/>
          <w:lang w:eastAsia="es-CO"/>
        </w:rPr>
        <w:t>VA</w:t>
      </w:r>
      <w:r w:rsidRPr="00206553">
        <w:rPr>
          <w:rFonts w:eastAsia="Times New Roman" w:cstheme="minorHAnsi"/>
          <w:iCs/>
          <w:lang w:eastAsia="es-CO"/>
        </w:rPr>
        <w:t xml:space="preserve"> se adelantan procesos para la ordenación forestal de </w:t>
      </w:r>
      <w:r w:rsidRPr="00206553">
        <w:rPr>
          <w:rFonts w:eastAsia="Times New Roman" w:cstheme="minorHAnsi"/>
          <w:iCs/>
          <w:lang w:val="es-ES" w:eastAsia="es-CO"/>
        </w:rPr>
        <w:t>1.582.075 h</w:t>
      </w:r>
      <w:r w:rsidR="004F155E" w:rsidRPr="00206553">
        <w:rPr>
          <w:rFonts w:eastAsia="Times New Roman" w:cstheme="minorHAnsi"/>
          <w:iCs/>
          <w:lang w:val="es-ES" w:eastAsia="es-CO"/>
        </w:rPr>
        <w:t>a</w:t>
      </w:r>
      <w:r w:rsidRPr="00206553">
        <w:rPr>
          <w:rFonts w:eastAsia="Times New Roman" w:cstheme="minorHAnsi"/>
          <w:iCs/>
          <w:lang w:val="es-ES" w:eastAsia="es-CO"/>
        </w:rPr>
        <w:t xml:space="preserve"> de bosque en</w:t>
      </w:r>
      <w:r w:rsidR="004F155E" w:rsidRPr="00206553">
        <w:rPr>
          <w:rFonts w:eastAsia="Times New Roman" w:cstheme="minorHAnsi"/>
          <w:iCs/>
          <w:lang w:val="es-ES" w:eastAsia="es-CO"/>
        </w:rPr>
        <w:t xml:space="preserve"> </w:t>
      </w:r>
      <w:r w:rsidRPr="00206553">
        <w:rPr>
          <w:rFonts w:eastAsia="Times New Roman" w:cstheme="minorHAnsi"/>
          <w:iCs/>
          <w:lang w:val="es-ES" w:eastAsia="es-CO"/>
        </w:rPr>
        <w:t>Putumayo, Meta y Guaviare.</w:t>
      </w:r>
      <w:r w:rsidRPr="00206553">
        <w:rPr>
          <w:rFonts w:eastAsia="Times New Roman" w:cstheme="minorHAnsi"/>
          <w:iCs/>
          <w:lang w:eastAsia="es-CO"/>
        </w:rPr>
        <w:t xml:space="preserve"> La formulación de 75.000 h</w:t>
      </w:r>
      <w:r w:rsidR="004F155E" w:rsidRPr="00206553">
        <w:rPr>
          <w:rFonts w:eastAsia="Times New Roman" w:cstheme="minorHAnsi"/>
          <w:iCs/>
          <w:lang w:eastAsia="es-CO"/>
        </w:rPr>
        <w:t xml:space="preserve">a </w:t>
      </w:r>
      <w:r w:rsidRPr="00206553">
        <w:rPr>
          <w:rFonts w:eastAsia="Times New Roman" w:cstheme="minorHAnsi"/>
          <w:iCs/>
          <w:lang w:eastAsia="es-CO"/>
        </w:rPr>
        <w:t xml:space="preserve">en Planes de </w:t>
      </w:r>
      <w:r w:rsidR="008D4024" w:rsidRPr="00206553">
        <w:rPr>
          <w:rFonts w:eastAsia="Times New Roman" w:cstheme="minorHAnsi"/>
          <w:iCs/>
          <w:lang w:eastAsia="es-CO"/>
        </w:rPr>
        <w:t>Manejo Forestal Comunitario de p</w:t>
      </w:r>
      <w:r w:rsidRPr="00206553">
        <w:rPr>
          <w:rFonts w:eastAsia="Times New Roman" w:cstheme="minorHAnsi"/>
          <w:iCs/>
          <w:lang w:eastAsia="es-CO"/>
        </w:rPr>
        <w:t>roduc</w:t>
      </w:r>
      <w:r w:rsidR="008D4024" w:rsidRPr="00206553">
        <w:rPr>
          <w:rFonts w:eastAsia="Times New Roman" w:cstheme="minorHAnsi"/>
          <w:iCs/>
          <w:lang w:eastAsia="es-CO"/>
        </w:rPr>
        <w:t>tos maderables y no m</w:t>
      </w:r>
      <w:r w:rsidRPr="00206553">
        <w:rPr>
          <w:rFonts w:eastAsia="Times New Roman" w:cstheme="minorHAnsi"/>
          <w:iCs/>
          <w:lang w:eastAsia="es-CO"/>
        </w:rPr>
        <w:t>aderables</w:t>
      </w:r>
      <w:r w:rsidR="008D4024" w:rsidRPr="00206553">
        <w:rPr>
          <w:rFonts w:eastAsia="Times New Roman" w:cstheme="minorHAnsi"/>
          <w:iCs/>
          <w:lang w:eastAsia="es-CO"/>
        </w:rPr>
        <w:t>; y</w:t>
      </w:r>
      <w:r w:rsidRPr="00206553">
        <w:rPr>
          <w:rFonts w:eastAsia="Times New Roman" w:cstheme="minorHAnsi"/>
          <w:iCs/>
          <w:lang w:eastAsia="es-CO"/>
        </w:rPr>
        <w:t xml:space="preserve"> </w:t>
      </w:r>
      <w:r w:rsidR="008D4024" w:rsidRPr="00206553">
        <w:rPr>
          <w:rFonts w:eastAsia="Times New Roman" w:cstheme="minorHAnsi"/>
          <w:iCs/>
          <w:lang w:eastAsia="es-CO"/>
        </w:rPr>
        <w:t xml:space="preserve">4 </w:t>
      </w:r>
      <w:r w:rsidR="008D4024" w:rsidRPr="00206553">
        <w:rPr>
          <w:rFonts w:eastAsia="Times New Roman" w:cstheme="minorHAnsi"/>
          <w:bCs/>
          <w:iCs/>
          <w:lang w:val="es-ES"/>
        </w:rPr>
        <w:t>Núcleos de Desarrollo</w:t>
      </w:r>
      <w:r w:rsidR="008D4024" w:rsidRPr="00206553">
        <w:rPr>
          <w:rFonts w:eastAsia="Times New Roman" w:cstheme="minorHAnsi"/>
          <w:bCs/>
          <w:iCs/>
          <w:lang w:val="es-ES" w:eastAsia="es-CO"/>
        </w:rPr>
        <w:t xml:space="preserve"> Forestal y </w:t>
      </w:r>
      <w:r w:rsidR="008D4024" w:rsidRPr="00206553">
        <w:rPr>
          <w:rFonts w:eastAsia="Times New Roman" w:cstheme="minorHAnsi"/>
          <w:bCs/>
          <w:iCs/>
          <w:lang w:val="es-MX"/>
        </w:rPr>
        <w:t>2 centros de transformación con planes de asistencia técnica, social y empresarial, resultado de los POF o PMF.</w:t>
      </w:r>
      <w:r w:rsidR="003574F4" w:rsidRPr="00206553">
        <w:rPr>
          <w:rFonts w:eastAsia="Times New Roman" w:cstheme="minorHAnsi"/>
          <w:bCs/>
          <w:iCs/>
          <w:lang w:val="es-MX"/>
        </w:rPr>
        <w:t xml:space="preserve"> Así mismo, el </w:t>
      </w:r>
      <w:r w:rsidR="003574F4" w:rsidRPr="00206553">
        <w:rPr>
          <w:rFonts w:eastAsia="Century Gothic" w:cstheme="minorHAnsi"/>
          <w:b/>
        </w:rPr>
        <w:t>Fortalecimiento Institucional para el Manejo Forestal Sostenible</w:t>
      </w:r>
      <w:r w:rsidR="003574F4" w:rsidRPr="00206553">
        <w:rPr>
          <w:rFonts w:eastAsia="Century Gothic" w:cstheme="minorHAnsi"/>
        </w:rPr>
        <w:t xml:space="preserve"> de las CARs por valor de USD 250.000, recursos que permitieron la contratación de personal para prestar acompañamiento técnico a los usuarios interesados en el acceso al recurso forestal.</w:t>
      </w:r>
    </w:p>
    <w:p w14:paraId="01A08CC3" w14:textId="77777777" w:rsidR="004F155E" w:rsidRPr="00206553" w:rsidRDefault="004F155E" w:rsidP="00D106F2">
      <w:pPr>
        <w:tabs>
          <w:tab w:val="left" w:pos="4962"/>
        </w:tabs>
        <w:spacing w:after="0" w:line="240" w:lineRule="auto"/>
        <w:jc w:val="both"/>
        <w:rPr>
          <w:rFonts w:eastAsia="Century Gothic" w:cstheme="minorHAnsi"/>
        </w:rPr>
      </w:pPr>
    </w:p>
    <w:p w14:paraId="692B262F" w14:textId="0744B7EA" w:rsidR="008D4024" w:rsidRPr="00206553" w:rsidRDefault="00787216" w:rsidP="00D106F2">
      <w:pPr>
        <w:tabs>
          <w:tab w:val="left" w:pos="4962"/>
        </w:tabs>
        <w:spacing w:after="0" w:line="240" w:lineRule="auto"/>
        <w:jc w:val="both"/>
        <w:rPr>
          <w:rFonts w:cstheme="minorHAnsi"/>
          <w:bCs/>
          <w:iCs/>
        </w:rPr>
      </w:pPr>
      <w:r w:rsidRPr="00206553">
        <w:rPr>
          <w:rFonts w:cstheme="minorHAnsi"/>
          <w:bCs/>
          <w:iCs/>
        </w:rPr>
        <w:t>Así mismo</w:t>
      </w:r>
      <w:r w:rsidR="00A96042" w:rsidRPr="00206553">
        <w:rPr>
          <w:rFonts w:cstheme="minorHAnsi"/>
          <w:bCs/>
          <w:iCs/>
        </w:rPr>
        <w:t>, a través de las intervenciones</w:t>
      </w:r>
      <w:r w:rsidRPr="00206553">
        <w:rPr>
          <w:rFonts w:cstheme="minorHAnsi"/>
          <w:bCs/>
          <w:iCs/>
        </w:rPr>
        <w:t xml:space="preserve"> del Pilar V, </w:t>
      </w:r>
      <w:r w:rsidR="00A96042" w:rsidRPr="00206553">
        <w:rPr>
          <w:rFonts w:cstheme="minorHAnsi"/>
          <w:bCs/>
          <w:iCs/>
        </w:rPr>
        <w:t xml:space="preserve">SMByC, </w:t>
      </w:r>
      <w:r w:rsidRPr="00206553">
        <w:rPr>
          <w:rFonts w:cstheme="minorHAnsi"/>
          <w:bCs/>
          <w:iCs/>
        </w:rPr>
        <w:t>se fortalecen las estructu</w:t>
      </w:r>
      <w:r w:rsidR="00A96042" w:rsidRPr="00206553">
        <w:rPr>
          <w:rFonts w:cstheme="minorHAnsi"/>
          <w:bCs/>
          <w:iCs/>
        </w:rPr>
        <w:t xml:space="preserve">ras de gobernanza forestal, pues </w:t>
      </w:r>
      <w:r w:rsidRPr="00206553">
        <w:rPr>
          <w:rFonts w:cstheme="minorHAnsi"/>
          <w:bCs/>
          <w:iCs/>
        </w:rPr>
        <w:t xml:space="preserve">de manera </w:t>
      </w:r>
      <w:r w:rsidR="00A96042" w:rsidRPr="00206553">
        <w:rPr>
          <w:rFonts w:cstheme="minorHAnsi"/>
          <w:bCs/>
          <w:iCs/>
        </w:rPr>
        <w:t>constante se está</w:t>
      </w:r>
      <w:r w:rsidRPr="00206553">
        <w:rPr>
          <w:rFonts w:cstheme="minorHAnsi"/>
          <w:bCs/>
          <w:iCs/>
        </w:rPr>
        <w:t xml:space="preserve"> generando información </w:t>
      </w:r>
      <w:r w:rsidR="00A96042" w:rsidRPr="00206553">
        <w:rPr>
          <w:rFonts w:cstheme="minorHAnsi"/>
          <w:bCs/>
          <w:iCs/>
        </w:rPr>
        <w:t xml:space="preserve">que se hace circular hacia el CONALDEF y hacía las entidades locales, lo que permite a estos organismos, tener referencias para la toma de decisiones respecto a las acciones que se deben tomar para evitar y detener la deforestación. </w:t>
      </w:r>
    </w:p>
    <w:p w14:paraId="521FAA92" w14:textId="77777777" w:rsidR="00B86279" w:rsidRPr="00206553" w:rsidRDefault="00B86279" w:rsidP="00D106F2">
      <w:pPr>
        <w:spacing w:after="0" w:line="240" w:lineRule="auto"/>
        <w:jc w:val="both"/>
        <w:rPr>
          <w:rFonts w:eastAsia="Century Gothic" w:cstheme="minorHAnsi"/>
          <w:color w:val="222222"/>
        </w:rPr>
      </w:pPr>
    </w:p>
    <w:p w14:paraId="23F578FF" w14:textId="405C859F" w:rsidR="00E817CC" w:rsidRPr="00206553" w:rsidRDefault="00DE3687" w:rsidP="00D106F2">
      <w:pPr>
        <w:spacing w:after="0" w:line="240" w:lineRule="auto"/>
        <w:jc w:val="both"/>
        <w:rPr>
          <w:rFonts w:eastAsia="Times New Roman" w:cstheme="minorHAnsi"/>
          <w:szCs w:val="20"/>
          <w:lang w:val="es-ES_tradnl" w:eastAsia="es-ES"/>
        </w:rPr>
      </w:pPr>
      <w:r w:rsidRPr="00206553">
        <w:rPr>
          <w:rFonts w:eastAsia="Times New Roman" w:cstheme="minorHAnsi"/>
          <w:szCs w:val="20"/>
          <w:lang w:val="es-ES_tradnl" w:eastAsia="es-ES"/>
        </w:rPr>
        <w:t>Finalmente</w:t>
      </w:r>
      <w:r w:rsidR="00A712DB" w:rsidRPr="00206553">
        <w:rPr>
          <w:rFonts w:eastAsia="Times New Roman" w:cstheme="minorHAnsi"/>
          <w:szCs w:val="20"/>
          <w:lang w:val="es-ES_tradnl" w:eastAsia="es-ES"/>
        </w:rPr>
        <w:t>, se determinó que la construcción del Plan Operativo de la RAP sería un proceso participativo y a la fecha se está determinando la ruta</w:t>
      </w:r>
      <w:r w:rsidR="00D9594F" w:rsidRPr="00206553">
        <w:rPr>
          <w:rFonts w:eastAsia="Times New Roman" w:cstheme="minorHAnsi"/>
          <w:szCs w:val="20"/>
          <w:lang w:val="es-ES_tradnl" w:eastAsia="es-ES"/>
        </w:rPr>
        <w:t>.</w:t>
      </w:r>
    </w:p>
    <w:p w14:paraId="79DA4410" w14:textId="77777777" w:rsidR="00E817CC" w:rsidRPr="00206553" w:rsidRDefault="00E817CC" w:rsidP="00D106F2">
      <w:pPr>
        <w:tabs>
          <w:tab w:val="left" w:pos="4962"/>
        </w:tabs>
        <w:spacing w:after="0" w:line="240" w:lineRule="auto"/>
        <w:rPr>
          <w:rFonts w:cstheme="minorHAnsi"/>
        </w:rPr>
      </w:pPr>
    </w:p>
    <w:p w14:paraId="64C6AD92" w14:textId="6343A976" w:rsidR="007C25F5" w:rsidRPr="00206553" w:rsidRDefault="007C25F5" w:rsidP="00D106F2">
      <w:pPr>
        <w:pStyle w:val="Ttulo3"/>
        <w:tabs>
          <w:tab w:val="left" w:pos="4962"/>
        </w:tabs>
        <w:spacing w:before="0" w:line="240" w:lineRule="auto"/>
        <w:rPr>
          <w:rFonts w:asciiTheme="minorHAnsi" w:hAnsiTheme="minorHAnsi" w:cstheme="minorHAnsi"/>
        </w:rPr>
      </w:pPr>
      <w:bookmarkStart w:id="45" w:name="_Toc63785342"/>
      <w:r w:rsidRPr="00206553">
        <w:rPr>
          <w:rFonts w:asciiTheme="minorHAnsi" w:hAnsiTheme="minorHAnsi" w:cstheme="minorHAnsi"/>
        </w:rPr>
        <w:t xml:space="preserve">4.1.5. </w:t>
      </w:r>
      <w:r w:rsidR="00716C31" w:rsidRPr="00206553">
        <w:rPr>
          <w:rFonts w:asciiTheme="minorHAnsi" w:hAnsiTheme="minorHAnsi" w:cstheme="minorHAnsi"/>
        </w:rPr>
        <w:t xml:space="preserve">Salvaguarda B5. </w:t>
      </w:r>
      <w:r w:rsidRPr="00206553">
        <w:rPr>
          <w:rFonts w:asciiTheme="minorHAnsi" w:hAnsiTheme="minorHAnsi" w:cstheme="minorHAnsi"/>
        </w:rPr>
        <w:t>Fortalecimiento de capacidades</w:t>
      </w:r>
      <w:bookmarkEnd w:id="45"/>
    </w:p>
    <w:p w14:paraId="29303952" w14:textId="77777777" w:rsidR="00E817CC" w:rsidRPr="00206553" w:rsidRDefault="00E817CC" w:rsidP="00D106F2">
      <w:pPr>
        <w:pStyle w:val="NormalWeb"/>
        <w:tabs>
          <w:tab w:val="left" w:pos="4962"/>
        </w:tabs>
        <w:spacing w:before="0" w:beforeAutospacing="0" w:after="0" w:afterAutospacing="0"/>
        <w:jc w:val="both"/>
        <w:rPr>
          <w:rFonts w:asciiTheme="minorHAnsi" w:eastAsiaTheme="minorHAnsi" w:hAnsiTheme="minorHAnsi" w:cstheme="minorHAnsi"/>
          <w:b/>
          <w:bCs/>
          <w:sz w:val="22"/>
          <w:szCs w:val="22"/>
          <w:lang w:eastAsia="en-US"/>
        </w:rPr>
      </w:pPr>
    </w:p>
    <w:p w14:paraId="21E12078" w14:textId="1DFEF1C9" w:rsidR="007C25F5" w:rsidRPr="00206553" w:rsidRDefault="00716C31" w:rsidP="00D106F2">
      <w:pPr>
        <w:pStyle w:val="NormalWeb"/>
        <w:tabs>
          <w:tab w:val="left" w:pos="4962"/>
        </w:tabs>
        <w:spacing w:before="0" w:beforeAutospacing="0" w:after="0" w:afterAutospacing="0"/>
        <w:jc w:val="both"/>
        <w:rPr>
          <w:rFonts w:asciiTheme="minorHAnsi" w:eastAsiaTheme="minorHAnsi" w:hAnsiTheme="minorHAnsi" w:cstheme="minorHAnsi"/>
          <w:sz w:val="22"/>
          <w:szCs w:val="22"/>
          <w:lang w:eastAsia="en-US"/>
        </w:rPr>
      </w:pPr>
      <w:r w:rsidRPr="00206553">
        <w:rPr>
          <w:rFonts w:asciiTheme="minorHAnsi" w:eastAsiaTheme="minorHAnsi" w:hAnsiTheme="minorHAnsi" w:cstheme="minorHAnsi"/>
          <w:b/>
          <w:bCs/>
          <w:sz w:val="22"/>
          <w:szCs w:val="22"/>
          <w:lang w:eastAsia="en-US"/>
        </w:rPr>
        <w:t>Interpretación Nacional:</w:t>
      </w:r>
      <w:r w:rsidRPr="00206553">
        <w:rPr>
          <w:rFonts w:asciiTheme="minorHAnsi" w:eastAsiaTheme="minorHAnsi" w:hAnsiTheme="minorHAnsi" w:cstheme="minorHAnsi"/>
          <w:sz w:val="22"/>
          <w:szCs w:val="22"/>
          <w:lang w:eastAsia="en-US"/>
        </w:rPr>
        <w:t xml:space="preserve"> Se garantiza el fortalecimiento de las capacidades técnicas, jurídicas y de gobernabilidad administrativa de los actores involucrados directamente, con el fin de que las partes puedan tomar decisiones document</w:t>
      </w:r>
      <w:r w:rsidR="0097219D" w:rsidRPr="00206553">
        <w:rPr>
          <w:rFonts w:asciiTheme="minorHAnsi" w:eastAsiaTheme="minorHAnsi" w:hAnsiTheme="minorHAnsi" w:cstheme="minorHAnsi"/>
          <w:sz w:val="22"/>
          <w:szCs w:val="22"/>
          <w:lang w:eastAsia="en-US"/>
        </w:rPr>
        <w:t xml:space="preserve">adas, analizadas e informadas. </w:t>
      </w:r>
    </w:p>
    <w:p w14:paraId="588E7E5D" w14:textId="77777777" w:rsidR="00B86279" w:rsidRPr="00206553" w:rsidRDefault="00B86279" w:rsidP="00D106F2">
      <w:pPr>
        <w:pStyle w:val="NormalWeb"/>
        <w:tabs>
          <w:tab w:val="left" w:pos="4962"/>
        </w:tabs>
        <w:spacing w:before="0" w:beforeAutospacing="0" w:after="0" w:afterAutospacing="0"/>
        <w:jc w:val="both"/>
        <w:rPr>
          <w:rFonts w:asciiTheme="minorHAnsi" w:eastAsiaTheme="minorHAnsi" w:hAnsiTheme="minorHAnsi" w:cstheme="minorHAnsi"/>
          <w:sz w:val="22"/>
          <w:szCs w:val="22"/>
          <w:lang w:eastAsia="en-US"/>
        </w:rPr>
      </w:pPr>
    </w:p>
    <w:p w14:paraId="6CC6B2B1" w14:textId="005A92BB" w:rsidR="009E5986" w:rsidRPr="00206553" w:rsidRDefault="00EA208F"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 xml:space="preserve">Fortalecimiento de capacidades en el </w:t>
      </w:r>
      <w:r w:rsidR="009E5986" w:rsidRPr="00206553">
        <w:rPr>
          <w:rFonts w:asciiTheme="minorHAnsi" w:hAnsiTheme="minorHAnsi" w:cstheme="minorHAnsi"/>
          <w:i w:val="0"/>
        </w:rPr>
        <w:t xml:space="preserve">Programa REM Colombia </w:t>
      </w:r>
      <w:r w:rsidR="00BD4358" w:rsidRPr="00206553">
        <w:rPr>
          <w:rFonts w:asciiTheme="minorHAnsi" w:hAnsiTheme="minorHAnsi" w:cstheme="minorHAnsi"/>
          <w:i w:val="0"/>
        </w:rPr>
        <w:t>VA</w:t>
      </w:r>
      <w:r w:rsidR="009E5986" w:rsidRPr="00206553">
        <w:rPr>
          <w:rFonts w:asciiTheme="minorHAnsi" w:hAnsiTheme="minorHAnsi" w:cstheme="minorHAnsi"/>
          <w:i w:val="0"/>
        </w:rPr>
        <w:t xml:space="preserve"> </w:t>
      </w:r>
    </w:p>
    <w:p w14:paraId="2E31B58B" w14:textId="77777777" w:rsidR="00B86279" w:rsidRPr="00206553" w:rsidRDefault="00B86279" w:rsidP="00D106F2">
      <w:pPr>
        <w:spacing w:after="0" w:line="240" w:lineRule="auto"/>
        <w:jc w:val="both"/>
        <w:rPr>
          <w:rFonts w:cstheme="minorHAnsi"/>
        </w:rPr>
      </w:pPr>
    </w:p>
    <w:p w14:paraId="040FA5E9" w14:textId="6D92A786" w:rsidR="00A712DB" w:rsidRPr="00206553" w:rsidRDefault="00A712DB" w:rsidP="00D106F2">
      <w:pPr>
        <w:spacing w:after="0" w:line="240" w:lineRule="auto"/>
        <w:jc w:val="both"/>
        <w:rPr>
          <w:rFonts w:cstheme="minorHAnsi"/>
        </w:rPr>
      </w:pPr>
      <w:r w:rsidRPr="00206553">
        <w:rPr>
          <w:rFonts w:cstheme="minorHAnsi"/>
        </w:rPr>
        <w:t>Los procesos de fortalecimiento de capacidades hacen parte integral de las diferentes intervenciones del programa. Por un lado, para los proyectos agroambientales en el marco del Pilar III, se está implementando la estrategia Extensión Agropecuaria que consiste en un acompañamiento institucional a las familias beneficiarias, quienes reciben retroalimentación respecto a temas técnicos productivos, pero también respecto a conservación del bosque e incluso administrativos y financieros cuando es pertinente. En este marco, y teniendo en cuenta la relevancia que el fortalecimiento de capacidades tiene para la conservación del bosque, se está impulsando la consolidación de los Planes Departamentales de Extensión Agropecuaria en alianza con las gobernaciones de los diferentes departamentos amazónicos. Se espera que al terminar 2020 estén en marcha los de Guaviare y Amazonas.</w:t>
      </w:r>
    </w:p>
    <w:p w14:paraId="7739DA46" w14:textId="77777777" w:rsidR="00B86279" w:rsidRPr="00206553" w:rsidRDefault="00B86279" w:rsidP="00D106F2">
      <w:pPr>
        <w:shd w:val="clear" w:color="auto" w:fill="FFFFFF"/>
        <w:spacing w:after="0" w:line="240" w:lineRule="auto"/>
        <w:jc w:val="both"/>
        <w:rPr>
          <w:rFonts w:cstheme="minorHAnsi"/>
        </w:rPr>
      </w:pPr>
    </w:p>
    <w:p w14:paraId="5FF19FDE" w14:textId="440E64B2" w:rsidR="003574F4" w:rsidRPr="00206553" w:rsidRDefault="00A712DB" w:rsidP="00D106F2">
      <w:pPr>
        <w:shd w:val="clear" w:color="auto" w:fill="FFFFFF"/>
        <w:spacing w:after="0" w:line="240" w:lineRule="auto"/>
        <w:jc w:val="both"/>
        <w:rPr>
          <w:rFonts w:eastAsia="Century Gothic" w:cstheme="minorHAnsi"/>
        </w:rPr>
      </w:pPr>
      <w:r w:rsidRPr="00206553">
        <w:rPr>
          <w:rFonts w:cstheme="minorHAnsi"/>
        </w:rPr>
        <w:t xml:space="preserve">Por otro lado, y con el objetivo de acompañar a 600 presidentes de Juntas de acción Comunal y líderes comunitarios </w:t>
      </w:r>
      <w:r w:rsidR="00A336AE" w:rsidRPr="00206553">
        <w:rPr>
          <w:rFonts w:cstheme="minorHAnsi"/>
        </w:rPr>
        <w:t xml:space="preserve">en 13 municipios </w:t>
      </w:r>
      <w:r w:rsidRPr="00206553">
        <w:rPr>
          <w:rFonts w:cstheme="minorHAnsi"/>
        </w:rPr>
        <w:t>en el marco de las intervenciones de los núcleos de Desarrollo Forestal e Incentivo Forestal Amazónico</w:t>
      </w:r>
      <w:r w:rsidR="00A336AE" w:rsidRPr="00206553">
        <w:rPr>
          <w:rFonts w:cstheme="minorHAnsi"/>
        </w:rPr>
        <w:t>,</w:t>
      </w:r>
      <w:r w:rsidRPr="00206553">
        <w:rPr>
          <w:rFonts w:cstheme="minorHAnsi"/>
        </w:rPr>
        <w:t xml:space="preserve"> se realizó una alianza con la Universidad de la Amazonía para desarrollar la estrategia de educación ambiental Escuela de Selva con el objetivo de “</w:t>
      </w:r>
      <w:r w:rsidRPr="00206553">
        <w:rPr>
          <w:rFonts w:cstheme="minorHAnsi"/>
          <w:i/>
        </w:rPr>
        <w:t>generar procesos de cambio en las comunidades que permitan la valoración y el respeto por el ambiente y de esta forma , propiciar gestión a favor de la conservación y protección de los bosques</w:t>
      </w:r>
      <w:r w:rsidRPr="00206553">
        <w:rPr>
          <w:rFonts w:cstheme="minorHAnsi"/>
        </w:rPr>
        <w:t>”</w:t>
      </w:r>
      <w:r w:rsidRPr="00206553">
        <w:rPr>
          <w:rStyle w:val="Refdenotaalpie"/>
          <w:rFonts w:cstheme="minorHAnsi"/>
        </w:rPr>
        <w:footnoteReference w:id="31"/>
      </w:r>
      <w:r w:rsidR="00A336AE" w:rsidRPr="00206553">
        <w:rPr>
          <w:rFonts w:cstheme="minorHAnsi"/>
        </w:rPr>
        <w:t xml:space="preserve">, con una inversión de USD 390.000. </w:t>
      </w:r>
      <w:r w:rsidR="00A336AE" w:rsidRPr="00206553">
        <w:rPr>
          <w:rFonts w:cstheme="minorHAnsi"/>
          <w:i/>
        </w:rPr>
        <w:t>“</w:t>
      </w:r>
      <w:r w:rsidR="00A336AE" w:rsidRPr="00206553">
        <w:rPr>
          <w:rFonts w:eastAsia="Century Gothic" w:cstheme="minorHAnsi"/>
          <w:i/>
        </w:rPr>
        <w:t>Ante la imposibilidad de iniciar clases presenciales, por razones de la pandemia global por consecuencia del COVID 19, la Universidad elaboró una propuesta para pasar a modalidad virtual, la cual fue aprobada por la Dirección de Educación y Participación del Ministerio de Ambiente. Con el correspondiente ajuste jurídico al contrato se espera iniciar el segundo semestre de 2020.”</w:t>
      </w:r>
      <w:r w:rsidR="00A336AE" w:rsidRPr="00206553">
        <w:rPr>
          <w:rStyle w:val="Refdenotaalpie"/>
          <w:rFonts w:eastAsia="Century Gothic" w:cstheme="minorHAnsi"/>
          <w:i/>
        </w:rPr>
        <w:footnoteReference w:id="32"/>
      </w:r>
      <w:r w:rsidR="003574F4" w:rsidRPr="00206553">
        <w:rPr>
          <w:rFonts w:eastAsia="Century Gothic" w:cstheme="minorHAnsi"/>
          <w:i/>
        </w:rPr>
        <w:t xml:space="preserve">. A través del Pilar 1, también se firmaron </w:t>
      </w:r>
      <w:r w:rsidR="003574F4" w:rsidRPr="00206553">
        <w:rPr>
          <w:rFonts w:eastAsia="Century Gothic" w:cstheme="minorHAnsi"/>
          <w:color w:val="000000" w:themeColor="text1"/>
        </w:rPr>
        <w:t>Subacuerdos con 5 municipios amazónicos, con los cuales se impulsa la estrategia “conservando la Amazon</w:t>
      </w:r>
      <w:r w:rsidR="00AA4641" w:rsidRPr="00206553">
        <w:rPr>
          <w:rFonts w:eastAsia="Century Gothic" w:cstheme="minorHAnsi"/>
          <w:color w:val="000000" w:themeColor="text1"/>
        </w:rPr>
        <w:t>í</w:t>
      </w:r>
      <w:r w:rsidR="003574F4" w:rsidRPr="00206553">
        <w:rPr>
          <w:rFonts w:eastAsia="Century Gothic" w:cstheme="minorHAnsi"/>
          <w:color w:val="000000" w:themeColor="text1"/>
        </w:rPr>
        <w:t>a desde mi Escuela de Selva” que parte de la formulación e implementación participativa de 50 Proyectos Ambientales Escolares PRAES, que benefician a 1893 estudiantes de igual número de instituciones educativas. Se formularon además 4 Proyectos Ciudadanos de Educación Ambiental (PROCEDAS) para fortalecer la participación comunitaria en el control y vigilancia de la deforestación, 83 manuales de convivencia ambiental, reglas comunitarias adoptadas para frenar la deforestación, 38 vallas con mensajes destinados a crear conciencia para disminuir la deforestación, ubicadas en focos críticos de deforestación.</w:t>
      </w:r>
    </w:p>
    <w:p w14:paraId="68FE1B8F" w14:textId="77777777" w:rsidR="00B86279" w:rsidRPr="00206553" w:rsidRDefault="00B86279" w:rsidP="00D106F2">
      <w:pPr>
        <w:spacing w:after="0" w:line="240" w:lineRule="auto"/>
        <w:jc w:val="both"/>
        <w:rPr>
          <w:rFonts w:cstheme="minorHAnsi"/>
        </w:rPr>
      </w:pPr>
    </w:p>
    <w:p w14:paraId="21E39CFA" w14:textId="0177B8ED" w:rsidR="00B3123F" w:rsidRPr="00206553" w:rsidRDefault="003574F4" w:rsidP="00D106F2">
      <w:pPr>
        <w:spacing w:after="0" w:line="240" w:lineRule="auto"/>
        <w:jc w:val="both"/>
        <w:rPr>
          <w:rFonts w:eastAsia="Century Gothic" w:cstheme="minorHAnsi"/>
        </w:rPr>
      </w:pPr>
      <w:r w:rsidRPr="00206553">
        <w:rPr>
          <w:rFonts w:cstheme="minorHAnsi"/>
        </w:rPr>
        <w:t>Así mismo</w:t>
      </w:r>
      <w:r w:rsidR="00A712DB" w:rsidRPr="00206553">
        <w:rPr>
          <w:rFonts w:cstheme="minorHAnsi"/>
        </w:rPr>
        <w:t xml:space="preserve">, dentro del Pilar IV, la intervención de financiamiento a proyectos de Pueblos Indígenas, la experiencia ha permitido evidenciar que existen riesgos socio ambientales relacionados con en el tema político-Institucional, respecto a los retos administrativos y financieros que están afrontando las organizaciones indígenas para realizar una gestión eficiente de los recursos. Para dar respuesta a esta situación, el Programa contrató a ACT para realizar el acompañamiento permanente a las organizaciones indígenas en este sentido y un fortalecimiento de capacidades integral </w:t>
      </w:r>
      <w:r w:rsidR="000D06BA" w:rsidRPr="00206553">
        <w:rPr>
          <w:rFonts w:cstheme="minorHAnsi"/>
        </w:rPr>
        <w:t xml:space="preserve">con </w:t>
      </w:r>
      <w:r w:rsidR="000D06BA" w:rsidRPr="00206553">
        <w:rPr>
          <w:rFonts w:eastAsia="Century Gothic" w:cstheme="minorHAnsi"/>
        </w:rPr>
        <w:t>perspectiva intercultural, intercambio de experiencias, sistematización y difusión de las experiencias de los proyectos, e incluye el análisis par</w:t>
      </w:r>
      <w:r w:rsidR="00B3123F" w:rsidRPr="00206553">
        <w:rPr>
          <w:rFonts w:eastAsia="Century Gothic" w:cstheme="minorHAnsi"/>
        </w:rPr>
        <w:t>ticipativo y el seguimiento a la</w:t>
      </w:r>
      <w:r w:rsidR="000D06BA" w:rsidRPr="00206553">
        <w:rPr>
          <w:rFonts w:eastAsia="Century Gothic" w:cstheme="minorHAnsi"/>
        </w:rPr>
        <w:t>s salvaguardas socioambientales en el marco del Programa.</w:t>
      </w:r>
      <w:r w:rsidR="00B3123F" w:rsidRPr="00206553">
        <w:rPr>
          <w:rFonts w:eastAsia="Century Gothic" w:cstheme="minorHAnsi"/>
        </w:rPr>
        <w:t xml:space="preserve"> Sin embargo, respecto a este proceso </w:t>
      </w:r>
      <w:r w:rsidR="00B3123F" w:rsidRPr="00206553">
        <w:rPr>
          <w:rFonts w:eastAsia="Century Gothic" w:cstheme="minorHAnsi"/>
          <w:i/>
        </w:rPr>
        <w:t>“Ya iniciada la Consultoría, y aprobados los instrumentos metodológicos y el Plan de Trabajo, se presentó la contingencia del COVID19. Esto obligó a que ACT replanteara el modelo de intervención, y se derivara hacia metodologías virtuales, dada la prohibición de ingreso de personas a los territorios indígenas y la suspensión del transporta aéreo”</w:t>
      </w:r>
      <w:r w:rsidR="00B3123F" w:rsidRPr="00206553">
        <w:rPr>
          <w:rStyle w:val="Refdenotaalpie"/>
          <w:rFonts w:eastAsia="Century Gothic" w:cstheme="minorHAnsi"/>
          <w:i/>
        </w:rPr>
        <w:footnoteReference w:id="33"/>
      </w:r>
      <w:r w:rsidR="00B3123F" w:rsidRPr="00206553">
        <w:rPr>
          <w:rFonts w:eastAsia="Century Gothic" w:cstheme="minorHAnsi"/>
          <w:i/>
        </w:rPr>
        <w:t>.</w:t>
      </w:r>
      <w:r w:rsidR="00B3123F" w:rsidRPr="00206553">
        <w:rPr>
          <w:rFonts w:eastAsia="Century Gothic" w:cstheme="minorHAnsi"/>
        </w:rPr>
        <w:t xml:space="preserve"> </w:t>
      </w:r>
      <w:r w:rsidR="00163E07" w:rsidRPr="00206553">
        <w:rPr>
          <w:rFonts w:cstheme="minorHAnsi"/>
        </w:rPr>
        <w:t>Se proyecta, d</w:t>
      </w:r>
      <w:r w:rsidR="00A712DB" w:rsidRPr="00206553">
        <w:rPr>
          <w:rFonts w:cstheme="minorHAnsi"/>
        </w:rPr>
        <w:t>entro de la intervención Mujeres cuidadoras de la Amazonía, ejecutada por PNUD, se realizará un proceso análogo con la ONG Tropenbos</w:t>
      </w:r>
    </w:p>
    <w:p w14:paraId="61AB64D1" w14:textId="77777777" w:rsidR="00A11B4B" w:rsidRPr="00206553" w:rsidRDefault="00A11B4B" w:rsidP="00D106F2">
      <w:pPr>
        <w:tabs>
          <w:tab w:val="left" w:pos="4962"/>
        </w:tabs>
        <w:spacing w:after="0" w:line="240" w:lineRule="auto"/>
        <w:ind w:left="-372"/>
        <w:jc w:val="both"/>
        <w:rPr>
          <w:rFonts w:cstheme="minorHAnsi"/>
        </w:rPr>
      </w:pPr>
    </w:p>
    <w:p w14:paraId="074791D4" w14:textId="79AE7F75" w:rsidR="00A11B4B" w:rsidRPr="00206553" w:rsidRDefault="00A11B4B" w:rsidP="00D106F2">
      <w:pPr>
        <w:pStyle w:val="Ttulo2"/>
        <w:tabs>
          <w:tab w:val="left" w:pos="4962"/>
        </w:tabs>
        <w:spacing w:before="0" w:line="240" w:lineRule="auto"/>
        <w:rPr>
          <w:rFonts w:asciiTheme="minorHAnsi" w:hAnsiTheme="minorHAnsi" w:cstheme="minorHAnsi"/>
        </w:rPr>
      </w:pPr>
      <w:bookmarkStart w:id="46" w:name="_Toc63785343"/>
      <w:r w:rsidRPr="00206553">
        <w:rPr>
          <w:rFonts w:asciiTheme="minorHAnsi" w:hAnsiTheme="minorHAnsi" w:cstheme="minorHAnsi"/>
        </w:rPr>
        <w:t>4.2. SALVAGUARDAS SOCIALES</w:t>
      </w:r>
      <w:bookmarkEnd w:id="46"/>
    </w:p>
    <w:p w14:paraId="5FB214B5" w14:textId="77777777" w:rsidR="00A11B4B" w:rsidRPr="00206553" w:rsidRDefault="00A11B4B" w:rsidP="00D106F2">
      <w:pPr>
        <w:pStyle w:val="Prrafodelista"/>
        <w:tabs>
          <w:tab w:val="left" w:pos="4962"/>
        </w:tabs>
        <w:ind w:left="348"/>
        <w:jc w:val="both"/>
        <w:rPr>
          <w:rFonts w:asciiTheme="minorHAnsi" w:hAnsiTheme="minorHAnsi" w:cstheme="minorHAnsi"/>
          <w:sz w:val="22"/>
          <w:szCs w:val="22"/>
        </w:rPr>
      </w:pPr>
    </w:p>
    <w:p w14:paraId="4DD1416A" w14:textId="77777777" w:rsidR="00A11B4B" w:rsidRPr="00206553" w:rsidRDefault="004966B8" w:rsidP="00D106F2">
      <w:pPr>
        <w:spacing w:after="0" w:line="240" w:lineRule="auto"/>
        <w:jc w:val="both"/>
        <w:rPr>
          <w:rFonts w:cstheme="minorHAnsi"/>
        </w:rPr>
      </w:pPr>
      <w:r w:rsidRPr="00206553">
        <w:rPr>
          <w:rFonts w:cstheme="minorHAnsi"/>
          <w:noProof/>
          <w:lang w:eastAsia="es-CO"/>
        </w:rPr>
        <mc:AlternateContent>
          <mc:Choice Requires="wps">
            <w:drawing>
              <wp:anchor distT="0" distB="0" distL="114300" distR="114300" simplePos="0" relativeHeight="251677696" behindDoc="0" locked="0" layoutInCell="1" allowOverlap="1" wp14:anchorId="340A99E0" wp14:editId="15BE0337">
                <wp:simplePos x="0" y="0"/>
                <wp:positionH relativeFrom="column">
                  <wp:posOffset>-70485</wp:posOffset>
                </wp:positionH>
                <wp:positionV relativeFrom="paragraph">
                  <wp:posOffset>124460</wp:posOffset>
                </wp:positionV>
                <wp:extent cx="5424805" cy="1079500"/>
                <wp:effectExtent l="0" t="0" r="23495" b="2540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1079500"/>
                        </a:xfrm>
                        <a:prstGeom prst="rect">
                          <a:avLst/>
                        </a:prstGeom>
                        <a:solidFill>
                          <a:srgbClr val="FFFFFF"/>
                        </a:solidFill>
                        <a:ln w="9525">
                          <a:solidFill>
                            <a:srgbClr val="000000"/>
                          </a:solidFill>
                          <a:miter lim="800000"/>
                          <a:headEnd/>
                          <a:tailEnd/>
                        </a:ln>
                      </wps:spPr>
                      <wps:txbx>
                        <w:txbxContent>
                          <w:p w14:paraId="684430BD" w14:textId="77777777" w:rsidR="007359B0" w:rsidRPr="00847F1E" w:rsidRDefault="007359B0" w:rsidP="004966B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C</w:t>
                            </w:r>
                            <w:r w:rsidRPr="00876B76">
                              <w:rPr>
                                <w:rFonts w:cstheme="minorHAnsi"/>
                                <w:b/>
                                <w:i/>
                              </w:rPr>
                              <w:t xml:space="preserve"> de Cancún:</w:t>
                            </w:r>
                            <w:r w:rsidRPr="00847F1E">
                              <w:rPr>
                                <w:rFonts w:cstheme="minorHAnsi"/>
                                <w:i/>
                              </w:rPr>
                              <w:t xml:space="preserve"> </w:t>
                            </w:r>
                            <w:r>
                              <w:rPr>
                                <w:rFonts w:cstheme="minorHAnsi"/>
                                <w:i/>
                              </w:rPr>
                              <w:t>E</w:t>
                            </w:r>
                            <w:r w:rsidRPr="001300FF">
                              <w:rPr>
                                <w:rFonts w:cstheme="minorHAnsi"/>
                                <w:i/>
                              </w:rPr>
                              <w:t>l respeto de los conocimientos y los derechos de los pueblos indígenas y los miembros de las comunidades locales, tomando en consideración las obligaciones internacionales pertinentes y las circunstancias y la legislación nacionales, y teniendo presente que la Asamblea General de las Naciones Unidas ha aprobado la Declaración de las Naciones Unidas sobre los derechos de los pueblos indígenas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A99E0" id="_x0000_s1028" type="#_x0000_t202" style="position:absolute;left:0;text-align:left;margin-left:-5.55pt;margin-top:9.8pt;width:427.15pt;height: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">
                <v:textbox>
                  <w:txbxContent>
                    <w:p w14:paraId="684430BD" w14:textId="77777777" w:rsidR="007359B0" w:rsidRPr="00847F1E" w:rsidRDefault="007359B0" w:rsidP="004966B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C</w:t>
                      </w:r>
                      <w:r w:rsidRPr="00876B76">
                        <w:rPr>
                          <w:rFonts w:cstheme="minorHAnsi"/>
                          <w:b/>
                          <w:i/>
                        </w:rPr>
                        <w:t xml:space="preserve"> de Cancún:</w:t>
                      </w:r>
                      <w:r w:rsidRPr="00847F1E">
                        <w:rPr>
                          <w:rFonts w:cstheme="minorHAnsi"/>
                          <w:i/>
                        </w:rPr>
                        <w:t xml:space="preserve"> </w:t>
                      </w:r>
                      <w:r>
                        <w:rPr>
                          <w:rFonts w:cstheme="minorHAnsi"/>
                          <w:i/>
                        </w:rPr>
                        <w:t>E</w:t>
                      </w:r>
                      <w:r w:rsidRPr="001300FF">
                        <w:rPr>
                          <w:rFonts w:cstheme="minorHAnsi"/>
                          <w:i/>
                        </w:rPr>
                        <w:t>l respeto de los conocimientos y los derechos de los pueblos indígenas y los miembros de las comunidades locales, tomando en consideración las obligaciones internacionales pertinentes y las circunstancias y la legislación nacionales, y teniendo presente que la Asamblea General de las Naciones Unidas ha aprobado la Declaración de las Naciones Unidas sobre los derechos de los pueblos indígenas</w:t>
                      </w:r>
                    </w:p>
                  </w:txbxContent>
                </v:textbox>
              </v:shape>
            </w:pict>
          </mc:Fallback>
        </mc:AlternateContent>
      </w:r>
    </w:p>
    <w:p w14:paraId="6FC75B4B" w14:textId="77777777" w:rsidR="004966B8" w:rsidRPr="00206553" w:rsidRDefault="004966B8" w:rsidP="00D106F2">
      <w:pPr>
        <w:spacing w:after="0" w:line="240" w:lineRule="auto"/>
        <w:jc w:val="both"/>
        <w:rPr>
          <w:rFonts w:cstheme="minorHAnsi"/>
        </w:rPr>
      </w:pPr>
    </w:p>
    <w:p w14:paraId="4E0639A4" w14:textId="77777777" w:rsidR="004966B8" w:rsidRPr="00206553" w:rsidRDefault="004966B8" w:rsidP="00D106F2">
      <w:pPr>
        <w:spacing w:after="0" w:line="240" w:lineRule="auto"/>
        <w:jc w:val="both"/>
        <w:rPr>
          <w:rFonts w:cstheme="minorHAnsi"/>
        </w:rPr>
      </w:pPr>
    </w:p>
    <w:p w14:paraId="5FDE29E9" w14:textId="77777777" w:rsidR="004966B8" w:rsidRPr="00206553" w:rsidRDefault="004966B8" w:rsidP="00D106F2">
      <w:pPr>
        <w:spacing w:after="0" w:line="240" w:lineRule="auto"/>
        <w:ind w:left="-372"/>
        <w:jc w:val="both"/>
        <w:rPr>
          <w:rFonts w:cstheme="minorHAnsi"/>
        </w:rPr>
      </w:pPr>
    </w:p>
    <w:p w14:paraId="68FAA79C" w14:textId="77777777" w:rsidR="00A11B4B" w:rsidRPr="00206553" w:rsidRDefault="00A11B4B" w:rsidP="00D106F2">
      <w:pPr>
        <w:pStyle w:val="Prrafodelista"/>
        <w:ind w:left="348"/>
        <w:jc w:val="both"/>
        <w:rPr>
          <w:rFonts w:asciiTheme="minorHAnsi" w:hAnsiTheme="minorHAnsi" w:cstheme="minorHAnsi"/>
          <w:sz w:val="22"/>
          <w:szCs w:val="22"/>
        </w:rPr>
      </w:pPr>
    </w:p>
    <w:p w14:paraId="72FCEEF3" w14:textId="104F7310" w:rsidR="00A11B4B" w:rsidRPr="00206553" w:rsidRDefault="001300FF" w:rsidP="00D106F2">
      <w:pPr>
        <w:pStyle w:val="Ttulo3"/>
        <w:spacing w:before="0" w:line="240" w:lineRule="auto"/>
        <w:rPr>
          <w:rFonts w:asciiTheme="minorHAnsi" w:hAnsiTheme="minorHAnsi" w:cstheme="minorHAnsi"/>
        </w:rPr>
      </w:pPr>
      <w:bookmarkStart w:id="47" w:name="_Toc63785344"/>
      <w:r w:rsidRPr="00206553">
        <w:rPr>
          <w:rFonts w:asciiTheme="minorHAnsi" w:hAnsiTheme="minorHAnsi" w:cstheme="minorHAnsi"/>
        </w:rPr>
        <w:t>4.2</w:t>
      </w:r>
      <w:r w:rsidR="00A11B4B" w:rsidRPr="00206553">
        <w:rPr>
          <w:rFonts w:asciiTheme="minorHAnsi" w:hAnsiTheme="minorHAnsi" w:cstheme="minorHAnsi"/>
        </w:rPr>
        <w:t>.1</w:t>
      </w:r>
      <w:r w:rsidR="009A10CA" w:rsidRPr="00206553">
        <w:rPr>
          <w:rFonts w:asciiTheme="minorHAnsi" w:hAnsiTheme="minorHAnsi" w:cstheme="minorHAnsi"/>
        </w:rPr>
        <w:t>.</w:t>
      </w:r>
      <w:r w:rsidR="00A11B4B" w:rsidRPr="00206553">
        <w:rPr>
          <w:rFonts w:asciiTheme="minorHAnsi" w:hAnsiTheme="minorHAnsi" w:cstheme="minorHAnsi"/>
        </w:rPr>
        <w:t xml:space="preserve"> </w:t>
      </w:r>
      <w:r w:rsidR="004D7B9F" w:rsidRPr="00206553">
        <w:rPr>
          <w:rFonts w:asciiTheme="minorHAnsi" w:hAnsiTheme="minorHAnsi" w:cstheme="minorHAnsi"/>
        </w:rPr>
        <w:t xml:space="preserve">Salvaguarda C6. </w:t>
      </w:r>
      <w:r w:rsidR="00A11B4B" w:rsidRPr="00206553">
        <w:rPr>
          <w:rFonts w:asciiTheme="minorHAnsi" w:hAnsiTheme="minorHAnsi" w:cstheme="minorHAnsi"/>
        </w:rPr>
        <w:t>Consentimiento Libre previo e informado</w:t>
      </w:r>
      <w:r w:rsidR="00B7355F" w:rsidRPr="00206553">
        <w:rPr>
          <w:rFonts w:asciiTheme="minorHAnsi" w:hAnsiTheme="minorHAnsi" w:cstheme="minorHAnsi"/>
        </w:rPr>
        <w:t xml:space="preserve"> (CLPI)</w:t>
      </w:r>
      <w:bookmarkEnd w:id="47"/>
    </w:p>
    <w:p w14:paraId="34B20D98" w14:textId="77777777" w:rsidR="00B7355F" w:rsidRPr="00206553" w:rsidRDefault="00B7355F" w:rsidP="00D106F2">
      <w:pPr>
        <w:pStyle w:val="NormalWeb"/>
        <w:spacing w:before="0" w:beforeAutospacing="0" w:after="0" w:afterAutospacing="0"/>
        <w:jc w:val="both"/>
        <w:rPr>
          <w:rFonts w:asciiTheme="minorHAnsi" w:eastAsiaTheme="minorHAnsi" w:hAnsiTheme="minorHAnsi" w:cstheme="minorHAnsi"/>
          <w:b/>
          <w:bCs/>
          <w:sz w:val="22"/>
          <w:szCs w:val="22"/>
          <w:lang w:eastAsia="en-US"/>
        </w:rPr>
      </w:pPr>
    </w:p>
    <w:p w14:paraId="1B91405B" w14:textId="77777777" w:rsidR="006E5479" w:rsidRPr="00206553" w:rsidRDefault="006E5479" w:rsidP="00D106F2">
      <w:pPr>
        <w:pStyle w:val="NormalWeb"/>
        <w:spacing w:before="0" w:beforeAutospacing="0" w:after="0" w:afterAutospacing="0"/>
        <w:jc w:val="both"/>
        <w:rPr>
          <w:rFonts w:asciiTheme="minorHAnsi" w:eastAsiaTheme="minorHAnsi" w:hAnsiTheme="minorHAnsi" w:cstheme="minorHAnsi"/>
          <w:b/>
          <w:bCs/>
          <w:sz w:val="22"/>
          <w:szCs w:val="22"/>
          <w:lang w:eastAsia="en-US"/>
        </w:rPr>
      </w:pPr>
    </w:p>
    <w:p w14:paraId="29B782E7" w14:textId="03382287" w:rsidR="004D7B9F" w:rsidRPr="00206553" w:rsidRDefault="004D7B9F" w:rsidP="00D106F2">
      <w:pPr>
        <w:pStyle w:val="NormalWeb"/>
        <w:spacing w:before="0" w:beforeAutospacing="0" w:after="0" w:afterAutospacing="0"/>
        <w:jc w:val="both"/>
        <w:rPr>
          <w:rFonts w:asciiTheme="minorHAnsi" w:eastAsiaTheme="minorHAnsi" w:hAnsiTheme="minorHAnsi" w:cstheme="minorHAnsi"/>
          <w:b/>
          <w:bCs/>
          <w:sz w:val="22"/>
          <w:szCs w:val="22"/>
          <w:lang w:eastAsia="en-US"/>
        </w:rPr>
      </w:pPr>
      <w:r w:rsidRPr="00206553">
        <w:rPr>
          <w:rFonts w:asciiTheme="minorHAnsi" w:eastAsiaTheme="minorHAnsi" w:hAnsiTheme="minorHAnsi" w:cstheme="minorHAnsi"/>
          <w:b/>
          <w:bCs/>
          <w:sz w:val="22"/>
          <w:szCs w:val="22"/>
          <w:lang w:eastAsia="en-US"/>
        </w:rPr>
        <w:t>Interpretación Nacional:</w:t>
      </w:r>
      <w:r w:rsidRPr="00206553">
        <w:rPr>
          <w:rFonts w:asciiTheme="minorHAnsi" w:eastAsiaTheme="minorHAnsi" w:hAnsiTheme="minorHAnsi" w:cstheme="minorHAnsi"/>
          <w:sz w:val="22"/>
          <w:szCs w:val="22"/>
          <w:lang w:eastAsia="en-US"/>
        </w:rPr>
        <w:t xml:space="preserve"> Cuando una medida o </w:t>
      </w:r>
      <w:r w:rsidR="006E5479" w:rsidRPr="00206553">
        <w:rPr>
          <w:rFonts w:asciiTheme="minorHAnsi" w:eastAsiaTheme="minorHAnsi" w:hAnsiTheme="minorHAnsi" w:cstheme="minorHAnsi"/>
          <w:sz w:val="22"/>
          <w:szCs w:val="22"/>
          <w:lang w:eastAsia="en-US"/>
        </w:rPr>
        <w:t>acción</w:t>
      </w:r>
      <w:r w:rsidRPr="00206553">
        <w:rPr>
          <w:rFonts w:asciiTheme="minorHAnsi" w:eastAsiaTheme="minorHAnsi" w:hAnsiTheme="minorHAnsi" w:cstheme="minorHAnsi"/>
          <w:sz w:val="22"/>
          <w:szCs w:val="22"/>
          <w:lang w:eastAsia="en-US"/>
        </w:rPr>
        <w:t xml:space="preserve"> afecte o pueda afectar directamente a uno o varios grupos </w:t>
      </w:r>
      <w:r w:rsidR="006E5479" w:rsidRPr="00206553">
        <w:rPr>
          <w:rFonts w:asciiTheme="minorHAnsi" w:eastAsiaTheme="minorHAnsi" w:hAnsiTheme="minorHAnsi" w:cstheme="minorHAnsi"/>
          <w:sz w:val="22"/>
          <w:szCs w:val="22"/>
          <w:lang w:eastAsia="en-US"/>
        </w:rPr>
        <w:t>étnicos</w:t>
      </w:r>
      <w:r w:rsidRPr="00206553">
        <w:rPr>
          <w:rFonts w:asciiTheme="minorHAnsi" w:eastAsiaTheme="minorHAnsi" w:hAnsiTheme="minorHAnsi" w:cstheme="minorHAnsi"/>
          <w:sz w:val="22"/>
          <w:szCs w:val="22"/>
          <w:lang w:eastAsia="en-US"/>
        </w:rPr>
        <w:t xml:space="preserve">, se </w:t>
      </w:r>
      <w:r w:rsidR="006E5479" w:rsidRPr="00206553">
        <w:rPr>
          <w:rFonts w:asciiTheme="minorHAnsi" w:eastAsiaTheme="minorHAnsi" w:hAnsiTheme="minorHAnsi" w:cstheme="minorHAnsi"/>
          <w:sz w:val="22"/>
          <w:szCs w:val="22"/>
          <w:lang w:eastAsia="en-US"/>
        </w:rPr>
        <w:t>deberá</w:t>
      </w:r>
      <w:r w:rsidRPr="00206553">
        <w:rPr>
          <w:rFonts w:asciiTheme="minorHAnsi" w:eastAsiaTheme="minorHAnsi" w:hAnsiTheme="minorHAnsi" w:cstheme="minorHAnsi"/>
          <w:sz w:val="22"/>
          <w:szCs w:val="22"/>
          <w:lang w:eastAsia="en-US"/>
        </w:rPr>
        <w:t xml:space="preserve"> aplicar las disposiciones nacionales en materia de consulta y consentimiento previo, libre e informado establecidas en la </w:t>
      </w:r>
      <w:r w:rsidR="006E5479" w:rsidRPr="00206553">
        <w:rPr>
          <w:rFonts w:asciiTheme="minorHAnsi" w:eastAsiaTheme="minorHAnsi" w:hAnsiTheme="minorHAnsi" w:cstheme="minorHAnsi"/>
          <w:sz w:val="22"/>
          <w:szCs w:val="22"/>
          <w:lang w:eastAsia="en-US"/>
        </w:rPr>
        <w:t>legislación</w:t>
      </w:r>
      <w:r w:rsidRPr="00206553">
        <w:rPr>
          <w:rFonts w:asciiTheme="minorHAnsi" w:eastAsiaTheme="minorHAnsi" w:hAnsiTheme="minorHAnsi" w:cstheme="minorHAnsi"/>
          <w:sz w:val="22"/>
          <w:szCs w:val="22"/>
          <w:lang w:eastAsia="en-US"/>
        </w:rPr>
        <w:t xml:space="preserve"> y jurisprudencia, as</w:t>
      </w:r>
      <w:r w:rsidR="000148C5" w:rsidRPr="00206553">
        <w:rPr>
          <w:rFonts w:asciiTheme="minorHAnsi" w:eastAsiaTheme="minorHAnsi" w:hAnsiTheme="minorHAnsi" w:cstheme="minorHAnsi"/>
          <w:sz w:val="22"/>
          <w:szCs w:val="22"/>
          <w:lang w:eastAsia="en-US"/>
        </w:rPr>
        <w:t>í</w:t>
      </w:r>
      <w:r w:rsidRPr="00206553">
        <w:rPr>
          <w:rFonts w:asciiTheme="minorHAnsi" w:eastAsiaTheme="minorHAnsi" w:hAnsiTheme="minorHAnsi" w:cstheme="minorHAnsi"/>
          <w:sz w:val="22"/>
          <w:szCs w:val="22"/>
          <w:lang w:eastAsia="en-US"/>
        </w:rPr>
        <w:t xml:space="preserve"> como por las orientaciones dadas por el Ministerio del Interior como entidad competente en esta materia con el </w:t>
      </w:r>
      <w:r w:rsidR="006E5479" w:rsidRPr="00206553">
        <w:rPr>
          <w:rFonts w:asciiTheme="minorHAnsi" w:eastAsiaTheme="minorHAnsi" w:hAnsiTheme="minorHAnsi" w:cstheme="minorHAnsi"/>
          <w:sz w:val="22"/>
          <w:szCs w:val="22"/>
          <w:lang w:eastAsia="en-US"/>
        </w:rPr>
        <w:t>acompañamiento</w:t>
      </w:r>
      <w:r w:rsidRPr="00206553">
        <w:rPr>
          <w:rFonts w:asciiTheme="minorHAnsi" w:eastAsiaTheme="minorHAnsi" w:hAnsiTheme="minorHAnsi" w:cstheme="minorHAnsi"/>
          <w:sz w:val="22"/>
          <w:szCs w:val="22"/>
          <w:lang w:eastAsia="en-US"/>
        </w:rPr>
        <w:t xml:space="preserve"> de los organismos de control. </w:t>
      </w:r>
    </w:p>
    <w:p w14:paraId="6C67D3F7" w14:textId="77777777" w:rsidR="00A11B4B" w:rsidRPr="00206553" w:rsidRDefault="00A11B4B" w:rsidP="00D106F2">
      <w:pPr>
        <w:spacing w:after="0" w:line="240" w:lineRule="auto"/>
        <w:jc w:val="both"/>
        <w:rPr>
          <w:rFonts w:cstheme="minorHAnsi"/>
        </w:rPr>
      </w:pPr>
    </w:p>
    <w:p w14:paraId="6D8FC4B2" w14:textId="2DBBB3FA" w:rsidR="00520268" w:rsidRPr="00206553" w:rsidRDefault="00EA208F" w:rsidP="00D106F2">
      <w:pPr>
        <w:spacing w:after="0" w:line="240" w:lineRule="auto"/>
        <w:jc w:val="both"/>
        <w:rPr>
          <w:rStyle w:val="Hipervnculo"/>
          <w:rFonts w:eastAsia="Calibri" w:cstheme="minorHAnsi"/>
          <w:b/>
          <w:color w:val="auto"/>
          <w:u w:val="none"/>
        </w:rPr>
      </w:pPr>
      <w:r w:rsidRPr="00206553">
        <w:rPr>
          <w:rFonts w:eastAsia="Calibri" w:cstheme="minorHAnsi"/>
          <w:b/>
        </w:rPr>
        <w:t xml:space="preserve">Consentimiento libre, previo e informado en el Programa REM Colombia </w:t>
      </w:r>
      <w:r w:rsidR="00BD4358" w:rsidRPr="00206553">
        <w:rPr>
          <w:rFonts w:eastAsia="Calibri" w:cstheme="minorHAnsi"/>
          <w:b/>
        </w:rPr>
        <w:t>VA</w:t>
      </w:r>
    </w:p>
    <w:p w14:paraId="49F3D8EB" w14:textId="2AE14E47" w:rsidR="00A712DB" w:rsidRPr="00206553" w:rsidRDefault="00A712DB" w:rsidP="00D106F2">
      <w:pPr>
        <w:spacing w:after="0" w:line="240" w:lineRule="auto"/>
        <w:jc w:val="both"/>
        <w:rPr>
          <w:rFonts w:cstheme="minorHAnsi"/>
        </w:rPr>
      </w:pPr>
      <w:r w:rsidRPr="00206553">
        <w:rPr>
          <w:rFonts w:cstheme="minorHAnsi"/>
        </w:rPr>
        <w:t>El Programa VA tiene relación directa con comunidades étnicas a través de la financiación de proyectos a organizaciones indígenas del Pilar IV y de actividades del Inventario Forestal Nacional del Pilar V.</w:t>
      </w:r>
    </w:p>
    <w:p w14:paraId="2084CEC4" w14:textId="77777777" w:rsidR="00B86279" w:rsidRPr="00206553" w:rsidRDefault="00B86279" w:rsidP="00D106F2">
      <w:pPr>
        <w:spacing w:after="0" w:line="240" w:lineRule="auto"/>
        <w:jc w:val="both"/>
        <w:rPr>
          <w:rFonts w:cstheme="minorHAnsi"/>
        </w:rPr>
      </w:pPr>
    </w:p>
    <w:p w14:paraId="2AD59A72" w14:textId="77777777" w:rsidR="00A712DB" w:rsidRPr="00206553" w:rsidRDefault="00A712DB" w:rsidP="00D106F2">
      <w:pPr>
        <w:spacing w:after="0" w:line="240" w:lineRule="auto"/>
        <w:jc w:val="both"/>
        <w:rPr>
          <w:rFonts w:cstheme="minorHAnsi"/>
        </w:rPr>
      </w:pPr>
      <w:r w:rsidRPr="00206553">
        <w:rPr>
          <w:rFonts w:cstheme="minorHAnsi"/>
        </w:rPr>
        <w:t>En el Pilar IV, se ha construido y ajustado el proceso en su totalidad de manera articulada con las organizaciones indígenas y se estos acuerdos se han formalizado en la Mesa Regional Amazónica</w:t>
      </w:r>
    </w:p>
    <w:p w14:paraId="5F92D08B" w14:textId="6927CD0E" w:rsidR="00A712DB" w:rsidRPr="00206553" w:rsidRDefault="00A712DB" w:rsidP="00D106F2">
      <w:pPr>
        <w:spacing w:after="0" w:line="240" w:lineRule="auto"/>
        <w:jc w:val="both"/>
        <w:rPr>
          <w:rFonts w:cstheme="minorHAnsi"/>
        </w:rPr>
      </w:pPr>
      <w:r w:rsidRPr="00206553">
        <w:rPr>
          <w:rFonts w:cstheme="minorHAnsi"/>
        </w:rPr>
        <w:t>El Programa convocó en este periodo a una MRA en el mes de marzo de 2020 en el que se realizó el informe de ejecución del PIVA de la primera convocatoria, los avances de la segunda y las particularidades de la tercera, a cerrarse el 16 de marzo.; entre los acuerdos más importantes, quedaron el aval para el PNUD como aliado en los proyectos Mujeres cuidadoras de la Amazonía, con el acompañamiento técnico de la OPIAC; incluir 7 mujeres indígenas para la PAS y se acordaron tiempos para el proceso de la tercera convocatoria.</w:t>
      </w:r>
    </w:p>
    <w:p w14:paraId="36F2779E" w14:textId="77777777" w:rsidR="004F155E" w:rsidRPr="00206553" w:rsidRDefault="004F155E" w:rsidP="00D106F2">
      <w:pPr>
        <w:spacing w:after="0" w:line="240" w:lineRule="auto"/>
        <w:jc w:val="both"/>
        <w:rPr>
          <w:rFonts w:cstheme="minorHAnsi"/>
        </w:rPr>
      </w:pPr>
    </w:p>
    <w:p w14:paraId="744CE422" w14:textId="0BA4A9DE" w:rsidR="00172C83" w:rsidRPr="00206553" w:rsidRDefault="00172C83" w:rsidP="00D106F2">
      <w:pPr>
        <w:spacing w:after="0" w:line="240" w:lineRule="auto"/>
        <w:jc w:val="both"/>
        <w:rPr>
          <w:rFonts w:eastAsia="Calibri" w:cstheme="minorHAnsi"/>
          <w:b/>
        </w:rPr>
      </w:pPr>
      <w:r w:rsidRPr="00206553">
        <w:rPr>
          <w:rFonts w:eastAsia="Calibri" w:cstheme="minorHAnsi"/>
          <w:b/>
        </w:rPr>
        <w:t>Consentimiento libre, previo e informado en el Programa GEF-Corazón de la Amazonía</w:t>
      </w:r>
    </w:p>
    <w:p w14:paraId="7E5A6E2C" w14:textId="77777777" w:rsidR="00B86279" w:rsidRPr="00206553" w:rsidRDefault="00B86279" w:rsidP="00D106F2">
      <w:pPr>
        <w:spacing w:after="0" w:line="240" w:lineRule="auto"/>
        <w:jc w:val="both"/>
        <w:rPr>
          <w:rFonts w:eastAsia="Calibri" w:cstheme="minorHAnsi"/>
        </w:rPr>
      </w:pPr>
    </w:p>
    <w:p w14:paraId="57E58525" w14:textId="381EEC8E" w:rsidR="00172C83" w:rsidRPr="00206553" w:rsidRDefault="00172C83" w:rsidP="00D106F2">
      <w:pPr>
        <w:spacing w:after="0" w:line="240" w:lineRule="auto"/>
        <w:jc w:val="both"/>
        <w:rPr>
          <w:rFonts w:eastAsia="Calibri" w:cstheme="minorHAnsi"/>
        </w:rPr>
      </w:pPr>
      <w:r w:rsidRPr="00206553">
        <w:rPr>
          <w:rFonts w:eastAsia="Calibri" w:cstheme="minorHAnsi"/>
        </w:rPr>
        <w:t xml:space="preserve">Avances en la implementación concertada y participativa de los Planes de Pueblos Indígenas con las comunidades de los 24 resguardos indígenas que participan en el proyecto a partir de diversos ejes de acción: </w:t>
      </w:r>
    </w:p>
    <w:p w14:paraId="1565E153" w14:textId="77777777" w:rsidR="008651AA" w:rsidRPr="00206553" w:rsidRDefault="008651AA" w:rsidP="00D106F2">
      <w:pPr>
        <w:spacing w:after="0" w:line="240" w:lineRule="auto"/>
        <w:jc w:val="both"/>
        <w:rPr>
          <w:rFonts w:eastAsia="Calibri" w:cstheme="minorHAnsi"/>
        </w:rPr>
      </w:pPr>
    </w:p>
    <w:p w14:paraId="36DC92DA" w14:textId="46FA9793" w:rsidR="00172C83" w:rsidRPr="00206553" w:rsidRDefault="00172C83" w:rsidP="00D106F2">
      <w:pPr>
        <w:pStyle w:val="Prrafodelista"/>
        <w:numPr>
          <w:ilvl w:val="0"/>
          <w:numId w:val="13"/>
        </w:numPr>
        <w:jc w:val="both"/>
        <w:rPr>
          <w:rFonts w:asciiTheme="minorHAnsi" w:eastAsia="Calibri" w:hAnsiTheme="minorHAnsi" w:cstheme="minorHAnsi"/>
          <w:sz w:val="22"/>
          <w:szCs w:val="22"/>
        </w:rPr>
      </w:pPr>
      <w:r w:rsidRPr="00206553">
        <w:rPr>
          <w:rFonts w:asciiTheme="minorHAnsi" w:eastAsia="Calibri" w:hAnsiTheme="minorHAnsi" w:cstheme="minorHAnsi"/>
          <w:sz w:val="22"/>
          <w:szCs w:val="22"/>
        </w:rPr>
        <w:t>Resguardos Indígenas traslapados con el PNN La Paya que establecen Acuerdos Políticos de Voluntades entre el PNN La Paya y las asociaciones de autoridades tradicionales indígenas (ACIPS, APKAP, ACILAPP)</w:t>
      </w:r>
    </w:p>
    <w:p w14:paraId="7AC75EB9" w14:textId="7CE43DE5" w:rsidR="00172C83" w:rsidRPr="00206553" w:rsidRDefault="00172C83" w:rsidP="00D106F2">
      <w:pPr>
        <w:pStyle w:val="Prrafodelista"/>
        <w:numPr>
          <w:ilvl w:val="0"/>
          <w:numId w:val="13"/>
        </w:numPr>
        <w:jc w:val="both"/>
        <w:rPr>
          <w:rFonts w:asciiTheme="minorHAnsi" w:eastAsia="Calibri" w:hAnsiTheme="minorHAnsi" w:cstheme="minorHAnsi"/>
          <w:sz w:val="22"/>
          <w:szCs w:val="22"/>
        </w:rPr>
      </w:pPr>
      <w:r w:rsidRPr="00206553">
        <w:rPr>
          <w:rFonts w:asciiTheme="minorHAnsi" w:eastAsia="Calibri" w:hAnsiTheme="minorHAnsi" w:cstheme="minorHAnsi"/>
          <w:sz w:val="22"/>
          <w:szCs w:val="22"/>
        </w:rPr>
        <w:t>Resguardos Indígenas con relación de vecindad y traslape con el PNN Serranía del Chiribiquete</w:t>
      </w:r>
    </w:p>
    <w:p w14:paraId="03771EA0" w14:textId="2BA32635" w:rsidR="00172C83" w:rsidRPr="00206553" w:rsidRDefault="00172C83" w:rsidP="00D106F2">
      <w:pPr>
        <w:pStyle w:val="Prrafodelista"/>
        <w:numPr>
          <w:ilvl w:val="0"/>
          <w:numId w:val="13"/>
        </w:numPr>
        <w:jc w:val="both"/>
        <w:rPr>
          <w:rFonts w:asciiTheme="minorHAnsi" w:eastAsia="Calibri" w:hAnsiTheme="minorHAnsi" w:cstheme="minorHAnsi"/>
          <w:sz w:val="22"/>
          <w:szCs w:val="22"/>
        </w:rPr>
      </w:pPr>
      <w:r w:rsidRPr="00206553">
        <w:rPr>
          <w:rFonts w:asciiTheme="minorHAnsi" w:eastAsia="Calibri" w:hAnsiTheme="minorHAnsi" w:cstheme="minorHAnsi"/>
          <w:sz w:val="22"/>
          <w:szCs w:val="22"/>
        </w:rPr>
        <w:t xml:space="preserve">iResguardos Indígenas que conforman el sitio Ramsar Estrella Fluvial de Inírida; iv) Resguardo Ticoya que conforma el sitio Ramsar Lagos de Tarapoto. </w:t>
      </w:r>
    </w:p>
    <w:p w14:paraId="7701D365" w14:textId="77777777" w:rsidR="00172C83" w:rsidRPr="00206553" w:rsidRDefault="00172C83" w:rsidP="00D106F2">
      <w:pPr>
        <w:spacing w:after="0" w:line="240" w:lineRule="auto"/>
        <w:jc w:val="both"/>
        <w:rPr>
          <w:rFonts w:eastAsia="Calibri" w:cstheme="minorHAnsi"/>
        </w:rPr>
      </w:pPr>
    </w:p>
    <w:p w14:paraId="6307554B" w14:textId="6B42F0B8" w:rsidR="004D7B9F" w:rsidRPr="00206553" w:rsidRDefault="00172C83" w:rsidP="00D106F2">
      <w:pPr>
        <w:spacing w:after="0" w:line="240" w:lineRule="auto"/>
        <w:jc w:val="both"/>
        <w:rPr>
          <w:rFonts w:cstheme="minorHAnsi"/>
          <w:b/>
          <w:u w:val="single"/>
        </w:rPr>
      </w:pPr>
      <w:r w:rsidRPr="00206553">
        <w:rPr>
          <w:rFonts w:eastAsia="Calibri" w:cstheme="minorHAnsi"/>
        </w:rPr>
        <w:t xml:space="preserve">Cada uno de los Planes de Pueblos Indígenas fue concertado participativamente de acuerdo a las particularidades sociales, políticas y culturales, y en general su objetivo es el mejoramiento de los medios de vida de las comunidades beneficiarias en conjunto con los objetivos de conservación y desarrollo sostenible que tiene el proyecto. </w:t>
      </w:r>
    </w:p>
    <w:p w14:paraId="31F31061" w14:textId="77777777" w:rsidR="00F619D1" w:rsidRPr="00206553" w:rsidRDefault="00F619D1" w:rsidP="00D106F2">
      <w:pPr>
        <w:spacing w:after="0" w:line="240" w:lineRule="auto"/>
        <w:jc w:val="both"/>
        <w:rPr>
          <w:rFonts w:cstheme="minorHAnsi"/>
        </w:rPr>
      </w:pPr>
    </w:p>
    <w:p w14:paraId="3C386108" w14:textId="2B2A5F88" w:rsidR="0097219D" w:rsidRPr="00206553" w:rsidRDefault="001300FF" w:rsidP="00D106F2">
      <w:pPr>
        <w:pStyle w:val="Ttulo3"/>
        <w:spacing w:before="0" w:line="240" w:lineRule="auto"/>
        <w:rPr>
          <w:rFonts w:asciiTheme="minorHAnsi" w:hAnsiTheme="minorHAnsi" w:cstheme="minorHAnsi"/>
        </w:rPr>
      </w:pPr>
      <w:bookmarkStart w:id="48" w:name="_Toc63785345"/>
      <w:r w:rsidRPr="00206553">
        <w:rPr>
          <w:rFonts w:asciiTheme="minorHAnsi" w:hAnsiTheme="minorHAnsi" w:cstheme="minorHAnsi"/>
        </w:rPr>
        <w:t>4.2</w:t>
      </w:r>
      <w:r w:rsidR="00A11B4B" w:rsidRPr="00206553">
        <w:rPr>
          <w:rFonts w:asciiTheme="minorHAnsi" w:hAnsiTheme="minorHAnsi" w:cstheme="minorHAnsi"/>
        </w:rPr>
        <w:t>.2</w:t>
      </w:r>
      <w:r w:rsidR="009A10CA" w:rsidRPr="00206553">
        <w:rPr>
          <w:rFonts w:asciiTheme="minorHAnsi" w:hAnsiTheme="minorHAnsi" w:cstheme="minorHAnsi"/>
        </w:rPr>
        <w:t>.</w:t>
      </w:r>
      <w:r w:rsidR="00A11B4B" w:rsidRPr="00206553">
        <w:rPr>
          <w:rFonts w:asciiTheme="minorHAnsi" w:hAnsiTheme="minorHAnsi" w:cstheme="minorHAnsi"/>
        </w:rPr>
        <w:t xml:space="preserve"> </w:t>
      </w:r>
      <w:r w:rsidR="004D7B9F" w:rsidRPr="00206553">
        <w:rPr>
          <w:rFonts w:asciiTheme="minorHAnsi" w:hAnsiTheme="minorHAnsi" w:cstheme="minorHAnsi"/>
        </w:rPr>
        <w:t xml:space="preserve">Salvaguarda C7. </w:t>
      </w:r>
      <w:r w:rsidR="00A11B4B" w:rsidRPr="00206553">
        <w:rPr>
          <w:rFonts w:asciiTheme="minorHAnsi" w:hAnsiTheme="minorHAnsi" w:cstheme="minorHAnsi"/>
        </w:rPr>
        <w:t>Conocimiento tradicional</w:t>
      </w:r>
      <w:bookmarkEnd w:id="48"/>
    </w:p>
    <w:p w14:paraId="72B1244A" w14:textId="77777777" w:rsidR="0097219D" w:rsidRPr="00206553" w:rsidRDefault="0097219D" w:rsidP="00D106F2">
      <w:pPr>
        <w:pStyle w:val="NormalWeb"/>
        <w:spacing w:before="0" w:beforeAutospacing="0" w:after="0" w:afterAutospacing="0"/>
        <w:jc w:val="both"/>
        <w:rPr>
          <w:rFonts w:asciiTheme="minorHAnsi" w:eastAsiaTheme="minorHAnsi" w:hAnsiTheme="minorHAnsi" w:cstheme="minorHAnsi"/>
          <w:sz w:val="22"/>
          <w:szCs w:val="22"/>
          <w:lang w:eastAsia="en-US"/>
        </w:rPr>
      </w:pPr>
    </w:p>
    <w:p w14:paraId="1F2959B3" w14:textId="6B6E8637" w:rsidR="004D7B9F" w:rsidRPr="00206553" w:rsidRDefault="004D7B9F" w:rsidP="00D106F2">
      <w:pPr>
        <w:pStyle w:val="NormalWeb"/>
        <w:spacing w:before="0" w:beforeAutospacing="0" w:after="0" w:afterAutospacing="0"/>
        <w:jc w:val="both"/>
        <w:rPr>
          <w:rFonts w:asciiTheme="minorHAnsi" w:eastAsiaTheme="minorHAnsi" w:hAnsiTheme="minorHAnsi" w:cstheme="minorHAnsi"/>
        </w:rPr>
      </w:pPr>
      <w:r w:rsidRPr="00206553">
        <w:rPr>
          <w:rFonts w:asciiTheme="minorHAnsi" w:eastAsiaTheme="minorHAnsi" w:hAnsiTheme="minorHAnsi" w:cstheme="minorHAnsi"/>
          <w:b/>
          <w:bCs/>
          <w:sz w:val="22"/>
          <w:szCs w:val="22"/>
          <w:lang w:eastAsia="en-US"/>
        </w:rPr>
        <w:t>Interpretación Nacional:</w:t>
      </w:r>
      <w:r w:rsidRPr="00206553">
        <w:rPr>
          <w:rFonts w:asciiTheme="minorHAnsi" w:eastAsiaTheme="minorHAnsi" w:hAnsiTheme="minorHAnsi" w:cstheme="minorHAnsi"/>
          <w:sz w:val="22"/>
          <w:szCs w:val="22"/>
          <w:lang w:eastAsia="en-US"/>
        </w:rPr>
        <w:t xml:space="preserve"> Se reconocen, respetan y promueven, conforme a lo establecido en la </w:t>
      </w:r>
      <w:r w:rsidR="007F4F56" w:rsidRPr="00206553">
        <w:rPr>
          <w:rFonts w:asciiTheme="minorHAnsi" w:eastAsiaTheme="minorHAnsi" w:hAnsiTheme="minorHAnsi" w:cstheme="minorHAnsi"/>
          <w:sz w:val="22"/>
          <w:szCs w:val="22"/>
          <w:lang w:eastAsia="en-US"/>
        </w:rPr>
        <w:t>legislación</w:t>
      </w:r>
      <w:r w:rsidRPr="00206553">
        <w:rPr>
          <w:rFonts w:asciiTheme="minorHAnsi" w:eastAsiaTheme="minorHAnsi" w:hAnsiTheme="minorHAnsi" w:cstheme="minorHAnsi"/>
          <w:sz w:val="22"/>
          <w:szCs w:val="22"/>
          <w:lang w:eastAsia="en-US"/>
        </w:rPr>
        <w:t xml:space="preserve"> nacional y al cumplimiento de los convenios internacionales; los sistemas de conocimiento tradicionales y las visiones propias del territorio de los pueblos y comunidades </w:t>
      </w:r>
      <w:r w:rsidR="007F4F56" w:rsidRPr="00206553">
        <w:rPr>
          <w:rFonts w:asciiTheme="minorHAnsi" w:eastAsiaTheme="minorHAnsi" w:hAnsiTheme="minorHAnsi" w:cstheme="minorHAnsi"/>
          <w:sz w:val="22"/>
          <w:szCs w:val="22"/>
          <w:lang w:eastAsia="en-US"/>
        </w:rPr>
        <w:t>étnicas</w:t>
      </w:r>
      <w:r w:rsidRPr="00206553">
        <w:rPr>
          <w:rFonts w:asciiTheme="minorHAnsi" w:eastAsiaTheme="minorHAnsi" w:hAnsiTheme="minorHAnsi" w:cstheme="minorHAnsi"/>
          <w:sz w:val="22"/>
          <w:szCs w:val="22"/>
          <w:lang w:eastAsia="en-US"/>
        </w:rPr>
        <w:t xml:space="preserve"> y locales. </w:t>
      </w:r>
    </w:p>
    <w:p w14:paraId="7AF99436" w14:textId="77777777" w:rsidR="00EA208F" w:rsidRPr="00206553" w:rsidRDefault="00EA208F" w:rsidP="00D106F2">
      <w:pPr>
        <w:shd w:val="clear" w:color="auto" w:fill="FFFFFF"/>
        <w:spacing w:after="0" w:line="240" w:lineRule="auto"/>
        <w:jc w:val="both"/>
        <w:rPr>
          <w:rFonts w:cstheme="minorHAnsi"/>
          <w:b/>
        </w:rPr>
      </w:pPr>
    </w:p>
    <w:p w14:paraId="19464E88" w14:textId="14F43F76" w:rsidR="00741B64" w:rsidRPr="00206553" w:rsidRDefault="00EA208F"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 xml:space="preserve">Conocimiento tradicional en el </w:t>
      </w:r>
      <w:r w:rsidR="00741B64" w:rsidRPr="00206553">
        <w:rPr>
          <w:rFonts w:asciiTheme="minorHAnsi" w:hAnsiTheme="minorHAnsi" w:cstheme="minorHAnsi"/>
          <w:i w:val="0"/>
        </w:rPr>
        <w:t xml:space="preserve">Pilar Indígena del Programa REM </w:t>
      </w:r>
      <w:r w:rsidR="00BD4358" w:rsidRPr="00206553">
        <w:rPr>
          <w:rFonts w:asciiTheme="minorHAnsi" w:hAnsiTheme="minorHAnsi" w:cstheme="minorHAnsi"/>
          <w:i w:val="0"/>
        </w:rPr>
        <w:t>VA</w:t>
      </w:r>
    </w:p>
    <w:p w14:paraId="12E962C6" w14:textId="77777777" w:rsidR="008651AA" w:rsidRPr="00206553" w:rsidRDefault="008651AA" w:rsidP="00D106F2">
      <w:pPr>
        <w:spacing w:after="0" w:line="240" w:lineRule="auto"/>
        <w:jc w:val="both"/>
        <w:rPr>
          <w:rFonts w:cstheme="minorHAnsi"/>
          <w:color w:val="000000" w:themeColor="text1"/>
        </w:rPr>
      </w:pPr>
    </w:p>
    <w:p w14:paraId="48B8D965" w14:textId="124EE55C" w:rsidR="00CA29C0" w:rsidRPr="00206553" w:rsidRDefault="00A712DB" w:rsidP="00CA29C0">
      <w:pPr>
        <w:spacing w:after="0" w:line="240" w:lineRule="auto"/>
        <w:jc w:val="both"/>
        <w:rPr>
          <w:rFonts w:cstheme="minorHAnsi"/>
          <w:color w:val="000000" w:themeColor="text1"/>
        </w:rPr>
      </w:pPr>
      <w:r w:rsidRPr="00206553">
        <w:rPr>
          <w:rFonts w:cstheme="minorHAnsi"/>
          <w:color w:val="000000" w:themeColor="text1"/>
        </w:rPr>
        <w:t>En el marco de las Intervenciones del Pilar IV, se financian proyectos formulados por las organizaciones indígenas; estos tienen que estar articulados a los Planes de Vida de los diferentes Pueblos y así mismo ser congruentes con las líneas de acción que son producto del proceso de construcción del PIVA, las cuales hacen énfasis en el conocimiento tradicion</w:t>
      </w:r>
      <w:r w:rsidR="0097219D" w:rsidRPr="00206553">
        <w:rPr>
          <w:rFonts w:cstheme="minorHAnsi"/>
          <w:color w:val="000000" w:themeColor="text1"/>
        </w:rPr>
        <w:t xml:space="preserve">al como se muestra en la tabla </w:t>
      </w:r>
      <w:r w:rsidR="005A1009" w:rsidRPr="00206553">
        <w:rPr>
          <w:rFonts w:cstheme="minorHAnsi"/>
          <w:color w:val="000000" w:themeColor="text1"/>
        </w:rPr>
        <w:t>12</w:t>
      </w:r>
      <w:r w:rsidRPr="00206553">
        <w:rPr>
          <w:rFonts w:cstheme="minorHAnsi"/>
          <w:color w:val="000000" w:themeColor="text1"/>
        </w:rPr>
        <w:t>:</w:t>
      </w:r>
    </w:p>
    <w:p w14:paraId="46871EDA" w14:textId="39010226" w:rsidR="0097219D" w:rsidRPr="00206553" w:rsidRDefault="00152FB5" w:rsidP="00152FB5">
      <w:pPr>
        <w:pStyle w:val="Descripcin"/>
        <w:jc w:val="center"/>
        <w:rPr>
          <w:rFonts w:cstheme="minorHAnsi"/>
          <w:sz w:val="22"/>
        </w:rPr>
      </w:pPr>
      <w:bookmarkStart w:id="49" w:name="_Toc63784280"/>
      <w:r w:rsidRPr="00152FB5">
        <w:rPr>
          <w:rFonts w:cstheme="minorHAnsi"/>
          <w:sz w:val="22"/>
        </w:rPr>
        <w:t xml:space="preserve">Tabla </w:t>
      </w:r>
      <w:r w:rsidRPr="00152FB5">
        <w:rPr>
          <w:rFonts w:cstheme="minorHAnsi"/>
          <w:sz w:val="22"/>
        </w:rPr>
        <w:fldChar w:fldCharType="begin"/>
      </w:r>
      <w:r w:rsidRPr="00152FB5">
        <w:rPr>
          <w:rFonts w:cstheme="minorHAnsi"/>
          <w:sz w:val="22"/>
        </w:rPr>
        <w:instrText xml:space="preserve"> SEQ Tabla \* ARABIC </w:instrText>
      </w:r>
      <w:r w:rsidRPr="00152FB5">
        <w:rPr>
          <w:rFonts w:cstheme="minorHAnsi"/>
          <w:sz w:val="22"/>
        </w:rPr>
        <w:fldChar w:fldCharType="separate"/>
      </w:r>
      <w:r w:rsidR="006F7D8B">
        <w:rPr>
          <w:rFonts w:cstheme="minorHAnsi"/>
          <w:noProof/>
          <w:sz w:val="22"/>
        </w:rPr>
        <w:t>12</w:t>
      </w:r>
      <w:r w:rsidRPr="00152FB5">
        <w:rPr>
          <w:rFonts w:cstheme="minorHAnsi"/>
          <w:sz w:val="22"/>
        </w:rPr>
        <w:fldChar w:fldCharType="end"/>
      </w:r>
      <w:r w:rsidRPr="00152FB5">
        <w:rPr>
          <w:rFonts w:cstheme="minorHAnsi"/>
          <w:sz w:val="22"/>
        </w:rPr>
        <w:t xml:space="preserve"> Líneas de acción de proyectos PIVA</w:t>
      </w:r>
      <w:bookmarkEnd w:id="49"/>
    </w:p>
    <w:tbl>
      <w:tblPr>
        <w:tblStyle w:val="Tablaconcuadrcula"/>
        <w:tblW w:w="0" w:type="auto"/>
        <w:tblLook w:val="04A0" w:firstRow="1" w:lastRow="0" w:firstColumn="1" w:lastColumn="0" w:noHBand="0" w:noVBand="1"/>
      </w:tblPr>
      <w:tblGrid>
        <w:gridCol w:w="2263"/>
        <w:gridCol w:w="6565"/>
      </w:tblGrid>
      <w:tr w:rsidR="00A712DB" w:rsidRPr="00206553" w14:paraId="19D4E6FE" w14:textId="77777777" w:rsidTr="008A7ECC">
        <w:tc>
          <w:tcPr>
            <w:tcW w:w="2263" w:type="dxa"/>
          </w:tcPr>
          <w:p w14:paraId="2A598E9A" w14:textId="702DAAE4" w:rsidR="00A712DB" w:rsidRPr="00206553" w:rsidRDefault="00A712DB" w:rsidP="00D106F2">
            <w:pPr>
              <w:jc w:val="center"/>
              <w:rPr>
                <w:rFonts w:cstheme="minorHAnsi"/>
                <w:b/>
                <w:color w:val="000000" w:themeColor="text1"/>
              </w:rPr>
            </w:pPr>
            <w:r w:rsidRPr="00206553">
              <w:rPr>
                <w:rFonts w:cstheme="minorHAnsi"/>
                <w:b/>
                <w:color w:val="000000" w:themeColor="text1"/>
              </w:rPr>
              <w:t>COMPONENTE</w:t>
            </w:r>
          </w:p>
        </w:tc>
        <w:tc>
          <w:tcPr>
            <w:tcW w:w="6565" w:type="dxa"/>
          </w:tcPr>
          <w:p w14:paraId="48C071A7" w14:textId="77777777" w:rsidR="00A712DB" w:rsidRPr="00206553" w:rsidRDefault="00A712DB" w:rsidP="00D106F2">
            <w:pPr>
              <w:jc w:val="center"/>
              <w:rPr>
                <w:rFonts w:cstheme="minorHAnsi"/>
                <w:b/>
                <w:color w:val="000000" w:themeColor="text1"/>
              </w:rPr>
            </w:pPr>
            <w:r w:rsidRPr="00206553">
              <w:rPr>
                <w:rFonts w:cstheme="minorHAnsi"/>
                <w:b/>
                <w:color w:val="000000" w:themeColor="text1"/>
              </w:rPr>
              <w:t>LÍNEA DE ACCIÓN</w:t>
            </w:r>
          </w:p>
        </w:tc>
      </w:tr>
      <w:tr w:rsidR="00A712DB" w:rsidRPr="00206553" w14:paraId="6C1A2D7F" w14:textId="77777777" w:rsidTr="008A7ECC">
        <w:tc>
          <w:tcPr>
            <w:tcW w:w="2263" w:type="dxa"/>
            <w:vMerge w:val="restart"/>
          </w:tcPr>
          <w:p w14:paraId="17AE5127" w14:textId="77777777" w:rsidR="00A712DB" w:rsidRPr="00206553" w:rsidRDefault="00A712DB" w:rsidP="00D106F2">
            <w:pPr>
              <w:jc w:val="both"/>
              <w:rPr>
                <w:rFonts w:cstheme="minorHAnsi"/>
                <w:color w:val="000000" w:themeColor="text1"/>
              </w:rPr>
            </w:pPr>
            <w:r w:rsidRPr="00206553">
              <w:rPr>
                <w:rFonts w:cstheme="minorHAnsi"/>
                <w:color w:val="000000" w:themeColor="text1"/>
              </w:rPr>
              <w:t>Territorio y ambiente</w:t>
            </w:r>
          </w:p>
        </w:tc>
        <w:tc>
          <w:tcPr>
            <w:tcW w:w="6565" w:type="dxa"/>
          </w:tcPr>
          <w:p w14:paraId="156C0576" w14:textId="77777777" w:rsidR="00A712DB" w:rsidRPr="00206553" w:rsidRDefault="00A712DB" w:rsidP="00D106F2">
            <w:pPr>
              <w:jc w:val="both"/>
              <w:rPr>
                <w:rFonts w:cstheme="minorHAnsi"/>
                <w:color w:val="000000" w:themeColor="text1"/>
              </w:rPr>
            </w:pPr>
            <w:r w:rsidRPr="00206553">
              <w:rPr>
                <w:rFonts w:cstheme="minorHAnsi"/>
              </w:rPr>
              <w:t>1.1 Ordenamiento Territorial Indígena</w:t>
            </w:r>
          </w:p>
        </w:tc>
      </w:tr>
      <w:tr w:rsidR="00A712DB" w:rsidRPr="00206553" w14:paraId="5B148C80" w14:textId="77777777" w:rsidTr="008A7ECC">
        <w:tc>
          <w:tcPr>
            <w:tcW w:w="2263" w:type="dxa"/>
            <w:vMerge/>
          </w:tcPr>
          <w:p w14:paraId="435052BA" w14:textId="77777777" w:rsidR="00A712DB" w:rsidRPr="00206553" w:rsidRDefault="00A712DB" w:rsidP="00D106F2">
            <w:pPr>
              <w:jc w:val="both"/>
              <w:rPr>
                <w:rFonts w:cstheme="minorHAnsi"/>
                <w:color w:val="000000" w:themeColor="text1"/>
              </w:rPr>
            </w:pPr>
          </w:p>
        </w:tc>
        <w:tc>
          <w:tcPr>
            <w:tcW w:w="6565" w:type="dxa"/>
          </w:tcPr>
          <w:p w14:paraId="7B82917E" w14:textId="77777777" w:rsidR="00A712DB" w:rsidRPr="00206553" w:rsidRDefault="00A712DB" w:rsidP="00D106F2">
            <w:pPr>
              <w:jc w:val="both"/>
              <w:rPr>
                <w:rFonts w:cstheme="minorHAnsi"/>
                <w:color w:val="000000" w:themeColor="text1"/>
              </w:rPr>
            </w:pPr>
            <w:r w:rsidRPr="00206553">
              <w:rPr>
                <w:rFonts w:cstheme="minorHAnsi"/>
              </w:rPr>
              <w:t>1.1.1 Planificación y Manejo del territorio a partir de los sistemas de conocimiento indígena y articulación con los instrumentos de planificación y gestión territorial que se prioricen</w:t>
            </w:r>
          </w:p>
        </w:tc>
      </w:tr>
      <w:tr w:rsidR="00A712DB" w:rsidRPr="00206553" w14:paraId="2D0BD393" w14:textId="77777777" w:rsidTr="008A7ECC">
        <w:tc>
          <w:tcPr>
            <w:tcW w:w="2263" w:type="dxa"/>
            <w:vMerge/>
          </w:tcPr>
          <w:p w14:paraId="3E5F02E9" w14:textId="77777777" w:rsidR="00A712DB" w:rsidRPr="00206553" w:rsidRDefault="00A712DB" w:rsidP="00D106F2">
            <w:pPr>
              <w:jc w:val="both"/>
              <w:rPr>
                <w:rFonts w:cstheme="minorHAnsi"/>
                <w:color w:val="000000" w:themeColor="text1"/>
              </w:rPr>
            </w:pPr>
          </w:p>
        </w:tc>
        <w:tc>
          <w:tcPr>
            <w:tcW w:w="6565" w:type="dxa"/>
          </w:tcPr>
          <w:p w14:paraId="5DFF7A83" w14:textId="77777777" w:rsidR="00A712DB" w:rsidRPr="00206553" w:rsidRDefault="00A712DB" w:rsidP="00D106F2">
            <w:pPr>
              <w:jc w:val="both"/>
              <w:rPr>
                <w:rFonts w:cstheme="minorHAnsi"/>
                <w:color w:val="000000" w:themeColor="text1"/>
              </w:rPr>
            </w:pPr>
            <w:r w:rsidRPr="00206553">
              <w:rPr>
                <w:rFonts w:cstheme="minorHAnsi"/>
              </w:rPr>
              <w:t xml:space="preserve">1.1.2 Establecer e implementar acuerdos inter-culturales entre comunidades indígenas, comunidades afro descendientes y campesinos para el control y manejo de recursos naturales </w:t>
            </w:r>
          </w:p>
        </w:tc>
      </w:tr>
      <w:tr w:rsidR="00A712DB" w:rsidRPr="00206553" w14:paraId="7801DF5F" w14:textId="77777777" w:rsidTr="008A7ECC">
        <w:tc>
          <w:tcPr>
            <w:tcW w:w="2263" w:type="dxa"/>
            <w:vMerge/>
          </w:tcPr>
          <w:p w14:paraId="39C07C07" w14:textId="77777777" w:rsidR="00A712DB" w:rsidRPr="00206553" w:rsidRDefault="00A712DB" w:rsidP="00D106F2">
            <w:pPr>
              <w:jc w:val="both"/>
              <w:rPr>
                <w:rFonts w:cstheme="minorHAnsi"/>
                <w:color w:val="000000" w:themeColor="text1"/>
              </w:rPr>
            </w:pPr>
          </w:p>
        </w:tc>
        <w:tc>
          <w:tcPr>
            <w:tcW w:w="6565" w:type="dxa"/>
          </w:tcPr>
          <w:p w14:paraId="2862F947" w14:textId="77777777" w:rsidR="00A712DB" w:rsidRPr="00206553" w:rsidRDefault="00A712DB" w:rsidP="00D106F2">
            <w:pPr>
              <w:jc w:val="both"/>
              <w:rPr>
                <w:rFonts w:cstheme="minorHAnsi"/>
                <w:color w:val="000000" w:themeColor="text1"/>
              </w:rPr>
            </w:pPr>
            <w:r w:rsidRPr="00206553">
              <w:rPr>
                <w:rFonts w:cstheme="minorHAnsi"/>
              </w:rPr>
              <w:t>1.1.3 Apoyar la construcción de la iniciativa Redd Indígena Amazónica</w:t>
            </w:r>
          </w:p>
        </w:tc>
      </w:tr>
      <w:tr w:rsidR="00A712DB" w:rsidRPr="00206553" w14:paraId="77B1E499" w14:textId="77777777" w:rsidTr="008A7ECC">
        <w:tc>
          <w:tcPr>
            <w:tcW w:w="2263" w:type="dxa"/>
            <w:vMerge/>
          </w:tcPr>
          <w:p w14:paraId="7AE343C2" w14:textId="77777777" w:rsidR="00A712DB" w:rsidRPr="00206553" w:rsidRDefault="00A712DB" w:rsidP="00D106F2">
            <w:pPr>
              <w:jc w:val="both"/>
              <w:rPr>
                <w:rFonts w:cstheme="minorHAnsi"/>
                <w:color w:val="000000" w:themeColor="text1"/>
              </w:rPr>
            </w:pPr>
          </w:p>
        </w:tc>
        <w:tc>
          <w:tcPr>
            <w:tcW w:w="6565" w:type="dxa"/>
          </w:tcPr>
          <w:p w14:paraId="7BAB5A3E" w14:textId="77777777" w:rsidR="00A712DB" w:rsidRPr="00206553" w:rsidRDefault="00A712DB" w:rsidP="00D106F2">
            <w:pPr>
              <w:jc w:val="both"/>
              <w:rPr>
                <w:rFonts w:cstheme="minorHAnsi"/>
              </w:rPr>
            </w:pPr>
            <w:r w:rsidRPr="00206553">
              <w:rPr>
                <w:rFonts w:cstheme="minorHAnsi"/>
              </w:rPr>
              <w:t xml:space="preserve">1.1.4 Monitoreo biocultural comunitario </w:t>
            </w:r>
          </w:p>
        </w:tc>
      </w:tr>
      <w:tr w:rsidR="00A712DB" w:rsidRPr="00206553" w14:paraId="07B2E3C8" w14:textId="77777777" w:rsidTr="008A7ECC">
        <w:tc>
          <w:tcPr>
            <w:tcW w:w="2263" w:type="dxa"/>
            <w:vMerge/>
          </w:tcPr>
          <w:p w14:paraId="7E9BA6F5" w14:textId="77777777" w:rsidR="00A712DB" w:rsidRPr="00206553" w:rsidRDefault="00A712DB" w:rsidP="00D106F2">
            <w:pPr>
              <w:jc w:val="both"/>
              <w:rPr>
                <w:rFonts w:cstheme="minorHAnsi"/>
                <w:color w:val="000000" w:themeColor="text1"/>
              </w:rPr>
            </w:pPr>
          </w:p>
        </w:tc>
        <w:tc>
          <w:tcPr>
            <w:tcW w:w="6565" w:type="dxa"/>
          </w:tcPr>
          <w:p w14:paraId="3460FC11" w14:textId="77777777" w:rsidR="00A712DB" w:rsidRPr="00206553" w:rsidRDefault="00A712DB" w:rsidP="00D106F2">
            <w:pPr>
              <w:jc w:val="both"/>
              <w:rPr>
                <w:rFonts w:cstheme="minorHAnsi"/>
                <w:color w:val="000000" w:themeColor="text1"/>
              </w:rPr>
            </w:pPr>
            <w:r w:rsidRPr="00206553">
              <w:rPr>
                <w:rFonts w:cstheme="minorHAnsi"/>
              </w:rPr>
              <w:t>1. 2. Garantías y seguridad jurídica del territorio 1</w:t>
            </w:r>
          </w:p>
        </w:tc>
      </w:tr>
      <w:tr w:rsidR="00A712DB" w:rsidRPr="00206553" w14:paraId="00678F3B" w14:textId="77777777" w:rsidTr="008A7ECC">
        <w:tc>
          <w:tcPr>
            <w:tcW w:w="2263" w:type="dxa"/>
            <w:vMerge/>
          </w:tcPr>
          <w:p w14:paraId="74D92DB2" w14:textId="77777777" w:rsidR="00A712DB" w:rsidRPr="00206553" w:rsidRDefault="00A712DB" w:rsidP="00D106F2">
            <w:pPr>
              <w:jc w:val="both"/>
              <w:rPr>
                <w:rFonts w:cstheme="minorHAnsi"/>
                <w:color w:val="000000" w:themeColor="text1"/>
              </w:rPr>
            </w:pPr>
          </w:p>
        </w:tc>
        <w:tc>
          <w:tcPr>
            <w:tcW w:w="6565" w:type="dxa"/>
          </w:tcPr>
          <w:p w14:paraId="4ABAEECA" w14:textId="77777777" w:rsidR="00A712DB" w:rsidRPr="00206553" w:rsidRDefault="00A712DB" w:rsidP="00D106F2">
            <w:pPr>
              <w:jc w:val="both"/>
              <w:rPr>
                <w:rFonts w:cstheme="minorHAnsi"/>
                <w:color w:val="000000" w:themeColor="text1"/>
              </w:rPr>
            </w:pPr>
            <w:r w:rsidRPr="00206553">
              <w:rPr>
                <w:rFonts w:cstheme="minorHAnsi"/>
              </w:rPr>
              <w:t xml:space="preserve">1.2.1 Alinderamiento, ampliación y constitución de resguardos </w:t>
            </w:r>
          </w:p>
        </w:tc>
      </w:tr>
      <w:tr w:rsidR="00A712DB" w:rsidRPr="00206553" w14:paraId="66E9ABE0" w14:textId="77777777" w:rsidTr="008A7ECC">
        <w:tc>
          <w:tcPr>
            <w:tcW w:w="2263" w:type="dxa"/>
            <w:vMerge/>
          </w:tcPr>
          <w:p w14:paraId="1FEE87BA" w14:textId="77777777" w:rsidR="00A712DB" w:rsidRPr="00206553" w:rsidRDefault="00A712DB" w:rsidP="00D106F2">
            <w:pPr>
              <w:jc w:val="both"/>
              <w:rPr>
                <w:rFonts w:cstheme="minorHAnsi"/>
                <w:color w:val="000000" w:themeColor="text1"/>
              </w:rPr>
            </w:pPr>
          </w:p>
        </w:tc>
        <w:tc>
          <w:tcPr>
            <w:tcW w:w="6565" w:type="dxa"/>
          </w:tcPr>
          <w:p w14:paraId="1CD9B461" w14:textId="77777777" w:rsidR="00A712DB" w:rsidRPr="00206553" w:rsidRDefault="00A712DB" w:rsidP="00D106F2">
            <w:pPr>
              <w:jc w:val="both"/>
              <w:rPr>
                <w:rFonts w:cstheme="minorHAnsi"/>
                <w:color w:val="000000" w:themeColor="text1"/>
              </w:rPr>
            </w:pPr>
            <w:r w:rsidRPr="00206553">
              <w:rPr>
                <w:rFonts w:cstheme="minorHAnsi"/>
              </w:rPr>
              <w:t xml:space="preserve"> 1.2.2 Apoyo a la implementación de medidas para la protección integral de sitios sagrados, territorios ocupados o poseídos ancestralmente</w:t>
            </w:r>
          </w:p>
        </w:tc>
      </w:tr>
      <w:tr w:rsidR="00A712DB" w:rsidRPr="00206553" w14:paraId="548C0563" w14:textId="77777777" w:rsidTr="008A7ECC">
        <w:tc>
          <w:tcPr>
            <w:tcW w:w="2263" w:type="dxa"/>
            <w:vMerge w:val="restart"/>
          </w:tcPr>
          <w:p w14:paraId="2D73AAE2" w14:textId="77777777" w:rsidR="00A712DB" w:rsidRPr="00206553" w:rsidRDefault="00A712DB" w:rsidP="00D106F2">
            <w:pPr>
              <w:jc w:val="both"/>
              <w:rPr>
                <w:rFonts w:cstheme="minorHAnsi"/>
                <w:color w:val="000000" w:themeColor="text1"/>
              </w:rPr>
            </w:pPr>
            <w:r w:rsidRPr="00206553">
              <w:rPr>
                <w:rFonts w:cstheme="minorHAnsi"/>
                <w:color w:val="000000" w:themeColor="text1"/>
              </w:rPr>
              <w:t>Gobierno propio</w:t>
            </w:r>
          </w:p>
        </w:tc>
        <w:tc>
          <w:tcPr>
            <w:tcW w:w="6565" w:type="dxa"/>
          </w:tcPr>
          <w:p w14:paraId="496F7944" w14:textId="77777777" w:rsidR="00A712DB" w:rsidRPr="00206553" w:rsidRDefault="00A712DB" w:rsidP="00D106F2">
            <w:pPr>
              <w:jc w:val="both"/>
              <w:rPr>
                <w:rFonts w:cstheme="minorHAnsi"/>
              </w:rPr>
            </w:pPr>
            <w:r w:rsidRPr="00206553">
              <w:rPr>
                <w:rFonts w:cstheme="minorHAnsi"/>
              </w:rPr>
              <w:t>2.1 Gobierno Propio</w:t>
            </w:r>
          </w:p>
        </w:tc>
      </w:tr>
      <w:tr w:rsidR="00A712DB" w:rsidRPr="00206553" w14:paraId="015F4123" w14:textId="77777777" w:rsidTr="008A7ECC">
        <w:tc>
          <w:tcPr>
            <w:tcW w:w="2263" w:type="dxa"/>
            <w:vMerge/>
          </w:tcPr>
          <w:p w14:paraId="1AB77F15" w14:textId="77777777" w:rsidR="00A712DB" w:rsidRPr="00206553" w:rsidRDefault="00A712DB" w:rsidP="00D106F2">
            <w:pPr>
              <w:jc w:val="both"/>
              <w:rPr>
                <w:rFonts w:cstheme="minorHAnsi"/>
                <w:color w:val="000000" w:themeColor="text1"/>
              </w:rPr>
            </w:pPr>
          </w:p>
        </w:tc>
        <w:tc>
          <w:tcPr>
            <w:tcW w:w="6565" w:type="dxa"/>
          </w:tcPr>
          <w:p w14:paraId="0C93137C" w14:textId="77777777" w:rsidR="00A712DB" w:rsidRPr="00206553" w:rsidRDefault="00A712DB" w:rsidP="00D106F2">
            <w:pPr>
              <w:jc w:val="both"/>
              <w:rPr>
                <w:rFonts w:cstheme="minorHAnsi"/>
              </w:rPr>
            </w:pPr>
            <w:r w:rsidRPr="00206553">
              <w:rPr>
                <w:rFonts w:cstheme="minorHAnsi"/>
              </w:rPr>
              <w:t>2.1. Fortalecimiento de los sistemas de gobierno propio, la institucionalidad indígena y los espacios e instancias de participación, coordinación y concertación a todos los niveles.</w:t>
            </w:r>
          </w:p>
        </w:tc>
      </w:tr>
      <w:tr w:rsidR="00A712DB" w:rsidRPr="00206553" w14:paraId="34A98455" w14:textId="77777777" w:rsidTr="008A7ECC">
        <w:tc>
          <w:tcPr>
            <w:tcW w:w="2263" w:type="dxa"/>
            <w:vMerge/>
          </w:tcPr>
          <w:p w14:paraId="3E527AF6" w14:textId="77777777" w:rsidR="00A712DB" w:rsidRPr="00206553" w:rsidRDefault="00A712DB" w:rsidP="00D106F2">
            <w:pPr>
              <w:jc w:val="both"/>
              <w:rPr>
                <w:rFonts w:cstheme="minorHAnsi"/>
                <w:color w:val="000000" w:themeColor="text1"/>
              </w:rPr>
            </w:pPr>
          </w:p>
        </w:tc>
        <w:tc>
          <w:tcPr>
            <w:tcW w:w="6565" w:type="dxa"/>
          </w:tcPr>
          <w:p w14:paraId="7D43FF63" w14:textId="77777777" w:rsidR="00A712DB" w:rsidRPr="00206553" w:rsidRDefault="00A712DB" w:rsidP="00D106F2">
            <w:pPr>
              <w:jc w:val="both"/>
              <w:rPr>
                <w:rFonts w:cstheme="minorHAnsi"/>
              </w:rPr>
            </w:pPr>
            <w:r w:rsidRPr="00206553">
              <w:rPr>
                <w:rFonts w:cstheme="minorHAnsi"/>
              </w:rPr>
              <w:t>2.2 Formulación o actualización de los Planes de Vida Indígena y apoyo a los Planes de Salvaguarda Indígena en su componente ambiental y su articulación con política pública.</w:t>
            </w:r>
          </w:p>
        </w:tc>
      </w:tr>
      <w:tr w:rsidR="00A712DB" w:rsidRPr="00206553" w14:paraId="1201DFA8" w14:textId="77777777" w:rsidTr="008A7ECC">
        <w:tc>
          <w:tcPr>
            <w:tcW w:w="2263" w:type="dxa"/>
            <w:vMerge/>
          </w:tcPr>
          <w:p w14:paraId="66468505" w14:textId="77777777" w:rsidR="00A712DB" w:rsidRPr="00206553" w:rsidRDefault="00A712DB" w:rsidP="00D106F2">
            <w:pPr>
              <w:jc w:val="both"/>
              <w:rPr>
                <w:rFonts w:cstheme="minorHAnsi"/>
                <w:color w:val="000000" w:themeColor="text1"/>
              </w:rPr>
            </w:pPr>
          </w:p>
        </w:tc>
        <w:tc>
          <w:tcPr>
            <w:tcW w:w="6565" w:type="dxa"/>
          </w:tcPr>
          <w:p w14:paraId="3A6A1058" w14:textId="77777777" w:rsidR="00A712DB" w:rsidRPr="00206553" w:rsidRDefault="00A712DB" w:rsidP="00D106F2">
            <w:pPr>
              <w:jc w:val="both"/>
              <w:rPr>
                <w:rFonts w:cstheme="minorHAnsi"/>
              </w:rPr>
            </w:pPr>
            <w:r w:rsidRPr="00206553">
              <w:rPr>
                <w:rFonts w:cstheme="minorHAnsi"/>
              </w:rPr>
              <w:t>2.3 Fortalecimiento de capacidades en materia de consulta previa y consentimiento previo, libre e informado</w:t>
            </w:r>
          </w:p>
        </w:tc>
      </w:tr>
      <w:tr w:rsidR="00A712DB" w:rsidRPr="00206553" w14:paraId="5D3DA488" w14:textId="77777777" w:rsidTr="008A7ECC">
        <w:tc>
          <w:tcPr>
            <w:tcW w:w="2263" w:type="dxa"/>
            <w:vMerge w:val="restart"/>
          </w:tcPr>
          <w:p w14:paraId="6CEDE1C8" w14:textId="77777777" w:rsidR="00A712DB" w:rsidRPr="00206553" w:rsidRDefault="00A712DB" w:rsidP="00D106F2">
            <w:pPr>
              <w:jc w:val="both"/>
              <w:rPr>
                <w:rFonts w:cstheme="minorHAnsi"/>
                <w:color w:val="000000" w:themeColor="text1"/>
              </w:rPr>
            </w:pPr>
            <w:r w:rsidRPr="00206553">
              <w:rPr>
                <w:rFonts w:cstheme="minorHAnsi"/>
                <w:color w:val="000000" w:themeColor="text1"/>
              </w:rPr>
              <w:t>Economía y producción</w:t>
            </w:r>
          </w:p>
        </w:tc>
        <w:tc>
          <w:tcPr>
            <w:tcW w:w="6565" w:type="dxa"/>
          </w:tcPr>
          <w:p w14:paraId="7CFBA6DF" w14:textId="77777777" w:rsidR="00A712DB" w:rsidRPr="00206553" w:rsidRDefault="00A712DB" w:rsidP="00D106F2">
            <w:pPr>
              <w:jc w:val="both"/>
              <w:rPr>
                <w:rFonts w:cstheme="minorHAnsi"/>
              </w:rPr>
            </w:pPr>
            <w:r w:rsidRPr="00206553">
              <w:rPr>
                <w:rFonts w:cstheme="minorHAnsi"/>
              </w:rPr>
              <w:t>3.1 Producción Local, Soberanía y Seguridad Alimentaria</w:t>
            </w:r>
          </w:p>
        </w:tc>
      </w:tr>
      <w:tr w:rsidR="00A712DB" w:rsidRPr="00206553" w14:paraId="7D69C399" w14:textId="77777777" w:rsidTr="008A7ECC">
        <w:tc>
          <w:tcPr>
            <w:tcW w:w="2263" w:type="dxa"/>
            <w:vMerge/>
          </w:tcPr>
          <w:p w14:paraId="20DDE86C" w14:textId="77777777" w:rsidR="00A712DB" w:rsidRPr="00206553" w:rsidRDefault="00A712DB" w:rsidP="00D106F2">
            <w:pPr>
              <w:jc w:val="both"/>
              <w:rPr>
                <w:rFonts w:cstheme="minorHAnsi"/>
                <w:color w:val="000000" w:themeColor="text1"/>
              </w:rPr>
            </w:pPr>
          </w:p>
        </w:tc>
        <w:tc>
          <w:tcPr>
            <w:tcW w:w="6565" w:type="dxa"/>
          </w:tcPr>
          <w:p w14:paraId="7C2A4A1A" w14:textId="77777777" w:rsidR="00A712DB" w:rsidRPr="00206553" w:rsidRDefault="00A712DB" w:rsidP="00D106F2">
            <w:pPr>
              <w:jc w:val="both"/>
              <w:rPr>
                <w:rFonts w:cstheme="minorHAnsi"/>
              </w:rPr>
            </w:pPr>
            <w:r w:rsidRPr="00206553">
              <w:rPr>
                <w:rFonts w:cstheme="minorHAnsi"/>
              </w:rPr>
              <w:t>3.1.1 Fortalecimiento y promoción de conocimientos y prácticas que aseguren la autonomía alimentaria</w:t>
            </w:r>
          </w:p>
        </w:tc>
      </w:tr>
      <w:tr w:rsidR="00A712DB" w:rsidRPr="00206553" w14:paraId="7F3A30A7" w14:textId="77777777" w:rsidTr="008A7ECC">
        <w:tc>
          <w:tcPr>
            <w:tcW w:w="2263" w:type="dxa"/>
            <w:vMerge/>
          </w:tcPr>
          <w:p w14:paraId="5D81C409" w14:textId="77777777" w:rsidR="00A712DB" w:rsidRPr="00206553" w:rsidRDefault="00A712DB" w:rsidP="00D106F2">
            <w:pPr>
              <w:jc w:val="both"/>
              <w:rPr>
                <w:rFonts w:cstheme="minorHAnsi"/>
                <w:color w:val="000000" w:themeColor="text1"/>
              </w:rPr>
            </w:pPr>
          </w:p>
        </w:tc>
        <w:tc>
          <w:tcPr>
            <w:tcW w:w="6565" w:type="dxa"/>
          </w:tcPr>
          <w:p w14:paraId="564A660F" w14:textId="77777777" w:rsidR="00A712DB" w:rsidRPr="00206553" w:rsidRDefault="00A712DB" w:rsidP="00D106F2">
            <w:pPr>
              <w:jc w:val="both"/>
              <w:rPr>
                <w:rFonts w:cstheme="minorHAnsi"/>
              </w:rPr>
            </w:pPr>
            <w:r w:rsidRPr="00206553">
              <w:rPr>
                <w:rFonts w:cstheme="minorHAnsi"/>
              </w:rPr>
              <w:t>3.2 Ingresos y Capacidades Productivas y Empresariales</w:t>
            </w:r>
          </w:p>
        </w:tc>
      </w:tr>
      <w:tr w:rsidR="00A712DB" w:rsidRPr="00206553" w14:paraId="3745D956" w14:textId="77777777" w:rsidTr="008A7ECC">
        <w:tc>
          <w:tcPr>
            <w:tcW w:w="2263" w:type="dxa"/>
            <w:vMerge/>
          </w:tcPr>
          <w:p w14:paraId="76696363" w14:textId="77777777" w:rsidR="00A712DB" w:rsidRPr="00206553" w:rsidRDefault="00A712DB" w:rsidP="00D106F2">
            <w:pPr>
              <w:jc w:val="both"/>
              <w:rPr>
                <w:rFonts w:cstheme="minorHAnsi"/>
                <w:color w:val="000000" w:themeColor="text1"/>
              </w:rPr>
            </w:pPr>
          </w:p>
        </w:tc>
        <w:tc>
          <w:tcPr>
            <w:tcW w:w="6565" w:type="dxa"/>
          </w:tcPr>
          <w:p w14:paraId="4416BC62" w14:textId="77777777" w:rsidR="00A712DB" w:rsidRPr="00206553" w:rsidRDefault="00A712DB" w:rsidP="00D106F2">
            <w:pPr>
              <w:jc w:val="both"/>
              <w:rPr>
                <w:rFonts w:cstheme="minorHAnsi"/>
              </w:rPr>
            </w:pPr>
            <w:r w:rsidRPr="00206553">
              <w:rPr>
                <w:rFonts w:cstheme="minorHAnsi"/>
              </w:rPr>
              <w:t>3.2.1 Implementación de iniciativas económicas generadoras de ingresos, sostenibles cultural, ambiental y productivamente</w:t>
            </w:r>
          </w:p>
        </w:tc>
      </w:tr>
      <w:tr w:rsidR="00A712DB" w:rsidRPr="00206553" w14:paraId="5CEDF959" w14:textId="77777777" w:rsidTr="008A7ECC">
        <w:tc>
          <w:tcPr>
            <w:tcW w:w="2263" w:type="dxa"/>
            <w:vMerge/>
          </w:tcPr>
          <w:p w14:paraId="0DAF9B00" w14:textId="77777777" w:rsidR="00A712DB" w:rsidRPr="00206553" w:rsidRDefault="00A712DB" w:rsidP="00D106F2">
            <w:pPr>
              <w:jc w:val="both"/>
              <w:rPr>
                <w:rFonts w:cstheme="minorHAnsi"/>
                <w:color w:val="000000" w:themeColor="text1"/>
              </w:rPr>
            </w:pPr>
          </w:p>
        </w:tc>
        <w:tc>
          <w:tcPr>
            <w:tcW w:w="6565" w:type="dxa"/>
          </w:tcPr>
          <w:p w14:paraId="24DA11EA" w14:textId="77777777" w:rsidR="00A712DB" w:rsidRPr="00206553" w:rsidRDefault="00A712DB" w:rsidP="00D106F2">
            <w:pPr>
              <w:jc w:val="both"/>
              <w:rPr>
                <w:rFonts w:cstheme="minorHAnsi"/>
              </w:rPr>
            </w:pPr>
            <w:r w:rsidRPr="00206553">
              <w:rPr>
                <w:rFonts w:cstheme="minorHAnsi"/>
              </w:rPr>
              <w:t>3.2.2 Fortalecer capacidades en temas relacionados con incentivos a la conservación</w:t>
            </w:r>
          </w:p>
        </w:tc>
      </w:tr>
      <w:tr w:rsidR="00A712DB" w:rsidRPr="00206553" w14:paraId="3EFCB850" w14:textId="77777777" w:rsidTr="008A7ECC">
        <w:tc>
          <w:tcPr>
            <w:tcW w:w="2263" w:type="dxa"/>
          </w:tcPr>
          <w:p w14:paraId="3083C624" w14:textId="77777777" w:rsidR="00A712DB" w:rsidRPr="00206553" w:rsidRDefault="00A712DB" w:rsidP="00D106F2">
            <w:pPr>
              <w:jc w:val="both"/>
              <w:rPr>
                <w:rFonts w:cstheme="minorHAnsi"/>
                <w:color w:val="000000" w:themeColor="text1"/>
              </w:rPr>
            </w:pPr>
            <w:r w:rsidRPr="00206553">
              <w:rPr>
                <w:rFonts w:cstheme="minorHAnsi"/>
                <w:color w:val="000000" w:themeColor="text1"/>
              </w:rPr>
              <w:t>Fortalecimiento de la mujer indígena</w:t>
            </w:r>
          </w:p>
        </w:tc>
        <w:tc>
          <w:tcPr>
            <w:tcW w:w="6565" w:type="dxa"/>
          </w:tcPr>
          <w:p w14:paraId="4A5521C1" w14:textId="77777777" w:rsidR="00A712DB" w:rsidRPr="00206553" w:rsidRDefault="00A712DB" w:rsidP="00D106F2">
            <w:pPr>
              <w:jc w:val="both"/>
              <w:rPr>
                <w:rFonts w:cstheme="minorHAnsi"/>
              </w:rPr>
            </w:pPr>
            <w:r w:rsidRPr="00206553">
              <w:rPr>
                <w:rFonts w:cstheme="minorHAnsi"/>
              </w:rPr>
              <w:t>4.1 Fortalecer y empoderar las mujeres indígenas para visibilizar su aporte en la resolución de problemáticas especificas en la participación, la gobernanza, el mejoramiento de sus medios de vida y desarrollo diferencial</w:t>
            </w:r>
          </w:p>
        </w:tc>
      </w:tr>
      <w:tr w:rsidR="00A712DB" w:rsidRPr="00206553" w14:paraId="54332D93" w14:textId="77777777" w:rsidTr="008A7ECC">
        <w:tc>
          <w:tcPr>
            <w:tcW w:w="2263" w:type="dxa"/>
            <w:vMerge w:val="restart"/>
          </w:tcPr>
          <w:p w14:paraId="0037AEAE" w14:textId="77777777" w:rsidR="00A712DB" w:rsidRPr="00206553" w:rsidRDefault="00A712DB" w:rsidP="00D106F2">
            <w:pPr>
              <w:jc w:val="both"/>
              <w:rPr>
                <w:rFonts w:cstheme="minorHAnsi"/>
                <w:color w:val="000000" w:themeColor="text1"/>
              </w:rPr>
            </w:pPr>
            <w:r w:rsidRPr="00206553">
              <w:rPr>
                <w:rFonts w:cstheme="minorHAnsi"/>
                <w:color w:val="000000" w:themeColor="text1"/>
              </w:rPr>
              <w:t>Líneas transversales</w:t>
            </w:r>
          </w:p>
        </w:tc>
        <w:tc>
          <w:tcPr>
            <w:tcW w:w="6565" w:type="dxa"/>
          </w:tcPr>
          <w:p w14:paraId="733505FA" w14:textId="77777777" w:rsidR="00A712DB" w:rsidRPr="00206553" w:rsidRDefault="00A712DB" w:rsidP="00D106F2">
            <w:pPr>
              <w:jc w:val="both"/>
              <w:rPr>
                <w:rFonts w:cstheme="minorHAnsi"/>
              </w:rPr>
            </w:pPr>
            <w:r w:rsidRPr="00206553">
              <w:rPr>
                <w:rFonts w:cstheme="minorHAnsi"/>
              </w:rPr>
              <w:t>5.1 Educación, Transmisión y Conservación del Conocimiento Indígena</w:t>
            </w:r>
          </w:p>
        </w:tc>
      </w:tr>
      <w:tr w:rsidR="00A712DB" w:rsidRPr="00206553" w14:paraId="58F92726" w14:textId="77777777" w:rsidTr="008A7ECC">
        <w:tc>
          <w:tcPr>
            <w:tcW w:w="2263" w:type="dxa"/>
            <w:vMerge/>
          </w:tcPr>
          <w:p w14:paraId="4A683BE4" w14:textId="77777777" w:rsidR="00A712DB" w:rsidRPr="00206553" w:rsidRDefault="00A712DB" w:rsidP="00D106F2">
            <w:pPr>
              <w:jc w:val="both"/>
              <w:rPr>
                <w:rFonts w:cstheme="minorHAnsi"/>
                <w:color w:val="000000" w:themeColor="text1"/>
              </w:rPr>
            </w:pPr>
          </w:p>
        </w:tc>
        <w:tc>
          <w:tcPr>
            <w:tcW w:w="6565" w:type="dxa"/>
          </w:tcPr>
          <w:p w14:paraId="1BCE6B5A" w14:textId="77777777" w:rsidR="00A712DB" w:rsidRPr="00206553" w:rsidRDefault="00A712DB" w:rsidP="00D106F2">
            <w:pPr>
              <w:jc w:val="both"/>
              <w:rPr>
                <w:rFonts w:cstheme="minorHAnsi"/>
              </w:rPr>
            </w:pPr>
            <w:r w:rsidRPr="00206553">
              <w:rPr>
                <w:rFonts w:cstheme="minorHAnsi"/>
              </w:rPr>
              <w:t>5.1.1 Recuperación, intercambio, investigación propia y transmisión de conocimientos y prácticas tradicionales</w:t>
            </w:r>
          </w:p>
        </w:tc>
      </w:tr>
      <w:tr w:rsidR="00A712DB" w:rsidRPr="00206553" w14:paraId="578D2858" w14:textId="77777777" w:rsidTr="008A7ECC">
        <w:tc>
          <w:tcPr>
            <w:tcW w:w="2263" w:type="dxa"/>
            <w:vMerge/>
          </w:tcPr>
          <w:p w14:paraId="695FB345" w14:textId="77777777" w:rsidR="00A712DB" w:rsidRPr="00206553" w:rsidRDefault="00A712DB" w:rsidP="00D106F2">
            <w:pPr>
              <w:jc w:val="both"/>
              <w:rPr>
                <w:rFonts w:cstheme="minorHAnsi"/>
                <w:color w:val="000000" w:themeColor="text1"/>
              </w:rPr>
            </w:pPr>
          </w:p>
        </w:tc>
        <w:tc>
          <w:tcPr>
            <w:tcW w:w="6565" w:type="dxa"/>
          </w:tcPr>
          <w:p w14:paraId="176D4F70" w14:textId="77777777" w:rsidR="00A712DB" w:rsidRPr="00206553" w:rsidRDefault="00A712DB" w:rsidP="00D106F2">
            <w:pPr>
              <w:jc w:val="both"/>
              <w:rPr>
                <w:rFonts w:cstheme="minorHAnsi"/>
              </w:rPr>
            </w:pPr>
            <w:r w:rsidRPr="00206553">
              <w:rPr>
                <w:rFonts w:cstheme="minorHAnsi"/>
              </w:rPr>
              <w:t>5.1.2 Fortalecimiento de las lenguas propias y apoyo a procesos de educación propia</w:t>
            </w:r>
          </w:p>
        </w:tc>
      </w:tr>
      <w:tr w:rsidR="00A712DB" w:rsidRPr="00206553" w14:paraId="044574F9" w14:textId="77777777" w:rsidTr="008A7ECC">
        <w:tc>
          <w:tcPr>
            <w:tcW w:w="2263" w:type="dxa"/>
            <w:vMerge/>
          </w:tcPr>
          <w:p w14:paraId="5D519BB2" w14:textId="77777777" w:rsidR="00A712DB" w:rsidRPr="00206553" w:rsidRDefault="00A712DB" w:rsidP="00D106F2">
            <w:pPr>
              <w:jc w:val="both"/>
              <w:rPr>
                <w:rFonts w:cstheme="minorHAnsi"/>
                <w:color w:val="000000" w:themeColor="text1"/>
              </w:rPr>
            </w:pPr>
          </w:p>
        </w:tc>
        <w:tc>
          <w:tcPr>
            <w:tcW w:w="6565" w:type="dxa"/>
          </w:tcPr>
          <w:p w14:paraId="1ECEF2CD" w14:textId="77777777" w:rsidR="00A712DB" w:rsidRPr="00206553" w:rsidRDefault="00A712DB" w:rsidP="00D106F2">
            <w:pPr>
              <w:jc w:val="both"/>
              <w:rPr>
                <w:rFonts w:cstheme="minorHAnsi"/>
              </w:rPr>
            </w:pPr>
            <w:r w:rsidRPr="00206553">
              <w:rPr>
                <w:rFonts w:cstheme="minorHAnsi"/>
              </w:rPr>
              <w:t>5.1.2 Fortalecimiento de las lenguas propias y apoyo a procesos de educación propia</w:t>
            </w:r>
          </w:p>
        </w:tc>
      </w:tr>
      <w:tr w:rsidR="00A712DB" w:rsidRPr="00206553" w14:paraId="2760755E" w14:textId="77777777" w:rsidTr="008A7ECC">
        <w:tc>
          <w:tcPr>
            <w:tcW w:w="2263" w:type="dxa"/>
            <w:vMerge/>
          </w:tcPr>
          <w:p w14:paraId="77A52768" w14:textId="77777777" w:rsidR="00A712DB" w:rsidRPr="00206553" w:rsidRDefault="00A712DB" w:rsidP="00D106F2">
            <w:pPr>
              <w:jc w:val="both"/>
              <w:rPr>
                <w:rFonts w:cstheme="minorHAnsi"/>
                <w:color w:val="000000" w:themeColor="text1"/>
              </w:rPr>
            </w:pPr>
          </w:p>
        </w:tc>
        <w:tc>
          <w:tcPr>
            <w:tcW w:w="6565" w:type="dxa"/>
          </w:tcPr>
          <w:p w14:paraId="15E5AE67" w14:textId="77777777" w:rsidR="00A712DB" w:rsidRPr="00206553" w:rsidRDefault="00A712DB" w:rsidP="00D106F2">
            <w:pPr>
              <w:jc w:val="both"/>
              <w:rPr>
                <w:rFonts w:cstheme="minorHAnsi"/>
              </w:rPr>
            </w:pPr>
            <w:r w:rsidRPr="00206553">
              <w:rPr>
                <w:rFonts w:cstheme="minorHAnsi"/>
              </w:rPr>
              <w:t>5.1.4 Fortalecimiento de competencias y conocimiento de política, administración, legislación indígena a las autoridades indígenas e instituciones locales y regionales</w:t>
            </w:r>
          </w:p>
        </w:tc>
      </w:tr>
      <w:tr w:rsidR="00A712DB" w:rsidRPr="00206553" w14:paraId="4687ED20" w14:textId="77777777" w:rsidTr="008A7ECC">
        <w:tc>
          <w:tcPr>
            <w:tcW w:w="2263" w:type="dxa"/>
            <w:vMerge/>
          </w:tcPr>
          <w:p w14:paraId="3A8369B8" w14:textId="77777777" w:rsidR="00A712DB" w:rsidRPr="00206553" w:rsidRDefault="00A712DB" w:rsidP="00D106F2">
            <w:pPr>
              <w:jc w:val="both"/>
              <w:rPr>
                <w:rFonts w:cstheme="minorHAnsi"/>
                <w:color w:val="000000" w:themeColor="text1"/>
              </w:rPr>
            </w:pPr>
          </w:p>
        </w:tc>
        <w:tc>
          <w:tcPr>
            <w:tcW w:w="6565" w:type="dxa"/>
          </w:tcPr>
          <w:p w14:paraId="5E7B9820" w14:textId="77777777" w:rsidR="00A712DB" w:rsidRPr="00206553" w:rsidRDefault="00A712DB" w:rsidP="00D106F2">
            <w:pPr>
              <w:jc w:val="both"/>
              <w:rPr>
                <w:rFonts w:cstheme="minorHAnsi"/>
              </w:rPr>
            </w:pPr>
            <w:r w:rsidRPr="00206553">
              <w:rPr>
                <w:rFonts w:cstheme="minorHAnsi"/>
              </w:rPr>
              <w:t>5.1.5 Intercambio regional de experiencias y aprendizajes</w:t>
            </w:r>
          </w:p>
        </w:tc>
      </w:tr>
    </w:tbl>
    <w:p w14:paraId="67A0B4DF" w14:textId="77777777" w:rsidR="00A712DB" w:rsidRPr="00206553" w:rsidRDefault="00A712DB" w:rsidP="00D106F2">
      <w:pPr>
        <w:spacing w:after="0" w:line="240" w:lineRule="auto"/>
        <w:jc w:val="both"/>
        <w:rPr>
          <w:rFonts w:cstheme="minorHAnsi"/>
          <w:color w:val="000000" w:themeColor="text1"/>
        </w:rPr>
      </w:pPr>
    </w:p>
    <w:p w14:paraId="2A3C014E" w14:textId="5F74FCFB" w:rsidR="00A712DB" w:rsidRDefault="00A712DB" w:rsidP="00D106F2">
      <w:pPr>
        <w:spacing w:after="0" w:line="240" w:lineRule="auto"/>
        <w:jc w:val="both"/>
        <w:rPr>
          <w:rFonts w:cstheme="minorHAnsi"/>
          <w:color w:val="000000" w:themeColor="text1"/>
        </w:rPr>
      </w:pPr>
      <w:r w:rsidRPr="00206553">
        <w:rPr>
          <w:rFonts w:cstheme="minorHAnsi"/>
          <w:color w:val="000000" w:themeColor="text1"/>
        </w:rPr>
        <w:t>A la fecha, hay 34 proyectos que se están desarrollando,</w:t>
      </w:r>
      <w:r w:rsidR="00B050B4" w:rsidRPr="00206553">
        <w:rPr>
          <w:rFonts w:cstheme="minorHAnsi"/>
          <w:color w:val="000000" w:themeColor="text1"/>
        </w:rPr>
        <w:t xml:space="preserve"> que</w:t>
      </w:r>
      <w:r w:rsidRPr="00206553">
        <w:rPr>
          <w:rFonts w:cstheme="minorHAnsi"/>
          <w:color w:val="000000" w:themeColor="text1"/>
        </w:rPr>
        <w:t xml:space="preserve"> tienen </w:t>
      </w:r>
      <w:r w:rsidR="00B050B4" w:rsidRPr="00206553">
        <w:rPr>
          <w:rFonts w:cstheme="minorHAnsi"/>
          <w:color w:val="000000" w:themeColor="text1"/>
        </w:rPr>
        <w:t xml:space="preserve">un </w:t>
      </w:r>
      <w:r w:rsidRPr="00206553">
        <w:rPr>
          <w:rFonts w:cstheme="minorHAnsi"/>
          <w:color w:val="000000" w:themeColor="text1"/>
        </w:rPr>
        <w:t>componente de conocimiento tradicional en mayor o menor medida. Se hace especial énfasis en el manejo del territorio con base en el conocimiento tradicional y en el fortalecimiento del Gobierno Propio. En la</w:t>
      </w:r>
      <w:r w:rsidR="0097219D" w:rsidRPr="00206553">
        <w:rPr>
          <w:rFonts w:cstheme="minorHAnsi"/>
          <w:color w:val="000000" w:themeColor="text1"/>
        </w:rPr>
        <w:t xml:space="preserve"> Tabla </w:t>
      </w:r>
      <w:r w:rsidR="005A1009" w:rsidRPr="00206553">
        <w:rPr>
          <w:rFonts w:cstheme="minorHAnsi"/>
          <w:color w:val="000000" w:themeColor="text1"/>
        </w:rPr>
        <w:t>13</w:t>
      </w:r>
      <w:r w:rsidRPr="00206553">
        <w:rPr>
          <w:rFonts w:cstheme="minorHAnsi"/>
          <w:color w:val="000000" w:themeColor="text1"/>
        </w:rPr>
        <w:t xml:space="preserve"> se pueden observar las iniciativas del Pilar IV con acuerdos vigentes:</w:t>
      </w:r>
    </w:p>
    <w:p w14:paraId="21F1602F" w14:textId="77777777" w:rsidR="00152FB5" w:rsidRPr="00206553" w:rsidRDefault="00152FB5" w:rsidP="00D106F2">
      <w:pPr>
        <w:spacing w:after="0" w:line="240" w:lineRule="auto"/>
        <w:jc w:val="both"/>
        <w:rPr>
          <w:rFonts w:cstheme="minorHAnsi"/>
          <w:color w:val="000000" w:themeColor="text1"/>
        </w:rPr>
      </w:pPr>
    </w:p>
    <w:p w14:paraId="7C85AC25" w14:textId="4403AA17" w:rsidR="0097219D" w:rsidRPr="00206553" w:rsidRDefault="00152FB5" w:rsidP="00152FB5">
      <w:pPr>
        <w:pStyle w:val="Descripcin"/>
        <w:spacing w:after="0"/>
        <w:jc w:val="center"/>
        <w:rPr>
          <w:rFonts w:cstheme="minorHAnsi"/>
          <w:sz w:val="22"/>
        </w:rPr>
      </w:pPr>
      <w:bookmarkStart w:id="50" w:name="_Toc63784281"/>
      <w:r w:rsidRPr="00152FB5">
        <w:rPr>
          <w:rFonts w:cstheme="minorHAnsi"/>
          <w:sz w:val="22"/>
        </w:rPr>
        <w:t xml:space="preserve">Tabla </w:t>
      </w:r>
      <w:r w:rsidRPr="00152FB5">
        <w:rPr>
          <w:rFonts w:cstheme="minorHAnsi"/>
          <w:sz w:val="22"/>
        </w:rPr>
        <w:fldChar w:fldCharType="begin"/>
      </w:r>
      <w:r w:rsidRPr="00152FB5">
        <w:rPr>
          <w:rFonts w:cstheme="minorHAnsi"/>
          <w:sz w:val="22"/>
        </w:rPr>
        <w:instrText xml:space="preserve"> SEQ Tabla \* ARABIC </w:instrText>
      </w:r>
      <w:r w:rsidRPr="00152FB5">
        <w:rPr>
          <w:rFonts w:cstheme="minorHAnsi"/>
          <w:sz w:val="22"/>
        </w:rPr>
        <w:fldChar w:fldCharType="separate"/>
      </w:r>
      <w:r w:rsidR="006F7D8B">
        <w:rPr>
          <w:rFonts w:cstheme="minorHAnsi"/>
          <w:noProof/>
          <w:sz w:val="22"/>
        </w:rPr>
        <w:t>13</w:t>
      </w:r>
      <w:r w:rsidRPr="00152FB5">
        <w:rPr>
          <w:rFonts w:cstheme="minorHAnsi"/>
          <w:sz w:val="22"/>
        </w:rPr>
        <w:fldChar w:fldCharType="end"/>
      </w:r>
      <w:r w:rsidRPr="00152FB5">
        <w:rPr>
          <w:rFonts w:cstheme="minorHAnsi"/>
          <w:sz w:val="22"/>
        </w:rPr>
        <w:t xml:space="preserve"> Líneas de acción de proyectos PIVA</w:t>
      </w:r>
      <w:bookmarkEnd w:id="50"/>
    </w:p>
    <w:tbl>
      <w:tblPr>
        <w:tblStyle w:val="Tablaconcuadrcula"/>
        <w:tblW w:w="0" w:type="auto"/>
        <w:tblLook w:val="04A0" w:firstRow="1" w:lastRow="0" w:firstColumn="1" w:lastColumn="0" w:noHBand="0" w:noVBand="1"/>
      </w:tblPr>
      <w:tblGrid>
        <w:gridCol w:w="4416"/>
        <w:gridCol w:w="4412"/>
      </w:tblGrid>
      <w:tr w:rsidR="00BB3208" w:rsidRPr="00206553" w14:paraId="22B93E19" w14:textId="77777777" w:rsidTr="008A7ECC">
        <w:tc>
          <w:tcPr>
            <w:tcW w:w="4489" w:type="dxa"/>
          </w:tcPr>
          <w:p w14:paraId="4925FF9E" w14:textId="77777777" w:rsidR="00A712DB" w:rsidRPr="00206553" w:rsidRDefault="00A712DB" w:rsidP="00D106F2">
            <w:pPr>
              <w:jc w:val="center"/>
              <w:rPr>
                <w:rFonts w:cstheme="minorHAnsi"/>
                <w:b/>
              </w:rPr>
            </w:pPr>
            <w:r w:rsidRPr="00206553">
              <w:rPr>
                <w:rFonts w:cstheme="minorHAnsi"/>
                <w:b/>
              </w:rPr>
              <w:t>ENTIDAD IMPLEMNTADORA</w:t>
            </w:r>
          </w:p>
        </w:tc>
        <w:tc>
          <w:tcPr>
            <w:tcW w:w="4489" w:type="dxa"/>
          </w:tcPr>
          <w:p w14:paraId="51CC3926" w14:textId="77777777" w:rsidR="00A712DB" w:rsidRPr="00206553" w:rsidRDefault="00A712DB" w:rsidP="00D106F2">
            <w:pPr>
              <w:jc w:val="center"/>
              <w:rPr>
                <w:rFonts w:cstheme="minorHAnsi"/>
                <w:b/>
              </w:rPr>
            </w:pPr>
            <w:r w:rsidRPr="00206553">
              <w:rPr>
                <w:rFonts w:cstheme="minorHAnsi"/>
                <w:b/>
              </w:rPr>
              <w:t>PROYECTO</w:t>
            </w:r>
          </w:p>
        </w:tc>
      </w:tr>
      <w:tr w:rsidR="00BB3208" w:rsidRPr="00206553" w14:paraId="0057DDDD" w14:textId="77777777" w:rsidTr="008A7ECC">
        <w:tc>
          <w:tcPr>
            <w:tcW w:w="4489" w:type="dxa"/>
          </w:tcPr>
          <w:p w14:paraId="37901003" w14:textId="692A7402" w:rsidR="00A712DB" w:rsidRPr="00206553" w:rsidRDefault="00A712DB"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CRIMA, R</w:t>
            </w:r>
            <w:r w:rsidR="00BB3208" w:rsidRPr="00206553">
              <w:rPr>
                <w:rFonts w:eastAsia="Times New Roman" w:cstheme="minorHAnsi"/>
                <w:color w:val="000000"/>
                <w:lang w:val="es-ES_tradnl" w:eastAsia="es-ES"/>
              </w:rPr>
              <w:t>esguardo</w:t>
            </w:r>
            <w:r w:rsidRPr="00206553">
              <w:rPr>
                <w:rFonts w:eastAsia="Times New Roman" w:cstheme="minorHAnsi"/>
                <w:color w:val="000000"/>
                <w:lang w:val="es-ES_tradnl" w:eastAsia="es-ES"/>
              </w:rPr>
              <w:t xml:space="preserve"> N</w:t>
            </w:r>
            <w:r w:rsidR="00BB3208" w:rsidRPr="00206553">
              <w:rPr>
                <w:rFonts w:eastAsia="Times New Roman" w:cstheme="minorHAnsi"/>
                <w:color w:val="000000"/>
                <w:lang w:val="es-ES_tradnl" w:eastAsia="es-ES"/>
              </w:rPr>
              <w:t>onuya</w:t>
            </w:r>
            <w:r w:rsidRPr="00206553">
              <w:rPr>
                <w:rFonts w:eastAsia="Times New Roman" w:cstheme="minorHAnsi"/>
                <w:color w:val="000000"/>
                <w:lang w:val="es-ES_tradnl" w:eastAsia="es-ES"/>
              </w:rPr>
              <w:t xml:space="preserve"> </w:t>
            </w:r>
            <w:r w:rsidR="00BB3208" w:rsidRPr="00206553">
              <w:rPr>
                <w:rFonts w:eastAsia="Times New Roman" w:cstheme="minorHAnsi"/>
                <w:color w:val="000000"/>
                <w:lang w:val="es-ES_tradnl" w:eastAsia="es-ES"/>
              </w:rPr>
              <w:t>de</w:t>
            </w:r>
            <w:r w:rsidRPr="00206553">
              <w:rPr>
                <w:rFonts w:eastAsia="Times New Roman" w:cstheme="minorHAnsi"/>
                <w:color w:val="000000"/>
                <w:lang w:val="es-ES_tradnl" w:eastAsia="es-ES"/>
              </w:rPr>
              <w:t xml:space="preserve"> V</w:t>
            </w:r>
            <w:r w:rsidR="00BB3208" w:rsidRPr="00206553">
              <w:rPr>
                <w:rFonts w:eastAsia="Times New Roman" w:cstheme="minorHAnsi"/>
                <w:color w:val="000000"/>
                <w:lang w:val="es-ES_tradnl" w:eastAsia="es-ES"/>
              </w:rPr>
              <w:t>illazul</w:t>
            </w:r>
          </w:p>
          <w:p w14:paraId="2CC30F25" w14:textId="77777777" w:rsidR="00A712DB" w:rsidRPr="00206553" w:rsidRDefault="00A712DB" w:rsidP="00D106F2">
            <w:pPr>
              <w:rPr>
                <w:rFonts w:cstheme="minorHAnsi"/>
                <w:color w:val="FF0000"/>
              </w:rPr>
            </w:pPr>
          </w:p>
        </w:tc>
        <w:tc>
          <w:tcPr>
            <w:tcW w:w="4489" w:type="dxa"/>
          </w:tcPr>
          <w:p w14:paraId="5228BFEE" w14:textId="77777777" w:rsidR="00A712DB" w:rsidRPr="00206553" w:rsidRDefault="00A712DB" w:rsidP="00D106F2">
            <w:pPr>
              <w:jc w:val="both"/>
              <w:rPr>
                <w:rFonts w:cstheme="minorHAnsi"/>
                <w:color w:val="FF0000"/>
              </w:rPr>
            </w:pPr>
            <w:r w:rsidRPr="00206553">
              <w:rPr>
                <w:rFonts w:cstheme="minorHAnsi"/>
                <w:color w:val="000000"/>
              </w:rPr>
              <w:t>Fortalecimiento de las estrategias de conservación en la zona El Engaño - Tintin del Resguardo Indígena Nonuya de Villazul, con énfasis en los ecosistemas asociados a las tortugas charapa y taricaya</w:t>
            </w:r>
          </w:p>
        </w:tc>
      </w:tr>
      <w:tr w:rsidR="00BB3208" w:rsidRPr="00206553" w14:paraId="25807CF2" w14:textId="77777777" w:rsidTr="008A7ECC">
        <w:tc>
          <w:tcPr>
            <w:tcW w:w="4489" w:type="dxa"/>
          </w:tcPr>
          <w:p w14:paraId="45E716F1" w14:textId="283EE47C" w:rsidR="00A712DB" w:rsidRPr="00206553" w:rsidRDefault="00BB3208"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Resguardo indígena</w:t>
            </w:r>
            <w:r w:rsidR="00A712DB" w:rsidRPr="00206553">
              <w:rPr>
                <w:rFonts w:eastAsia="Times New Roman" w:cstheme="minorHAnsi"/>
                <w:color w:val="000000"/>
                <w:lang w:val="es-ES_tradnl" w:eastAsia="es-ES"/>
              </w:rPr>
              <w:t xml:space="preserve"> A</w:t>
            </w:r>
            <w:r w:rsidRPr="00206553">
              <w:rPr>
                <w:rFonts w:eastAsia="Times New Roman" w:cstheme="minorHAnsi"/>
                <w:color w:val="000000"/>
                <w:lang w:val="es-ES_tradnl" w:eastAsia="es-ES"/>
              </w:rPr>
              <w:t>ndoke de</w:t>
            </w:r>
            <w:r w:rsidR="00A712DB" w:rsidRPr="00206553">
              <w:rPr>
                <w:rFonts w:eastAsia="Times New Roman" w:cstheme="minorHAnsi"/>
                <w:color w:val="000000"/>
                <w:lang w:val="es-ES_tradnl" w:eastAsia="es-ES"/>
              </w:rPr>
              <w:t xml:space="preserve"> A</w:t>
            </w:r>
            <w:r w:rsidRPr="00206553">
              <w:rPr>
                <w:rFonts w:eastAsia="Times New Roman" w:cstheme="minorHAnsi"/>
                <w:color w:val="000000"/>
                <w:lang w:val="es-ES_tradnl" w:eastAsia="es-ES"/>
              </w:rPr>
              <w:t>duche</w:t>
            </w:r>
          </w:p>
        </w:tc>
        <w:tc>
          <w:tcPr>
            <w:tcW w:w="4489" w:type="dxa"/>
          </w:tcPr>
          <w:p w14:paraId="4D67E31C" w14:textId="77777777" w:rsidR="00A712DB" w:rsidRPr="00206553" w:rsidRDefault="00A712DB" w:rsidP="00D106F2">
            <w:pPr>
              <w:jc w:val="both"/>
              <w:rPr>
                <w:rFonts w:cstheme="minorHAnsi"/>
                <w:color w:val="FF0000"/>
              </w:rPr>
            </w:pPr>
            <w:r w:rsidRPr="00206553">
              <w:rPr>
                <w:rFonts w:cstheme="minorHAnsi"/>
                <w:color w:val="000000"/>
              </w:rPr>
              <w:t>Proyecto de fortalecimiento de la lengua Andoke</w:t>
            </w:r>
          </w:p>
        </w:tc>
      </w:tr>
      <w:tr w:rsidR="00BB3208" w:rsidRPr="00206553" w14:paraId="0C5DC23D" w14:textId="77777777" w:rsidTr="008A7ECC">
        <w:tc>
          <w:tcPr>
            <w:tcW w:w="4489" w:type="dxa"/>
          </w:tcPr>
          <w:p w14:paraId="4D46063D" w14:textId="2A8B7108" w:rsidR="00A712DB" w:rsidRPr="00206553" w:rsidRDefault="00A712DB"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A</w:t>
            </w:r>
            <w:r w:rsidR="00BB3208" w:rsidRPr="00206553">
              <w:rPr>
                <w:rFonts w:eastAsia="Times New Roman" w:cstheme="minorHAnsi"/>
                <w:color w:val="000000"/>
                <w:lang w:val="es-ES_tradnl" w:eastAsia="es-ES"/>
              </w:rPr>
              <w:t xml:space="preserve">sociación de Autoridades Tradicionales Indígenas del pueblo </w:t>
            </w:r>
            <w:r w:rsidRPr="00206553">
              <w:rPr>
                <w:rFonts w:eastAsia="Times New Roman" w:cstheme="minorHAnsi"/>
                <w:color w:val="000000"/>
                <w:lang w:val="es-ES_tradnl" w:eastAsia="es-ES"/>
              </w:rPr>
              <w:t>B</w:t>
            </w:r>
            <w:r w:rsidR="00BB3208" w:rsidRPr="00206553">
              <w:rPr>
                <w:rFonts w:eastAsia="Times New Roman" w:cstheme="minorHAnsi"/>
                <w:color w:val="000000"/>
                <w:lang w:val="es-ES_tradnl" w:eastAsia="es-ES"/>
              </w:rPr>
              <w:t>ora</w:t>
            </w:r>
            <w:r w:rsidRPr="00206553">
              <w:rPr>
                <w:rFonts w:eastAsia="Times New Roman" w:cstheme="minorHAnsi"/>
                <w:color w:val="000000"/>
                <w:lang w:val="es-ES_tradnl" w:eastAsia="es-ES"/>
              </w:rPr>
              <w:t xml:space="preserve"> M</w:t>
            </w:r>
            <w:r w:rsidR="00BB3208" w:rsidRPr="00206553">
              <w:rPr>
                <w:rFonts w:eastAsia="Times New Roman" w:cstheme="minorHAnsi"/>
                <w:color w:val="000000"/>
                <w:lang w:val="es-ES_tradnl" w:eastAsia="es-ES"/>
              </w:rPr>
              <w:t>iraña</w:t>
            </w:r>
            <w:r w:rsidRPr="00206553">
              <w:rPr>
                <w:rFonts w:eastAsia="Times New Roman" w:cstheme="minorHAnsi"/>
                <w:color w:val="000000"/>
                <w:lang w:val="es-ES_tradnl" w:eastAsia="es-ES"/>
              </w:rPr>
              <w:br/>
              <w:t>P</w:t>
            </w:r>
            <w:r w:rsidR="00BB3208" w:rsidRPr="00206553">
              <w:rPr>
                <w:rFonts w:eastAsia="Times New Roman" w:cstheme="minorHAnsi"/>
                <w:color w:val="000000"/>
                <w:lang w:val="es-ES_tradnl" w:eastAsia="es-ES"/>
              </w:rPr>
              <w:t>iine</w:t>
            </w:r>
            <w:r w:rsidRPr="00206553">
              <w:rPr>
                <w:rFonts w:eastAsia="Times New Roman" w:cstheme="minorHAnsi"/>
                <w:color w:val="000000"/>
                <w:lang w:val="es-ES_tradnl" w:eastAsia="es-ES"/>
              </w:rPr>
              <w:t xml:space="preserve"> A</w:t>
            </w:r>
            <w:r w:rsidR="00BB3208" w:rsidRPr="00206553">
              <w:rPr>
                <w:rFonts w:eastAsia="Times New Roman" w:cstheme="minorHAnsi"/>
                <w:color w:val="000000"/>
                <w:lang w:val="es-ES_tradnl" w:eastAsia="es-ES"/>
              </w:rPr>
              <w:t>yveju</w:t>
            </w:r>
            <w:r w:rsidRPr="00206553">
              <w:rPr>
                <w:rFonts w:eastAsia="Times New Roman" w:cstheme="minorHAnsi"/>
                <w:color w:val="000000"/>
                <w:lang w:val="es-ES_tradnl" w:eastAsia="es-ES"/>
              </w:rPr>
              <w:t xml:space="preserve"> N</w:t>
            </w:r>
            <w:r w:rsidR="00BB3208" w:rsidRPr="00206553">
              <w:rPr>
                <w:rFonts w:eastAsia="Times New Roman" w:cstheme="minorHAnsi"/>
                <w:color w:val="000000"/>
                <w:lang w:val="es-ES_tradnl" w:eastAsia="es-ES"/>
              </w:rPr>
              <w:t>iimué</w:t>
            </w:r>
            <w:r w:rsidRPr="00206553">
              <w:rPr>
                <w:rFonts w:eastAsia="Times New Roman" w:cstheme="minorHAnsi"/>
                <w:color w:val="000000"/>
                <w:lang w:val="es-ES_tradnl" w:eastAsia="es-ES"/>
              </w:rPr>
              <w:t xml:space="preserve"> I</w:t>
            </w:r>
            <w:r w:rsidR="00BB3208" w:rsidRPr="00206553">
              <w:rPr>
                <w:rFonts w:eastAsia="Times New Roman" w:cstheme="minorHAnsi"/>
                <w:color w:val="000000"/>
                <w:lang w:val="es-ES_tradnl" w:eastAsia="es-ES"/>
              </w:rPr>
              <w:t>aachimuá</w:t>
            </w:r>
            <w:r w:rsidRPr="00206553">
              <w:rPr>
                <w:rFonts w:eastAsia="Times New Roman" w:cstheme="minorHAnsi"/>
                <w:color w:val="000000"/>
                <w:lang w:val="es-ES_tradnl" w:eastAsia="es-ES"/>
              </w:rPr>
              <w:t xml:space="preserve"> - PANI</w:t>
            </w:r>
          </w:p>
        </w:tc>
        <w:tc>
          <w:tcPr>
            <w:tcW w:w="4489" w:type="dxa"/>
          </w:tcPr>
          <w:p w14:paraId="126A2017" w14:textId="72B9E5B2" w:rsidR="00A712DB" w:rsidRPr="00206553" w:rsidRDefault="00A712DB" w:rsidP="00D106F2">
            <w:pPr>
              <w:jc w:val="both"/>
              <w:rPr>
                <w:rFonts w:cstheme="minorHAnsi"/>
                <w:color w:val="FF0000"/>
              </w:rPr>
            </w:pPr>
            <w:r w:rsidRPr="00206553">
              <w:rPr>
                <w:rFonts w:cstheme="minorHAnsi"/>
                <w:color w:val="000000"/>
              </w:rPr>
              <w:t xml:space="preserve">Sistema de justicia propia en la asociación de autoridades tradicionales indígenas del pueblo Bora Miraña Piine Ayveju Niimu’e Iaachimu’a </w:t>
            </w:r>
            <w:r w:rsidR="00B050B4" w:rsidRPr="00206553">
              <w:rPr>
                <w:rFonts w:cstheme="minorHAnsi"/>
                <w:color w:val="000000"/>
              </w:rPr>
              <w:t>–</w:t>
            </w:r>
            <w:r w:rsidRPr="00206553">
              <w:rPr>
                <w:rFonts w:cstheme="minorHAnsi"/>
                <w:color w:val="000000"/>
              </w:rPr>
              <w:t xml:space="preserve"> Pani</w:t>
            </w:r>
          </w:p>
        </w:tc>
      </w:tr>
      <w:tr w:rsidR="00BB3208" w:rsidRPr="00206553" w14:paraId="42D07707" w14:textId="77777777" w:rsidTr="008A7ECC">
        <w:tc>
          <w:tcPr>
            <w:tcW w:w="4489" w:type="dxa"/>
          </w:tcPr>
          <w:p w14:paraId="03F15443" w14:textId="77777777" w:rsidR="00A712DB" w:rsidRPr="00206553" w:rsidRDefault="00A712DB"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 xml:space="preserve">Resguardo Tikuna Huitoto, Comunidad Jusy Moniya Amena </w:t>
            </w:r>
          </w:p>
        </w:tc>
        <w:tc>
          <w:tcPr>
            <w:tcW w:w="4489" w:type="dxa"/>
          </w:tcPr>
          <w:p w14:paraId="5C3A475C" w14:textId="77777777" w:rsidR="00A712DB" w:rsidRPr="00206553" w:rsidRDefault="00A712DB" w:rsidP="00D106F2">
            <w:pPr>
              <w:jc w:val="both"/>
              <w:rPr>
                <w:rFonts w:cstheme="minorHAnsi"/>
                <w:color w:val="FF0000"/>
              </w:rPr>
            </w:pPr>
            <w:r w:rsidRPr="00206553">
              <w:rPr>
                <w:rFonts w:cstheme="minorHAnsi"/>
                <w:color w:val="000000"/>
                <w:lang w:val="es-ES_tradnl" w:eastAsia="es-ES"/>
              </w:rPr>
              <w:t>Jardín botánico de plantas medicinales de Moniya Amena, Amazonas</w:t>
            </w:r>
          </w:p>
        </w:tc>
      </w:tr>
      <w:tr w:rsidR="00BB3208" w:rsidRPr="00206553" w14:paraId="423DB692" w14:textId="77777777" w:rsidTr="008A7ECC">
        <w:tc>
          <w:tcPr>
            <w:tcW w:w="4489" w:type="dxa"/>
          </w:tcPr>
          <w:p w14:paraId="527322E1" w14:textId="5B16CCE7" w:rsidR="00A712DB" w:rsidRPr="00206553" w:rsidRDefault="002B47E4" w:rsidP="00D106F2">
            <w:pPr>
              <w:rPr>
                <w:rFonts w:eastAsia="Times New Roman" w:cstheme="minorHAnsi"/>
                <w:color w:val="000000"/>
                <w:lang w:val="es-ES_tradnl" w:eastAsia="es-ES"/>
              </w:rPr>
            </w:pPr>
            <w:r w:rsidRPr="002B47E4">
              <w:rPr>
                <w:rFonts w:eastAsia="Times New Roman" w:cs="Times New Roman"/>
                <w:color w:val="222222"/>
                <w:sz w:val="23"/>
                <w:szCs w:val="23"/>
                <w:shd w:val="clear" w:color="auto" w:fill="FFFFFF"/>
                <w:lang w:eastAsia="es-ES_tradnl"/>
              </w:rPr>
              <w:t xml:space="preserve">Asociación Zonal indígena de Cabildos y Autoridades de La Chorrera </w:t>
            </w:r>
            <w:r>
              <w:rPr>
                <w:rFonts w:eastAsia="Times New Roman" w:cs="Times New Roman"/>
                <w:color w:val="222222"/>
                <w:sz w:val="23"/>
                <w:szCs w:val="23"/>
                <w:shd w:val="clear" w:color="auto" w:fill="FFFFFF"/>
                <w:lang w:eastAsia="es-ES_tradnl"/>
              </w:rPr>
              <w:t xml:space="preserve">- </w:t>
            </w:r>
            <w:r w:rsidR="00A712DB" w:rsidRPr="00206553">
              <w:rPr>
                <w:rFonts w:eastAsia="Times New Roman" w:cstheme="minorHAnsi"/>
                <w:color w:val="000000"/>
                <w:lang w:val="es-ES_tradnl" w:eastAsia="es-ES"/>
              </w:rPr>
              <w:t>AZICATCH</w:t>
            </w:r>
          </w:p>
          <w:p w14:paraId="260DFBB0" w14:textId="77777777" w:rsidR="00A712DB" w:rsidRPr="00206553" w:rsidRDefault="00A712DB" w:rsidP="00D106F2">
            <w:pPr>
              <w:rPr>
                <w:rFonts w:cstheme="minorHAnsi"/>
                <w:color w:val="FF0000"/>
              </w:rPr>
            </w:pPr>
          </w:p>
        </w:tc>
        <w:tc>
          <w:tcPr>
            <w:tcW w:w="4489" w:type="dxa"/>
          </w:tcPr>
          <w:p w14:paraId="017D62A3" w14:textId="77777777" w:rsidR="00A712DB" w:rsidRPr="00206553" w:rsidRDefault="00A712DB" w:rsidP="00D106F2">
            <w:pPr>
              <w:jc w:val="both"/>
              <w:rPr>
                <w:rFonts w:cstheme="minorHAnsi"/>
                <w:color w:val="FF0000"/>
              </w:rPr>
            </w:pPr>
            <w:r w:rsidRPr="00206553">
              <w:rPr>
                <w:rFonts w:cstheme="minorHAnsi"/>
                <w:color w:val="000000"/>
              </w:rPr>
              <w:t>Plan de manejo ambiental para el uso y aprovechamiento sostenible, y la preservación de la vida en territorio de los pueblos originarios de los hijos del tabaco, la coca y la yuca dulce, de la Chorrera – Amazonas.</w:t>
            </w:r>
          </w:p>
        </w:tc>
      </w:tr>
      <w:tr w:rsidR="00BB3208" w:rsidRPr="00206553" w14:paraId="4CFDF454" w14:textId="77777777" w:rsidTr="008A7ECC">
        <w:tc>
          <w:tcPr>
            <w:tcW w:w="4489" w:type="dxa"/>
          </w:tcPr>
          <w:p w14:paraId="5491D116" w14:textId="2FCA7BF0" w:rsidR="00A712DB" w:rsidRPr="00206553" w:rsidRDefault="00A712DB"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A</w:t>
            </w:r>
            <w:r w:rsidR="00BB3208" w:rsidRPr="00206553">
              <w:rPr>
                <w:rFonts w:eastAsia="Times New Roman" w:cstheme="minorHAnsi"/>
                <w:color w:val="000000"/>
                <w:lang w:val="es-ES_tradnl" w:eastAsia="es-ES"/>
              </w:rPr>
              <w:t>sociación</w:t>
            </w:r>
            <w:r w:rsidRPr="00206553">
              <w:rPr>
                <w:rFonts w:eastAsia="Times New Roman" w:cstheme="minorHAnsi"/>
                <w:color w:val="000000"/>
                <w:lang w:val="es-ES_tradnl" w:eastAsia="es-ES"/>
              </w:rPr>
              <w:t xml:space="preserve"> I</w:t>
            </w:r>
            <w:r w:rsidR="00BB3208" w:rsidRPr="00206553">
              <w:rPr>
                <w:rFonts w:eastAsia="Times New Roman" w:cstheme="minorHAnsi"/>
                <w:color w:val="000000"/>
                <w:lang w:val="es-ES_tradnl" w:eastAsia="es-ES"/>
              </w:rPr>
              <w:t>ndígena de</w:t>
            </w:r>
            <w:r w:rsidRPr="00206553">
              <w:rPr>
                <w:rFonts w:eastAsia="Times New Roman" w:cstheme="minorHAnsi"/>
                <w:color w:val="000000"/>
                <w:lang w:val="es-ES_tradnl" w:eastAsia="es-ES"/>
              </w:rPr>
              <w:t xml:space="preserve"> L</w:t>
            </w:r>
            <w:r w:rsidR="00BB3208" w:rsidRPr="00206553">
              <w:rPr>
                <w:rFonts w:eastAsia="Times New Roman" w:cstheme="minorHAnsi"/>
                <w:color w:val="000000"/>
                <w:lang w:val="es-ES_tradnl" w:eastAsia="es-ES"/>
              </w:rPr>
              <w:t>a</w:t>
            </w:r>
            <w:r w:rsidRPr="00206553">
              <w:rPr>
                <w:rFonts w:eastAsia="Times New Roman" w:cstheme="minorHAnsi"/>
                <w:color w:val="000000"/>
                <w:lang w:val="es-ES_tradnl" w:eastAsia="es-ES"/>
              </w:rPr>
              <w:t xml:space="preserve"> P</w:t>
            </w:r>
            <w:r w:rsidR="00BB3208" w:rsidRPr="00206553">
              <w:rPr>
                <w:rFonts w:eastAsia="Times New Roman" w:cstheme="minorHAnsi"/>
                <w:color w:val="000000"/>
                <w:lang w:val="es-ES_tradnl" w:eastAsia="es-ES"/>
              </w:rPr>
              <w:t>edrera</w:t>
            </w:r>
            <w:r w:rsidRPr="00206553">
              <w:rPr>
                <w:rFonts w:eastAsia="Times New Roman" w:cstheme="minorHAnsi"/>
                <w:color w:val="000000"/>
                <w:lang w:val="es-ES_tradnl" w:eastAsia="es-ES"/>
              </w:rPr>
              <w:t xml:space="preserve"> A</w:t>
            </w:r>
            <w:r w:rsidR="00BB3208" w:rsidRPr="00206553">
              <w:rPr>
                <w:rFonts w:eastAsia="Times New Roman" w:cstheme="minorHAnsi"/>
                <w:color w:val="000000"/>
                <w:lang w:val="es-ES_tradnl" w:eastAsia="es-ES"/>
              </w:rPr>
              <w:t>mazonas</w:t>
            </w:r>
            <w:r w:rsidRPr="00206553">
              <w:rPr>
                <w:rFonts w:eastAsia="Times New Roman" w:cstheme="minorHAnsi"/>
                <w:color w:val="000000"/>
                <w:lang w:val="es-ES_tradnl" w:eastAsia="es-ES"/>
              </w:rPr>
              <w:t xml:space="preserve"> – AIPEA</w:t>
            </w:r>
          </w:p>
          <w:p w14:paraId="790F1A52" w14:textId="77777777" w:rsidR="00A712DB" w:rsidRPr="00206553" w:rsidRDefault="00A712DB" w:rsidP="00D106F2">
            <w:pPr>
              <w:rPr>
                <w:rFonts w:cstheme="minorHAnsi"/>
                <w:color w:val="FF0000"/>
              </w:rPr>
            </w:pPr>
          </w:p>
        </w:tc>
        <w:tc>
          <w:tcPr>
            <w:tcW w:w="4489" w:type="dxa"/>
          </w:tcPr>
          <w:p w14:paraId="5371BA1E" w14:textId="77777777" w:rsidR="00A712DB" w:rsidRPr="00206553" w:rsidRDefault="00A712DB" w:rsidP="00D106F2">
            <w:pPr>
              <w:jc w:val="both"/>
              <w:rPr>
                <w:rFonts w:cstheme="minorHAnsi"/>
                <w:color w:val="FF0000"/>
              </w:rPr>
            </w:pPr>
            <w:r w:rsidRPr="00206553">
              <w:rPr>
                <w:rFonts w:cstheme="minorHAnsi"/>
                <w:color w:val="000000"/>
              </w:rPr>
              <w:t>Recorrer, recoger y arreglar el pensamiento sobre la justicia propia entre los pueblos indígenas de la jurisdicción de la asociación indígena de la Pedrera, Amazonas - AIPEA.</w:t>
            </w:r>
          </w:p>
        </w:tc>
      </w:tr>
      <w:tr w:rsidR="00BB3208" w:rsidRPr="00206553" w14:paraId="639EAD3A" w14:textId="77777777" w:rsidTr="008A7ECC">
        <w:tc>
          <w:tcPr>
            <w:tcW w:w="4489" w:type="dxa"/>
          </w:tcPr>
          <w:p w14:paraId="459315C7" w14:textId="09876C5C" w:rsidR="00A712DB" w:rsidRPr="00206553" w:rsidRDefault="00A712DB"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C</w:t>
            </w:r>
            <w:r w:rsidR="00BB3208" w:rsidRPr="00206553">
              <w:rPr>
                <w:rFonts w:eastAsia="Times New Roman" w:cstheme="minorHAnsi"/>
                <w:color w:val="000000"/>
                <w:lang w:val="es-ES_tradnl" w:eastAsia="es-ES"/>
              </w:rPr>
              <w:t>onsejo Regional Indígena del Medio Amazonas</w:t>
            </w:r>
            <w:r w:rsidRPr="00206553">
              <w:rPr>
                <w:rFonts w:eastAsia="Times New Roman" w:cstheme="minorHAnsi"/>
                <w:color w:val="000000"/>
                <w:lang w:val="es-ES_tradnl" w:eastAsia="es-ES"/>
              </w:rPr>
              <w:t xml:space="preserve"> -CRIMA</w:t>
            </w:r>
          </w:p>
          <w:p w14:paraId="36B75646" w14:textId="77777777" w:rsidR="00A712DB" w:rsidRPr="00206553" w:rsidRDefault="00A712DB" w:rsidP="00D106F2">
            <w:pPr>
              <w:rPr>
                <w:rFonts w:cstheme="minorHAnsi"/>
                <w:color w:val="FF0000"/>
              </w:rPr>
            </w:pPr>
          </w:p>
        </w:tc>
        <w:tc>
          <w:tcPr>
            <w:tcW w:w="4489" w:type="dxa"/>
          </w:tcPr>
          <w:p w14:paraId="3275933F" w14:textId="79335839" w:rsidR="00A712DB" w:rsidRPr="00206553" w:rsidRDefault="00A712DB" w:rsidP="00D106F2">
            <w:pPr>
              <w:jc w:val="both"/>
              <w:rPr>
                <w:rFonts w:cstheme="minorHAnsi"/>
                <w:color w:val="000000"/>
              </w:rPr>
            </w:pPr>
            <w:r w:rsidRPr="00206553">
              <w:rPr>
                <w:rFonts w:cstheme="minorHAnsi"/>
                <w:color w:val="000000"/>
              </w:rPr>
              <w:t>Fortalecimiento de gobierno propio y autoridad ambiental tradicional</w:t>
            </w:r>
            <w:r w:rsidR="005804CD" w:rsidRPr="00206553">
              <w:rPr>
                <w:rFonts w:cstheme="minorHAnsi"/>
                <w:color w:val="000000"/>
              </w:rPr>
              <w:t xml:space="preserve"> </w:t>
            </w:r>
            <w:r w:rsidRPr="00206553">
              <w:rPr>
                <w:rFonts w:cstheme="minorHAnsi"/>
                <w:color w:val="000000"/>
              </w:rPr>
              <w:t>para la gobernanza y manejo forestal del CRIMA</w:t>
            </w:r>
          </w:p>
        </w:tc>
      </w:tr>
      <w:tr w:rsidR="00BB3208" w:rsidRPr="00206553" w14:paraId="44F2C369" w14:textId="77777777" w:rsidTr="008A7ECC">
        <w:tc>
          <w:tcPr>
            <w:tcW w:w="4489" w:type="dxa"/>
          </w:tcPr>
          <w:p w14:paraId="59688600" w14:textId="37D31DFC" w:rsidR="00A712DB" w:rsidRPr="00206553" w:rsidRDefault="00A712DB"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A</w:t>
            </w:r>
            <w:r w:rsidR="00BB3208" w:rsidRPr="00206553">
              <w:rPr>
                <w:rFonts w:eastAsia="Times New Roman" w:cstheme="minorHAnsi"/>
                <w:color w:val="000000"/>
                <w:lang w:val="es-ES_tradnl" w:eastAsia="es-ES"/>
              </w:rPr>
              <w:t>sociación de Autoridades Ind</w:t>
            </w:r>
            <w:r w:rsidR="007359B0">
              <w:rPr>
                <w:rFonts w:eastAsia="Times New Roman" w:cstheme="minorHAnsi"/>
                <w:color w:val="000000"/>
                <w:lang w:val="es-ES_tradnl" w:eastAsia="es-ES"/>
              </w:rPr>
              <w:t>í</w:t>
            </w:r>
            <w:r w:rsidR="00BB3208" w:rsidRPr="00206553">
              <w:rPr>
                <w:rFonts w:eastAsia="Times New Roman" w:cstheme="minorHAnsi"/>
                <w:color w:val="000000"/>
                <w:lang w:val="es-ES_tradnl" w:eastAsia="es-ES"/>
              </w:rPr>
              <w:t xml:space="preserve">genas Tradicionales del municipio de Solano Caquetá - </w:t>
            </w:r>
            <w:r w:rsidRPr="00206553">
              <w:rPr>
                <w:rFonts w:eastAsia="Times New Roman" w:cstheme="minorHAnsi"/>
                <w:color w:val="000000"/>
                <w:lang w:val="es-ES_tradnl" w:eastAsia="es-ES"/>
              </w:rPr>
              <w:t xml:space="preserve">ASIMC </w:t>
            </w:r>
          </w:p>
          <w:p w14:paraId="19E9987A" w14:textId="77777777" w:rsidR="00A712DB" w:rsidRPr="00206553" w:rsidRDefault="00A712DB" w:rsidP="00D106F2">
            <w:pPr>
              <w:rPr>
                <w:rFonts w:cstheme="minorHAnsi"/>
                <w:color w:val="FF0000"/>
              </w:rPr>
            </w:pPr>
          </w:p>
        </w:tc>
        <w:tc>
          <w:tcPr>
            <w:tcW w:w="4489" w:type="dxa"/>
          </w:tcPr>
          <w:p w14:paraId="318B3811" w14:textId="77777777" w:rsidR="00A712DB" w:rsidRPr="00206553" w:rsidRDefault="00A712DB" w:rsidP="00D106F2">
            <w:pPr>
              <w:tabs>
                <w:tab w:val="left" w:pos="3080"/>
              </w:tabs>
              <w:jc w:val="both"/>
              <w:rPr>
                <w:rFonts w:cstheme="minorHAnsi"/>
                <w:color w:val="000000"/>
              </w:rPr>
            </w:pPr>
            <w:r w:rsidRPr="00206553">
              <w:rPr>
                <w:rFonts w:cstheme="minorHAnsi"/>
                <w:color w:val="000000"/>
              </w:rPr>
              <w:t>Fortalecimiento del gobierno propio, producción y economía para la conservación de los territorios indígenas Korebaju de los municipios de Milán - Solano Caquetá y Puerto Leguízamo Putumayo.</w:t>
            </w:r>
          </w:p>
        </w:tc>
      </w:tr>
      <w:tr w:rsidR="00BB3208" w:rsidRPr="00206553" w14:paraId="14B19E89" w14:textId="77777777" w:rsidTr="008A7ECC">
        <w:tc>
          <w:tcPr>
            <w:tcW w:w="4489" w:type="dxa"/>
          </w:tcPr>
          <w:p w14:paraId="303F67D1" w14:textId="3208524E" w:rsidR="00A712DB" w:rsidRPr="00206553" w:rsidRDefault="00A712DB"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A</w:t>
            </w:r>
            <w:r w:rsidR="00BB3208" w:rsidRPr="00206553">
              <w:rPr>
                <w:rFonts w:eastAsia="Times New Roman" w:cstheme="minorHAnsi"/>
                <w:color w:val="000000"/>
                <w:lang w:val="es-ES_tradnl" w:eastAsia="es-ES"/>
              </w:rPr>
              <w:t>sociación</w:t>
            </w:r>
            <w:r w:rsidRPr="00206553">
              <w:rPr>
                <w:rFonts w:eastAsia="Times New Roman" w:cstheme="minorHAnsi"/>
                <w:color w:val="000000"/>
                <w:lang w:val="es-ES_tradnl" w:eastAsia="es-ES"/>
              </w:rPr>
              <w:t xml:space="preserve"> TANDACHIRIDU INGANOKUNA</w:t>
            </w:r>
          </w:p>
          <w:p w14:paraId="0B7E7A25" w14:textId="77777777" w:rsidR="00A712DB" w:rsidRPr="00206553" w:rsidRDefault="00A712DB" w:rsidP="00D106F2">
            <w:pPr>
              <w:rPr>
                <w:rFonts w:cstheme="minorHAnsi"/>
                <w:color w:val="FF0000"/>
              </w:rPr>
            </w:pPr>
          </w:p>
        </w:tc>
        <w:tc>
          <w:tcPr>
            <w:tcW w:w="4489" w:type="dxa"/>
          </w:tcPr>
          <w:p w14:paraId="0E20A048" w14:textId="77777777" w:rsidR="00A712DB" w:rsidRPr="00206553" w:rsidRDefault="00A712DB" w:rsidP="00D106F2">
            <w:pPr>
              <w:jc w:val="both"/>
              <w:rPr>
                <w:rFonts w:cstheme="minorHAnsi"/>
                <w:color w:val="000000"/>
              </w:rPr>
            </w:pPr>
            <w:r w:rsidRPr="00206553">
              <w:rPr>
                <w:rFonts w:cstheme="minorHAnsi"/>
                <w:color w:val="000000"/>
              </w:rPr>
              <w:t>Fortalecimiento de la gobernanza territorial, mediante la implementación de las líneas de gestión del plan de manejo ambiental y cultural, para la restauración de ecosistemas degradados en los territorios de los 5 resguardos de la Asociación Tandachiridu Inganokuna y comunidades campesinas vecinas del departamento Caquetá.</w:t>
            </w:r>
          </w:p>
        </w:tc>
      </w:tr>
      <w:tr w:rsidR="00BB3208" w:rsidRPr="00206553" w14:paraId="008F2642" w14:textId="77777777" w:rsidTr="008A7ECC">
        <w:tc>
          <w:tcPr>
            <w:tcW w:w="4489" w:type="dxa"/>
          </w:tcPr>
          <w:p w14:paraId="7D1B9FF8" w14:textId="22EA16FC" w:rsidR="00A712DB" w:rsidRPr="00206553" w:rsidRDefault="00A712DB"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R</w:t>
            </w:r>
            <w:r w:rsidR="00BB3208" w:rsidRPr="00206553">
              <w:rPr>
                <w:rFonts w:eastAsia="Times New Roman" w:cstheme="minorHAnsi"/>
                <w:color w:val="000000"/>
                <w:lang w:val="es-ES_tradnl" w:eastAsia="es-ES"/>
              </w:rPr>
              <w:t xml:space="preserve">esguardo Indígena Llanos del Yarí </w:t>
            </w:r>
            <w:r w:rsidRPr="00206553">
              <w:rPr>
                <w:rFonts w:eastAsia="Times New Roman" w:cstheme="minorHAnsi"/>
                <w:color w:val="000000"/>
                <w:lang w:val="es-ES_tradnl" w:eastAsia="es-ES"/>
              </w:rPr>
              <w:t>Y</w:t>
            </w:r>
            <w:r w:rsidR="00BB3208" w:rsidRPr="00206553">
              <w:rPr>
                <w:rFonts w:eastAsia="Times New Roman" w:cstheme="minorHAnsi"/>
                <w:color w:val="000000"/>
                <w:lang w:val="es-ES_tradnl" w:eastAsia="es-ES"/>
              </w:rPr>
              <w:t>aguará</w:t>
            </w:r>
            <w:r w:rsidRPr="00206553">
              <w:rPr>
                <w:rFonts w:eastAsia="Times New Roman" w:cstheme="minorHAnsi"/>
                <w:color w:val="000000"/>
                <w:lang w:val="es-ES_tradnl" w:eastAsia="es-ES"/>
              </w:rPr>
              <w:t xml:space="preserve"> II </w:t>
            </w:r>
          </w:p>
          <w:p w14:paraId="27D4E1C2" w14:textId="77777777" w:rsidR="00A712DB" w:rsidRPr="00206553" w:rsidRDefault="00A712DB" w:rsidP="00D106F2">
            <w:pPr>
              <w:rPr>
                <w:rFonts w:cstheme="minorHAnsi"/>
                <w:color w:val="FF0000"/>
              </w:rPr>
            </w:pPr>
          </w:p>
        </w:tc>
        <w:tc>
          <w:tcPr>
            <w:tcW w:w="4489" w:type="dxa"/>
          </w:tcPr>
          <w:p w14:paraId="2CE5A246" w14:textId="77777777" w:rsidR="00A712DB" w:rsidRPr="00206553" w:rsidRDefault="00A712DB" w:rsidP="00D106F2">
            <w:pPr>
              <w:jc w:val="both"/>
              <w:rPr>
                <w:rFonts w:cstheme="minorHAnsi"/>
                <w:color w:val="000000"/>
              </w:rPr>
            </w:pPr>
            <w:r w:rsidRPr="00206553">
              <w:rPr>
                <w:rFonts w:cstheme="minorHAnsi"/>
                <w:color w:val="000000"/>
              </w:rPr>
              <w:t>Llanos del Yarí Yaguara II, comunidad que reconstruye una vida digna, sostenible y en paz en su territorio</w:t>
            </w:r>
          </w:p>
        </w:tc>
      </w:tr>
      <w:tr w:rsidR="00BB3208" w:rsidRPr="00206553" w14:paraId="2A8417A5" w14:textId="77777777" w:rsidTr="008A7ECC">
        <w:tc>
          <w:tcPr>
            <w:tcW w:w="4489" w:type="dxa"/>
          </w:tcPr>
          <w:p w14:paraId="0EBB68C1" w14:textId="0235D6BB" w:rsidR="00A712DB" w:rsidRPr="00206553" w:rsidRDefault="00A712DB" w:rsidP="00D106F2">
            <w:pPr>
              <w:rPr>
                <w:rFonts w:cstheme="minorHAnsi"/>
                <w:color w:val="FF0000"/>
              </w:rPr>
            </w:pPr>
            <w:r w:rsidRPr="00206553">
              <w:rPr>
                <w:rFonts w:cstheme="minorHAnsi"/>
                <w:color w:val="000000"/>
              </w:rPr>
              <w:t>N</w:t>
            </w:r>
            <w:r w:rsidR="00BB3208" w:rsidRPr="00206553">
              <w:rPr>
                <w:rFonts w:cstheme="minorHAnsi"/>
                <w:color w:val="000000"/>
              </w:rPr>
              <w:t>ukanchipa</w:t>
            </w:r>
            <w:r w:rsidRPr="00206553">
              <w:rPr>
                <w:rFonts w:cstheme="minorHAnsi"/>
                <w:color w:val="000000"/>
              </w:rPr>
              <w:t xml:space="preserve"> A</w:t>
            </w:r>
            <w:r w:rsidR="00BB3208" w:rsidRPr="00206553">
              <w:rPr>
                <w:rFonts w:cstheme="minorHAnsi"/>
                <w:color w:val="000000"/>
              </w:rPr>
              <w:t xml:space="preserve">tunkunapa </w:t>
            </w:r>
            <w:r w:rsidRPr="00206553">
              <w:rPr>
                <w:rFonts w:cstheme="minorHAnsi"/>
                <w:color w:val="000000"/>
              </w:rPr>
              <w:t>A</w:t>
            </w:r>
            <w:r w:rsidR="00BB3208" w:rsidRPr="00206553">
              <w:rPr>
                <w:rFonts w:cstheme="minorHAnsi"/>
                <w:color w:val="000000"/>
              </w:rPr>
              <w:t>lpa</w:t>
            </w:r>
          </w:p>
        </w:tc>
        <w:tc>
          <w:tcPr>
            <w:tcW w:w="4489" w:type="dxa"/>
          </w:tcPr>
          <w:p w14:paraId="46AE5F20" w14:textId="77777777" w:rsidR="00A712DB" w:rsidRPr="00206553" w:rsidRDefault="00A712DB" w:rsidP="00D106F2">
            <w:pPr>
              <w:jc w:val="both"/>
              <w:rPr>
                <w:rFonts w:cstheme="minorHAnsi"/>
                <w:color w:val="000000"/>
              </w:rPr>
            </w:pPr>
            <w:r w:rsidRPr="00206553">
              <w:rPr>
                <w:rFonts w:cstheme="minorHAnsi"/>
                <w:color w:val="000000"/>
              </w:rPr>
              <w:t>Construcción colectiva de los planes de manejo territorial de los resguardos y cabildos pertenecientes a la asociación Nukanchipa Atunkunapa Alpa, territorio Inga del piedemonte Andino-Amazónico</w:t>
            </w:r>
          </w:p>
        </w:tc>
      </w:tr>
      <w:tr w:rsidR="00BB3208" w:rsidRPr="00206553" w14:paraId="667A829C" w14:textId="77777777" w:rsidTr="008A7ECC">
        <w:tc>
          <w:tcPr>
            <w:tcW w:w="4489" w:type="dxa"/>
          </w:tcPr>
          <w:p w14:paraId="288BDBFA" w14:textId="450FF13B" w:rsidR="00A712DB" w:rsidRPr="00206553" w:rsidRDefault="00A712DB"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OPIAC-</w:t>
            </w:r>
            <w:r w:rsidR="002B47E4">
              <w:rPr>
                <w:rFonts w:eastAsia="Times New Roman" w:cstheme="minorHAnsi"/>
                <w:color w:val="000000"/>
                <w:lang w:val="es-ES_tradnl" w:eastAsia="es-ES"/>
              </w:rPr>
              <w:t>Asociación de Autoridades Indígenas de Miraflores Guaviare-</w:t>
            </w:r>
            <w:r w:rsidRPr="00206553">
              <w:rPr>
                <w:rFonts w:eastAsia="Times New Roman" w:cstheme="minorHAnsi"/>
                <w:color w:val="000000"/>
                <w:lang w:val="es-ES_tradnl" w:eastAsia="es-ES"/>
              </w:rPr>
              <w:t>ASATRIMIG</w:t>
            </w:r>
          </w:p>
          <w:p w14:paraId="1882C0CB" w14:textId="77777777" w:rsidR="00A712DB" w:rsidRPr="00206553" w:rsidRDefault="00A712DB" w:rsidP="00D106F2">
            <w:pPr>
              <w:rPr>
                <w:rFonts w:cstheme="minorHAnsi"/>
                <w:color w:val="FF0000"/>
              </w:rPr>
            </w:pPr>
          </w:p>
        </w:tc>
        <w:tc>
          <w:tcPr>
            <w:tcW w:w="4489" w:type="dxa"/>
          </w:tcPr>
          <w:p w14:paraId="6B2ADD59" w14:textId="77777777" w:rsidR="00A712DB" w:rsidRPr="00206553" w:rsidRDefault="00A712DB" w:rsidP="00D106F2">
            <w:pPr>
              <w:jc w:val="both"/>
              <w:rPr>
                <w:rFonts w:cstheme="minorHAnsi"/>
                <w:color w:val="000000"/>
              </w:rPr>
            </w:pPr>
            <w:r w:rsidRPr="00206553">
              <w:rPr>
                <w:rFonts w:cstheme="minorHAnsi"/>
                <w:color w:val="000000"/>
              </w:rPr>
              <w:t>Programa de formación en gobernanza ambiental del territorio indígena: territorios ancestrales en un mundo cambiante</w:t>
            </w:r>
          </w:p>
        </w:tc>
      </w:tr>
      <w:tr w:rsidR="00BB3208" w:rsidRPr="00206553" w14:paraId="33084051" w14:textId="77777777" w:rsidTr="008A7ECC">
        <w:tc>
          <w:tcPr>
            <w:tcW w:w="4489" w:type="dxa"/>
          </w:tcPr>
          <w:p w14:paraId="41F22A84" w14:textId="1B1794F3" w:rsidR="00A712DB" w:rsidRPr="002B47E4" w:rsidRDefault="00A712DB"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A</w:t>
            </w:r>
            <w:r w:rsidR="00BB3208" w:rsidRPr="00206553">
              <w:rPr>
                <w:rFonts w:eastAsia="Times New Roman" w:cstheme="minorHAnsi"/>
                <w:color w:val="000000"/>
                <w:lang w:val="es-ES_tradnl" w:eastAsia="es-ES"/>
              </w:rPr>
              <w:t>sociación</w:t>
            </w:r>
            <w:r w:rsidR="005804CD" w:rsidRPr="00206553">
              <w:rPr>
                <w:rFonts w:eastAsia="Times New Roman" w:cstheme="minorHAnsi"/>
                <w:color w:val="000000"/>
                <w:lang w:val="es-ES_tradnl" w:eastAsia="es-ES"/>
              </w:rPr>
              <w:t xml:space="preserve"> </w:t>
            </w:r>
            <w:r w:rsidRPr="00206553">
              <w:rPr>
                <w:rFonts w:eastAsia="Times New Roman" w:cstheme="minorHAnsi"/>
                <w:color w:val="000000"/>
                <w:lang w:val="es-ES_tradnl" w:eastAsia="es-ES"/>
              </w:rPr>
              <w:t>T</w:t>
            </w:r>
            <w:r w:rsidR="00BB3208" w:rsidRPr="00206553">
              <w:rPr>
                <w:rFonts w:eastAsia="Times New Roman" w:cstheme="minorHAnsi"/>
                <w:color w:val="000000"/>
                <w:lang w:val="es-ES_tradnl" w:eastAsia="es-ES"/>
              </w:rPr>
              <w:t>ajacuene</w:t>
            </w:r>
            <w:r w:rsidRPr="00206553">
              <w:rPr>
                <w:rFonts w:eastAsia="Times New Roman" w:cstheme="minorHAnsi"/>
                <w:color w:val="000000"/>
                <w:lang w:val="es-ES_tradnl" w:eastAsia="es-ES"/>
              </w:rPr>
              <w:t xml:space="preserve"> W</w:t>
            </w:r>
            <w:r w:rsidR="00BB3208" w:rsidRPr="00206553">
              <w:rPr>
                <w:rFonts w:eastAsia="Times New Roman" w:cstheme="minorHAnsi"/>
                <w:color w:val="000000"/>
                <w:lang w:val="es-ES_tradnl" w:eastAsia="es-ES"/>
              </w:rPr>
              <w:t>ijawi por la salvaguarda de la cultura</w:t>
            </w:r>
            <w:r w:rsidRPr="00206553">
              <w:rPr>
                <w:rFonts w:eastAsia="Times New Roman" w:cstheme="minorHAnsi"/>
                <w:color w:val="000000"/>
                <w:lang w:val="es-ES_tradnl" w:eastAsia="es-ES"/>
              </w:rPr>
              <w:t xml:space="preserve"> S</w:t>
            </w:r>
            <w:r w:rsidR="00BB3208" w:rsidRPr="00206553">
              <w:rPr>
                <w:rFonts w:eastAsia="Times New Roman" w:cstheme="minorHAnsi"/>
                <w:color w:val="000000"/>
                <w:lang w:val="es-ES_tradnl" w:eastAsia="es-ES"/>
              </w:rPr>
              <w:t>icuani</w:t>
            </w:r>
            <w:r w:rsidRPr="00206553">
              <w:rPr>
                <w:rFonts w:eastAsia="Times New Roman" w:cstheme="minorHAnsi"/>
                <w:color w:val="000000"/>
                <w:lang w:val="es-ES_tradnl" w:eastAsia="es-ES"/>
              </w:rPr>
              <w:t xml:space="preserve"> </w:t>
            </w:r>
            <w:r w:rsidR="002B47E4">
              <w:rPr>
                <w:rFonts w:eastAsia="Times New Roman" w:cstheme="minorHAnsi"/>
                <w:color w:val="000000"/>
                <w:lang w:val="es-ES_tradnl" w:eastAsia="es-ES"/>
              </w:rPr>
              <w:t xml:space="preserve">- </w:t>
            </w:r>
            <w:r w:rsidRPr="00206553">
              <w:rPr>
                <w:rFonts w:eastAsia="Times New Roman" w:cstheme="minorHAnsi"/>
                <w:color w:val="000000"/>
                <w:lang w:val="es-ES_tradnl" w:eastAsia="es-ES"/>
              </w:rPr>
              <w:t>ASOTAWI</w:t>
            </w:r>
          </w:p>
        </w:tc>
        <w:tc>
          <w:tcPr>
            <w:tcW w:w="4489" w:type="dxa"/>
          </w:tcPr>
          <w:p w14:paraId="0255DCE7" w14:textId="5B403390" w:rsidR="00A712DB" w:rsidRPr="00206553" w:rsidRDefault="00A712DB" w:rsidP="00D106F2">
            <w:pPr>
              <w:jc w:val="both"/>
              <w:rPr>
                <w:rFonts w:cstheme="minorHAnsi"/>
                <w:color w:val="000000"/>
              </w:rPr>
            </w:pPr>
            <w:r w:rsidRPr="00206553">
              <w:rPr>
                <w:rFonts w:cstheme="minorHAnsi"/>
                <w:color w:val="000000"/>
              </w:rPr>
              <w:t>Fortalecimiento del gobierno propio, mediante el reconocimiento y legitimación</w:t>
            </w:r>
            <w:r w:rsidR="005804CD" w:rsidRPr="00206553">
              <w:rPr>
                <w:rFonts w:cstheme="minorHAnsi"/>
                <w:color w:val="000000"/>
              </w:rPr>
              <w:t xml:space="preserve"> </w:t>
            </w:r>
            <w:r w:rsidRPr="00206553">
              <w:rPr>
                <w:rFonts w:cstheme="minorHAnsi"/>
                <w:color w:val="000000"/>
              </w:rPr>
              <w:t>de la asociación "ASOTAWII" como AATI de los Resguardos Caño Negro y Cachiveras de Nare</w:t>
            </w:r>
          </w:p>
        </w:tc>
      </w:tr>
      <w:tr w:rsidR="00BB3208" w:rsidRPr="00206553" w14:paraId="32D3DCFB" w14:textId="77777777" w:rsidTr="008A7ECC">
        <w:tc>
          <w:tcPr>
            <w:tcW w:w="4489" w:type="dxa"/>
          </w:tcPr>
          <w:p w14:paraId="5E983852" w14:textId="0653D739" w:rsidR="00A712DB" w:rsidRPr="00206553" w:rsidRDefault="00A712DB"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R</w:t>
            </w:r>
            <w:r w:rsidR="00BB3208" w:rsidRPr="00206553">
              <w:rPr>
                <w:rFonts w:eastAsia="Times New Roman" w:cstheme="minorHAnsi"/>
                <w:color w:val="000000"/>
                <w:lang w:val="es-ES_tradnl" w:eastAsia="es-ES"/>
              </w:rPr>
              <w:t xml:space="preserve">esguardo Indígena El Itilla </w:t>
            </w:r>
          </w:p>
          <w:p w14:paraId="10B58AEB" w14:textId="77777777" w:rsidR="00A712DB" w:rsidRPr="00206553" w:rsidRDefault="00A712DB" w:rsidP="00D106F2">
            <w:pPr>
              <w:rPr>
                <w:rFonts w:cstheme="minorHAnsi"/>
                <w:color w:val="FF0000"/>
              </w:rPr>
            </w:pPr>
          </w:p>
        </w:tc>
        <w:tc>
          <w:tcPr>
            <w:tcW w:w="4489" w:type="dxa"/>
          </w:tcPr>
          <w:p w14:paraId="1F9F06C8" w14:textId="77777777" w:rsidR="00A712DB" w:rsidRPr="00206553" w:rsidRDefault="00A712DB" w:rsidP="00D106F2">
            <w:pPr>
              <w:tabs>
                <w:tab w:val="left" w:pos="2700"/>
              </w:tabs>
              <w:jc w:val="both"/>
              <w:rPr>
                <w:rFonts w:cstheme="minorHAnsi"/>
                <w:color w:val="000000"/>
              </w:rPr>
            </w:pPr>
            <w:r w:rsidRPr="00206553">
              <w:rPr>
                <w:rFonts w:cstheme="minorHAnsi"/>
                <w:color w:val="000000"/>
              </w:rPr>
              <w:t>Fortalecimiento integral de la comunidad del resguardo indígena El Itilla, a través del auto-reconocimiento cultural y el ordenamiento territorial propio, consolidando el gobierno y las economías locales</w:t>
            </w:r>
          </w:p>
        </w:tc>
      </w:tr>
      <w:tr w:rsidR="00BB3208" w:rsidRPr="00206553" w14:paraId="5D2D0AA0" w14:textId="77777777" w:rsidTr="008A7ECC">
        <w:tc>
          <w:tcPr>
            <w:tcW w:w="4489" w:type="dxa"/>
          </w:tcPr>
          <w:p w14:paraId="04D1571D" w14:textId="5EC74C00" w:rsidR="00A712DB" w:rsidRPr="00206553" w:rsidRDefault="002B47E4" w:rsidP="00D106F2">
            <w:pPr>
              <w:rPr>
                <w:rFonts w:eastAsia="Times New Roman" w:cstheme="minorHAnsi"/>
                <w:color w:val="000000"/>
                <w:lang w:val="es-ES_tradnl" w:eastAsia="es-ES"/>
              </w:rPr>
            </w:pPr>
            <w:r>
              <w:rPr>
                <w:rFonts w:eastAsia="Times New Roman" w:cstheme="minorHAnsi"/>
                <w:color w:val="000000"/>
                <w:lang w:val="es-ES_tradnl" w:eastAsia="es-ES"/>
              </w:rPr>
              <w:t xml:space="preserve">Organización Zonal Indígena del Putumayo - </w:t>
            </w:r>
            <w:r w:rsidR="00A712DB" w:rsidRPr="00206553">
              <w:rPr>
                <w:rFonts w:eastAsia="Times New Roman" w:cstheme="minorHAnsi"/>
                <w:color w:val="000000"/>
                <w:lang w:val="es-ES_tradnl" w:eastAsia="es-ES"/>
              </w:rPr>
              <w:t>OZIP</w:t>
            </w:r>
          </w:p>
          <w:p w14:paraId="6E07A369" w14:textId="77777777" w:rsidR="00A712DB" w:rsidRPr="00206553" w:rsidRDefault="00A712DB" w:rsidP="00D106F2">
            <w:pPr>
              <w:rPr>
                <w:rFonts w:cstheme="minorHAnsi"/>
                <w:color w:val="FF0000"/>
              </w:rPr>
            </w:pPr>
          </w:p>
        </w:tc>
        <w:tc>
          <w:tcPr>
            <w:tcW w:w="4489" w:type="dxa"/>
          </w:tcPr>
          <w:p w14:paraId="3614F5F8" w14:textId="77777777" w:rsidR="00A712DB" w:rsidRPr="00206553" w:rsidRDefault="00A712DB" w:rsidP="00D106F2">
            <w:pPr>
              <w:jc w:val="both"/>
              <w:rPr>
                <w:rFonts w:cstheme="minorHAnsi"/>
                <w:color w:val="000000"/>
              </w:rPr>
            </w:pPr>
            <w:r w:rsidRPr="00206553">
              <w:rPr>
                <w:rFonts w:cstheme="minorHAnsi"/>
                <w:color w:val="000000"/>
              </w:rPr>
              <w:t>Fortalecimiento de la organización Zonal Indígena del Putumayo - OZIP en gobierno propio y ordenamiento territorial desde la cosmovisión de los pueblos Pastos y Yanaconas del Bajo Putumayo.</w:t>
            </w:r>
          </w:p>
        </w:tc>
      </w:tr>
      <w:tr w:rsidR="00BB3208" w:rsidRPr="00206553" w14:paraId="44316EDD" w14:textId="77777777" w:rsidTr="008A7ECC">
        <w:tc>
          <w:tcPr>
            <w:tcW w:w="4489" w:type="dxa"/>
          </w:tcPr>
          <w:p w14:paraId="23FD8CAB" w14:textId="79E63D7E" w:rsidR="00A712DB" w:rsidRPr="00206553" w:rsidRDefault="00A712DB"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R</w:t>
            </w:r>
            <w:r w:rsidR="00BB3208" w:rsidRPr="00206553">
              <w:rPr>
                <w:rFonts w:eastAsia="Times New Roman" w:cstheme="minorHAnsi"/>
                <w:color w:val="000000"/>
                <w:lang w:val="es-ES_tradnl" w:eastAsia="es-ES"/>
              </w:rPr>
              <w:t xml:space="preserve">esguardo Santa Cruz de Piñuña Blanco </w:t>
            </w:r>
          </w:p>
          <w:p w14:paraId="510A4F37" w14:textId="77777777" w:rsidR="00A712DB" w:rsidRPr="00206553" w:rsidRDefault="00A712DB" w:rsidP="00D106F2">
            <w:pPr>
              <w:rPr>
                <w:rFonts w:cstheme="minorHAnsi"/>
                <w:color w:val="FF0000"/>
              </w:rPr>
            </w:pPr>
          </w:p>
        </w:tc>
        <w:tc>
          <w:tcPr>
            <w:tcW w:w="4489" w:type="dxa"/>
          </w:tcPr>
          <w:p w14:paraId="138DDBAE" w14:textId="77777777" w:rsidR="00A712DB" w:rsidRPr="00206553" w:rsidRDefault="00A712DB" w:rsidP="00D106F2">
            <w:pPr>
              <w:jc w:val="both"/>
              <w:rPr>
                <w:rFonts w:cstheme="minorHAnsi"/>
                <w:color w:val="000000"/>
              </w:rPr>
            </w:pPr>
            <w:r w:rsidRPr="00206553">
              <w:rPr>
                <w:rFonts w:cstheme="minorHAnsi"/>
                <w:color w:val="000000"/>
              </w:rPr>
              <w:t>Fortalecimiento de la lengua materna y medicina tradicional</w:t>
            </w:r>
          </w:p>
        </w:tc>
      </w:tr>
      <w:tr w:rsidR="00BB3208" w:rsidRPr="00206553" w14:paraId="672FBF5E" w14:textId="77777777" w:rsidTr="008A7ECC">
        <w:tc>
          <w:tcPr>
            <w:tcW w:w="4489" w:type="dxa"/>
          </w:tcPr>
          <w:p w14:paraId="3776E728" w14:textId="77777777" w:rsidR="00A712DB" w:rsidRPr="00206553" w:rsidRDefault="00A712DB"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CORPOAMAZONIA</w:t>
            </w:r>
          </w:p>
          <w:p w14:paraId="678EBF52" w14:textId="77777777" w:rsidR="00A712DB" w:rsidRPr="00206553" w:rsidRDefault="00A712DB" w:rsidP="00D106F2">
            <w:pPr>
              <w:rPr>
                <w:rFonts w:cstheme="minorHAnsi"/>
                <w:color w:val="FF0000"/>
              </w:rPr>
            </w:pPr>
          </w:p>
        </w:tc>
        <w:tc>
          <w:tcPr>
            <w:tcW w:w="4489" w:type="dxa"/>
          </w:tcPr>
          <w:p w14:paraId="6A4EAC2A" w14:textId="77777777" w:rsidR="00A712DB" w:rsidRPr="00206553" w:rsidRDefault="00A712DB" w:rsidP="00D106F2">
            <w:pPr>
              <w:jc w:val="both"/>
              <w:rPr>
                <w:rFonts w:cstheme="minorHAnsi"/>
                <w:color w:val="000000"/>
              </w:rPr>
            </w:pPr>
            <w:r w:rsidRPr="00206553">
              <w:rPr>
                <w:rFonts w:cstheme="minorHAnsi"/>
                <w:color w:val="000000"/>
              </w:rPr>
              <w:t>Implementación de estrategias de uso y manejo sostenible del territorio con el establecimiento de sistemas agroforestales con Azai (euterpe oleracea) en los resguardos Villacatalina, Alpamanga y Wasipanga del municipio de Puerto Guzmán, Putumayo.</w:t>
            </w:r>
          </w:p>
        </w:tc>
      </w:tr>
      <w:tr w:rsidR="00BB3208" w:rsidRPr="00206553" w14:paraId="057BC430" w14:textId="77777777" w:rsidTr="008A7ECC">
        <w:tc>
          <w:tcPr>
            <w:tcW w:w="4489" w:type="dxa"/>
          </w:tcPr>
          <w:p w14:paraId="2DCD5982" w14:textId="00407B47" w:rsidR="00A712DB" w:rsidRPr="00206553" w:rsidRDefault="00BC4CB5" w:rsidP="00D106F2">
            <w:pPr>
              <w:rPr>
                <w:rFonts w:eastAsia="Times New Roman" w:cstheme="minorHAnsi"/>
                <w:color w:val="000000"/>
                <w:lang w:val="es-ES_tradnl" w:eastAsia="es-ES"/>
              </w:rPr>
            </w:pPr>
            <w:r>
              <w:rPr>
                <w:rFonts w:eastAsia="Times New Roman" w:cstheme="minorHAnsi"/>
                <w:color w:val="000000"/>
                <w:lang w:val="es-ES_tradnl" w:eastAsia="es-ES"/>
              </w:rPr>
              <w:t xml:space="preserve">Asociación de Autoridades del Pueblo Kichwa de la Amazonía Colombiana - </w:t>
            </w:r>
            <w:r w:rsidR="00A712DB" w:rsidRPr="00206553">
              <w:rPr>
                <w:rFonts w:eastAsia="Times New Roman" w:cstheme="minorHAnsi"/>
                <w:color w:val="000000"/>
                <w:lang w:val="es-ES_tradnl" w:eastAsia="es-ES"/>
              </w:rPr>
              <w:t>AP</w:t>
            </w:r>
            <w:r>
              <w:rPr>
                <w:rFonts w:eastAsia="Times New Roman" w:cstheme="minorHAnsi"/>
                <w:color w:val="000000"/>
                <w:lang w:val="es-ES_tradnl" w:eastAsia="es-ES"/>
              </w:rPr>
              <w:t>KAC</w:t>
            </w:r>
          </w:p>
          <w:p w14:paraId="39EF9A55" w14:textId="77777777" w:rsidR="00A712DB" w:rsidRPr="00206553" w:rsidRDefault="00A712DB" w:rsidP="00D106F2">
            <w:pPr>
              <w:rPr>
                <w:rFonts w:cstheme="minorHAnsi"/>
                <w:color w:val="FF0000"/>
              </w:rPr>
            </w:pPr>
          </w:p>
        </w:tc>
        <w:tc>
          <w:tcPr>
            <w:tcW w:w="4489" w:type="dxa"/>
          </w:tcPr>
          <w:p w14:paraId="38007B02" w14:textId="77777777" w:rsidR="00A712DB" w:rsidRPr="00206553" w:rsidRDefault="00A712DB" w:rsidP="00D106F2">
            <w:pPr>
              <w:tabs>
                <w:tab w:val="left" w:pos="1540"/>
              </w:tabs>
              <w:jc w:val="both"/>
              <w:rPr>
                <w:rFonts w:cstheme="minorHAnsi"/>
                <w:color w:val="000000"/>
              </w:rPr>
            </w:pPr>
            <w:r w:rsidRPr="00206553">
              <w:rPr>
                <w:rFonts w:cstheme="minorHAnsi"/>
                <w:color w:val="000000"/>
              </w:rPr>
              <w:t>Gestión integral territorial para el buen vivir del pueblo Kichwa del Putumayo- Colombia</w:t>
            </w:r>
          </w:p>
        </w:tc>
      </w:tr>
      <w:tr w:rsidR="00BB3208" w:rsidRPr="00206553" w14:paraId="05CC0078" w14:textId="77777777" w:rsidTr="008A7ECC">
        <w:tc>
          <w:tcPr>
            <w:tcW w:w="4489" w:type="dxa"/>
          </w:tcPr>
          <w:p w14:paraId="78220B59" w14:textId="0482AE07" w:rsidR="00A712DB" w:rsidRPr="00206553" w:rsidRDefault="009F273D" w:rsidP="00D106F2">
            <w:pPr>
              <w:rPr>
                <w:rFonts w:cstheme="minorHAnsi"/>
                <w:color w:val="FF0000"/>
              </w:rPr>
            </w:pPr>
            <w:r w:rsidRPr="00206553">
              <w:rPr>
                <w:rFonts w:eastAsia="Times New Roman" w:cstheme="minorHAnsi"/>
                <w:color w:val="000000"/>
                <w:lang w:val="es-ES_tradnl" w:eastAsia="es-ES"/>
              </w:rPr>
              <w:t>Asociación de Autoridades Tradicionales Mesa Permanente de Trabajo por el pueblo Cofán y cabildos indígenas pertenecientes a los pueblos Awa, Nasa, Kichwa, Embera Chami</w:t>
            </w:r>
          </w:p>
        </w:tc>
        <w:tc>
          <w:tcPr>
            <w:tcW w:w="4489" w:type="dxa"/>
          </w:tcPr>
          <w:p w14:paraId="4D1A5216" w14:textId="77777777" w:rsidR="00A712DB" w:rsidRPr="00206553" w:rsidRDefault="00A712DB" w:rsidP="00D106F2">
            <w:pPr>
              <w:jc w:val="both"/>
              <w:rPr>
                <w:rFonts w:cstheme="minorHAnsi"/>
                <w:color w:val="000000"/>
              </w:rPr>
            </w:pPr>
            <w:r w:rsidRPr="00206553">
              <w:rPr>
                <w:rFonts w:cstheme="minorHAnsi"/>
                <w:color w:val="000000"/>
              </w:rPr>
              <w:t>Restauración, conservación y protección del territorio ancestral del pueblo Cofán a través de medidas ambientales que conlleven a la reducción de las emisiones derivadas de la deforestación y la degradación del bosque nativo en las comunidades indígenas pertenecientes al Pueblo Cofán-Departamento del Putumayo</w:t>
            </w:r>
          </w:p>
        </w:tc>
      </w:tr>
      <w:tr w:rsidR="00BB3208" w:rsidRPr="00206553" w14:paraId="05EF7262" w14:textId="77777777" w:rsidTr="008A7ECC">
        <w:trPr>
          <w:trHeight w:val="699"/>
        </w:trPr>
        <w:tc>
          <w:tcPr>
            <w:tcW w:w="4489" w:type="dxa"/>
          </w:tcPr>
          <w:p w14:paraId="2CFEEFD7" w14:textId="748A97B4" w:rsidR="00A712DB" w:rsidRPr="00206553" w:rsidRDefault="00A712DB"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A</w:t>
            </w:r>
            <w:r w:rsidR="00BB3208" w:rsidRPr="00206553">
              <w:rPr>
                <w:rFonts w:eastAsia="Times New Roman" w:cstheme="minorHAnsi"/>
                <w:color w:val="000000"/>
                <w:lang w:val="es-ES_tradnl" w:eastAsia="es-ES"/>
              </w:rPr>
              <w:t xml:space="preserve">sociación de </w:t>
            </w:r>
            <w:r w:rsidR="009F273D" w:rsidRPr="00206553">
              <w:rPr>
                <w:rFonts w:eastAsia="Times New Roman" w:cstheme="minorHAnsi"/>
                <w:color w:val="000000"/>
                <w:lang w:val="es-ES_tradnl" w:eastAsia="es-ES"/>
              </w:rPr>
              <w:t xml:space="preserve">Cabildos Indígenas del pueblo Awa del Putumayo -ACIPAP </w:t>
            </w:r>
          </w:p>
        </w:tc>
        <w:tc>
          <w:tcPr>
            <w:tcW w:w="4489" w:type="dxa"/>
          </w:tcPr>
          <w:p w14:paraId="4B43DFD9" w14:textId="77777777" w:rsidR="00A712DB" w:rsidRPr="00206553" w:rsidRDefault="00A712DB" w:rsidP="00D106F2">
            <w:pPr>
              <w:tabs>
                <w:tab w:val="left" w:pos="2960"/>
              </w:tabs>
              <w:jc w:val="both"/>
              <w:rPr>
                <w:rFonts w:cstheme="minorHAnsi"/>
                <w:color w:val="000000"/>
              </w:rPr>
            </w:pPr>
            <w:r w:rsidRPr="00206553">
              <w:rPr>
                <w:rFonts w:cstheme="minorHAnsi"/>
                <w:color w:val="000000"/>
              </w:rPr>
              <w:t>Cuidando y protegiendo el Katsa su en el Pueblo ɨnkal Awá de Putumayo</w:t>
            </w:r>
          </w:p>
        </w:tc>
      </w:tr>
      <w:tr w:rsidR="00BB3208" w:rsidRPr="00206553" w14:paraId="3AAADB68" w14:textId="77777777" w:rsidTr="008A7ECC">
        <w:tc>
          <w:tcPr>
            <w:tcW w:w="4489" w:type="dxa"/>
          </w:tcPr>
          <w:p w14:paraId="4E03D851" w14:textId="77777777" w:rsidR="00A712DB" w:rsidRPr="00206553" w:rsidRDefault="00A712DB" w:rsidP="00D106F2">
            <w:pPr>
              <w:rPr>
                <w:rFonts w:eastAsia="Times New Roman" w:cstheme="minorHAnsi"/>
                <w:color w:val="000000"/>
                <w:lang w:val="es-ES_tradnl" w:eastAsia="es-ES"/>
              </w:rPr>
            </w:pPr>
            <w:r w:rsidRPr="00206553">
              <w:rPr>
                <w:rFonts w:eastAsia="Times New Roman" w:cstheme="minorHAnsi"/>
                <w:color w:val="000000"/>
                <w:lang w:val="es-ES_tradnl" w:eastAsia="es-ES"/>
              </w:rPr>
              <w:t>OPIAC</w:t>
            </w:r>
          </w:p>
          <w:p w14:paraId="048E768B" w14:textId="77777777" w:rsidR="00A712DB" w:rsidRPr="00206553" w:rsidRDefault="00A712DB" w:rsidP="00D106F2">
            <w:pPr>
              <w:rPr>
                <w:rFonts w:cstheme="minorHAnsi"/>
                <w:color w:val="FF0000"/>
              </w:rPr>
            </w:pPr>
          </w:p>
        </w:tc>
        <w:tc>
          <w:tcPr>
            <w:tcW w:w="4489" w:type="dxa"/>
          </w:tcPr>
          <w:p w14:paraId="6866612D" w14:textId="77777777" w:rsidR="00A712DB" w:rsidRPr="00206553" w:rsidRDefault="00A712DB" w:rsidP="00D106F2">
            <w:pPr>
              <w:tabs>
                <w:tab w:val="left" w:pos="3460"/>
              </w:tabs>
              <w:jc w:val="both"/>
              <w:rPr>
                <w:rFonts w:cstheme="minorHAnsi"/>
                <w:color w:val="000000"/>
              </w:rPr>
            </w:pPr>
            <w:r w:rsidRPr="00206553">
              <w:rPr>
                <w:rFonts w:cstheme="minorHAnsi"/>
                <w:color w:val="000000"/>
              </w:rPr>
              <w:t>Fortalecimiento de la gobernanza territorial, ambiental y agendas de organizaciones de Pueblos Indígenas Amazónicos.</w:t>
            </w:r>
          </w:p>
        </w:tc>
      </w:tr>
      <w:tr w:rsidR="00BB3208" w:rsidRPr="00206553" w14:paraId="25B87E84" w14:textId="77777777" w:rsidTr="008A7ECC">
        <w:tc>
          <w:tcPr>
            <w:tcW w:w="4489" w:type="dxa"/>
          </w:tcPr>
          <w:p w14:paraId="47AFF960" w14:textId="77777777" w:rsidR="00A712DB" w:rsidRPr="00206553" w:rsidRDefault="00A712DB" w:rsidP="00D106F2">
            <w:pPr>
              <w:rPr>
                <w:rFonts w:eastAsia="Times New Roman" w:cstheme="minorHAnsi"/>
                <w:lang w:val="es-ES_tradnl" w:eastAsia="es-ES"/>
              </w:rPr>
            </w:pPr>
            <w:r w:rsidRPr="00206553">
              <w:rPr>
                <w:rFonts w:eastAsia="Times New Roman" w:cstheme="minorHAnsi"/>
                <w:lang w:val="es-ES_tradnl" w:eastAsia="es-ES"/>
              </w:rPr>
              <w:t>Gobierno Propio de los Pueblos Indígenas del Gran Resguardo del Vaupés y Territorios Ancestrales</w:t>
            </w:r>
          </w:p>
          <w:p w14:paraId="44FEB47D" w14:textId="77777777" w:rsidR="00A712DB" w:rsidRPr="00206553" w:rsidRDefault="00A712DB" w:rsidP="00D106F2">
            <w:pPr>
              <w:rPr>
                <w:rFonts w:cstheme="minorHAnsi"/>
                <w:color w:val="FF0000"/>
              </w:rPr>
            </w:pPr>
          </w:p>
        </w:tc>
        <w:tc>
          <w:tcPr>
            <w:tcW w:w="4489" w:type="dxa"/>
          </w:tcPr>
          <w:p w14:paraId="7A5EE65D" w14:textId="49070928" w:rsidR="00A712DB" w:rsidRPr="00206553" w:rsidRDefault="00A712DB" w:rsidP="00D106F2">
            <w:pPr>
              <w:tabs>
                <w:tab w:val="left" w:pos="3460"/>
              </w:tabs>
              <w:jc w:val="both"/>
              <w:rPr>
                <w:rFonts w:cstheme="minorHAnsi"/>
                <w:color w:val="000000"/>
              </w:rPr>
            </w:pPr>
            <w:r w:rsidRPr="00206553">
              <w:rPr>
                <w:rFonts w:cstheme="minorHAnsi"/>
                <w:color w:val="000000"/>
              </w:rPr>
              <w:t>Fortalecimiento de la gobernanza y gestión del consejo mayor de gobierno propio a través de la sistematización, compilación y</w:t>
            </w:r>
            <w:r w:rsidR="005804CD" w:rsidRPr="00206553">
              <w:rPr>
                <w:rFonts w:cstheme="minorHAnsi"/>
                <w:color w:val="000000"/>
              </w:rPr>
              <w:t xml:space="preserve"> </w:t>
            </w:r>
            <w:r w:rsidRPr="00206553">
              <w:rPr>
                <w:rFonts w:cstheme="minorHAnsi"/>
                <w:color w:val="000000"/>
              </w:rPr>
              <w:t>actualización de los planes de vida de doce (12) Atis´s que hacen parte del gobierno propio de los Pueblos Indígenas del Gran Resguardo del Vaupés y territorios ancestrales.</w:t>
            </w:r>
          </w:p>
        </w:tc>
      </w:tr>
      <w:tr w:rsidR="00BB3208" w:rsidRPr="00206553" w14:paraId="51C2793D" w14:textId="77777777" w:rsidTr="008A7ECC">
        <w:tc>
          <w:tcPr>
            <w:tcW w:w="4489" w:type="dxa"/>
          </w:tcPr>
          <w:p w14:paraId="31DA43D4" w14:textId="2DCA94E5" w:rsidR="00A712DB" w:rsidRPr="00206553" w:rsidRDefault="00A712DB" w:rsidP="00D106F2">
            <w:pPr>
              <w:rPr>
                <w:rFonts w:eastAsia="Times New Roman" w:cstheme="minorHAnsi"/>
                <w:lang w:val="es-ES_tradnl" w:eastAsia="es-ES"/>
              </w:rPr>
            </w:pPr>
            <w:r w:rsidRPr="00206553">
              <w:rPr>
                <w:rFonts w:eastAsia="Times New Roman" w:cstheme="minorHAnsi"/>
                <w:lang w:val="es-ES_tradnl" w:eastAsia="es-ES"/>
              </w:rPr>
              <w:t>A</w:t>
            </w:r>
            <w:r w:rsidR="00BB3208" w:rsidRPr="00206553">
              <w:rPr>
                <w:rFonts w:eastAsia="Times New Roman" w:cstheme="minorHAnsi"/>
                <w:lang w:val="es-ES_tradnl" w:eastAsia="es-ES"/>
              </w:rPr>
              <w:t xml:space="preserve">sociación de Capitanes Tradicionales del Alto Apaporis </w:t>
            </w:r>
            <w:r w:rsidRPr="00206553">
              <w:rPr>
                <w:rFonts w:eastAsia="Times New Roman" w:cstheme="minorHAnsi"/>
                <w:lang w:val="es-ES_tradnl" w:eastAsia="es-ES"/>
              </w:rPr>
              <w:t xml:space="preserve">(ACTIVA) </w:t>
            </w:r>
          </w:p>
          <w:p w14:paraId="1D68E67F" w14:textId="77777777" w:rsidR="00A712DB" w:rsidRPr="00206553" w:rsidRDefault="00A712DB" w:rsidP="00D106F2">
            <w:pPr>
              <w:rPr>
                <w:rFonts w:cstheme="minorHAnsi"/>
                <w:color w:val="FF0000"/>
              </w:rPr>
            </w:pPr>
          </w:p>
        </w:tc>
        <w:tc>
          <w:tcPr>
            <w:tcW w:w="4489" w:type="dxa"/>
          </w:tcPr>
          <w:p w14:paraId="5C5F5EBE" w14:textId="77777777" w:rsidR="00A712DB" w:rsidRPr="00206553" w:rsidRDefault="00A712DB" w:rsidP="00D106F2">
            <w:pPr>
              <w:tabs>
                <w:tab w:val="left" w:pos="3460"/>
              </w:tabs>
              <w:jc w:val="both"/>
              <w:rPr>
                <w:rFonts w:cstheme="minorHAnsi"/>
                <w:color w:val="000000"/>
              </w:rPr>
            </w:pPr>
            <w:r w:rsidRPr="00206553">
              <w:rPr>
                <w:rFonts w:cstheme="minorHAnsi"/>
                <w:color w:val="000000"/>
              </w:rPr>
              <w:t>Fortalecimiento del conocimiento tradicional asociado al territorio de los pueblos indígenas de las asociaciones Acazunip, Asatribva, Ozirpa y activa del departamento del Vaupés</w:t>
            </w:r>
          </w:p>
        </w:tc>
      </w:tr>
      <w:tr w:rsidR="00BB3208" w:rsidRPr="00206553" w14:paraId="01FE1AF9" w14:textId="77777777" w:rsidTr="008A7ECC">
        <w:tc>
          <w:tcPr>
            <w:tcW w:w="4489" w:type="dxa"/>
          </w:tcPr>
          <w:p w14:paraId="2CB1E750" w14:textId="77777777" w:rsidR="00A712DB" w:rsidRPr="00206553" w:rsidRDefault="00A712DB" w:rsidP="00D106F2">
            <w:pPr>
              <w:rPr>
                <w:rFonts w:eastAsia="Times New Roman" w:cstheme="minorHAnsi"/>
                <w:lang w:val="es-ES_tradnl" w:eastAsia="es-ES"/>
              </w:rPr>
            </w:pPr>
            <w:r w:rsidRPr="00206553">
              <w:rPr>
                <w:rFonts w:eastAsia="Times New Roman" w:cstheme="minorHAnsi"/>
                <w:lang w:val="es-ES_tradnl" w:eastAsia="es-ES"/>
              </w:rPr>
              <w:t xml:space="preserve">Asociación de Autoridades Indígenas del Querati-ASATIQ </w:t>
            </w:r>
          </w:p>
          <w:p w14:paraId="4003ACD9" w14:textId="77777777" w:rsidR="00A712DB" w:rsidRPr="00206553" w:rsidRDefault="00A712DB" w:rsidP="00D106F2">
            <w:pPr>
              <w:rPr>
                <w:rFonts w:cstheme="minorHAnsi"/>
                <w:color w:val="FF0000"/>
              </w:rPr>
            </w:pPr>
          </w:p>
        </w:tc>
        <w:tc>
          <w:tcPr>
            <w:tcW w:w="4489" w:type="dxa"/>
          </w:tcPr>
          <w:p w14:paraId="680AD0EE" w14:textId="77777777" w:rsidR="00A712DB" w:rsidRPr="00206553" w:rsidRDefault="00A712DB" w:rsidP="00D106F2">
            <w:pPr>
              <w:tabs>
                <w:tab w:val="left" w:pos="1760"/>
              </w:tabs>
              <w:jc w:val="both"/>
              <w:rPr>
                <w:rFonts w:cstheme="minorHAnsi"/>
                <w:color w:val="000000"/>
              </w:rPr>
            </w:pPr>
            <w:r w:rsidRPr="00206553">
              <w:rPr>
                <w:rFonts w:cstheme="minorHAnsi"/>
                <w:color w:val="000000"/>
              </w:rPr>
              <w:t>Promover el empoderamiento económico y la economía circular con mujeres indígenas amazónicas, a partir del aprovechamiento sostenible del yare y cumare, mediante la innovación de productos artesanales tipo exportación</w:t>
            </w:r>
          </w:p>
        </w:tc>
      </w:tr>
    </w:tbl>
    <w:p w14:paraId="4BCB1035" w14:textId="6524CD7D" w:rsidR="00353D23" w:rsidRPr="00206553" w:rsidRDefault="00353D23" w:rsidP="00D106F2">
      <w:pPr>
        <w:spacing w:after="0" w:line="240" w:lineRule="auto"/>
        <w:jc w:val="both"/>
        <w:rPr>
          <w:rFonts w:cstheme="minorHAnsi"/>
        </w:rPr>
      </w:pPr>
    </w:p>
    <w:p w14:paraId="09B40CB6" w14:textId="2DF72850" w:rsidR="00C47A44" w:rsidRPr="00206553" w:rsidRDefault="00A712DB" w:rsidP="00D106F2">
      <w:pPr>
        <w:spacing w:after="0" w:line="240" w:lineRule="auto"/>
        <w:jc w:val="both"/>
        <w:rPr>
          <w:rFonts w:eastAsia="Times New Roman" w:cstheme="minorHAnsi"/>
          <w:color w:val="500050"/>
          <w:shd w:val="clear" w:color="auto" w:fill="FFFFFF"/>
          <w:lang w:val="es-ES" w:eastAsia="es-ES"/>
        </w:rPr>
      </w:pPr>
      <w:r w:rsidRPr="00206553">
        <w:rPr>
          <w:rFonts w:cstheme="minorHAnsi"/>
        </w:rPr>
        <w:t>Las propuestas para la intervención de financiación de proyectos “Mujeres cuidadoras de la Amazonía” que abrió convocatoria el 14 de mayo, cerró el 15 de julio y que a la fecha se encuentran en fase de selección, también deberían estar enmarcadas en las líneas de acción que determina el PIVA y uno de los cinco criterios para su selección es: “</w:t>
      </w:r>
      <w:r w:rsidRPr="00206553">
        <w:rPr>
          <w:rFonts w:cstheme="minorHAnsi"/>
          <w:i/>
        </w:rPr>
        <w:t>Conocimientos, saberes y cultura. Se reconocen y se fortalecen os saberes y prácticas tradicionales y los procesos de transmisión desde la mujer indígena. Las iniciativas también pueden incluir el diálogo intercultural</w:t>
      </w:r>
      <w:r w:rsidRPr="00206553">
        <w:rPr>
          <w:rFonts w:cstheme="minorHAnsi"/>
        </w:rPr>
        <w:t>”.</w:t>
      </w:r>
      <w:r w:rsidRPr="00206553">
        <w:rPr>
          <w:rStyle w:val="Refdenotaalpie"/>
          <w:rFonts w:cstheme="minorHAnsi"/>
        </w:rPr>
        <w:footnoteReference w:id="34"/>
      </w:r>
      <w:r w:rsidR="005804CD" w:rsidRPr="00206553">
        <w:rPr>
          <w:rFonts w:eastAsia="Times New Roman" w:cstheme="minorHAnsi"/>
          <w:color w:val="500050"/>
          <w:shd w:val="clear" w:color="auto" w:fill="FFFFFF"/>
          <w:lang w:val="es-ES" w:eastAsia="es-ES"/>
        </w:rPr>
        <w:t xml:space="preserve"> </w:t>
      </w:r>
    </w:p>
    <w:p w14:paraId="4B2AFF22" w14:textId="5D2A723B" w:rsidR="0034228C" w:rsidRPr="00206553" w:rsidRDefault="0034228C" w:rsidP="00D106F2">
      <w:pPr>
        <w:spacing w:after="0" w:line="240" w:lineRule="auto"/>
        <w:jc w:val="both"/>
        <w:rPr>
          <w:rFonts w:cstheme="minorHAnsi"/>
        </w:rPr>
      </w:pPr>
    </w:p>
    <w:p w14:paraId="4B8AA8AC" w14:textId="587C0D0E" w:rsidR="00A11B4B" w:rsidRPr="00206553" w:rsidRDefault="001300FF" w:rsidP="00D106F2">
      <w:pPr>
        <w:pStyle w:val="Ttulo3"/>
        <w:spacing w:before="0" w:line="240" w:lineRule="auto"/>
        <w:rPr>
          <w:rFonts w:asciiTheme="minorHAnsi" w:hAnsiTheme="minorHAnsi" w:cstheme="minorHAnsi"/>
        </w:rPr>
      </w:pPr>
      <w:bookmarkStart w:id="51" w:name="_Toc63785346"/>
      <w:r w:rsidRPr="00206553">
        <w:rPr>
          <w:rFonts w:asciiTheme="minorHAnsi" w:hAnsiTheme="minorHAnsi" w:cstheme="minorHAnsi"/>
        </w:rPr>
        <w:t>4.2</w:t>
      </w:r>
      <w:r w:rsidR="00A11B4B" w:rsidRPr="00206553">
        <w:rPr>
          <w:rFonts w:asciiTheme="minorHAnsi" w:hAnsiTheme="minorHAnsi" w:cstheme="minorHAnsi"/>
        </w:rPr>
        <w:t>.3</w:t>
      </w:r>
      <w:r w:rsidR="009A10CA" w:rsidRPr="00206553">
        <w:rPr>
          <w:rFonts w:asciiTheme="minorHAnsi" w:hAnsiTheme="minorHAnsi" w:cstheme="minorHAnsi"/>
        </w:rPr>
        <w:t>.</w:t>
      </w:r>
      <w:r w:rsidR="00A11B4B" w:rsidRPr="00206553">
        <w:rPr>
          <w:rFonts w:asciiTheme="minorHAnsi" w:hAnsiTheme="minorHAnsi" w:cstheme="minorHAnsi"/>
        </w:rPr>
        <w:t xml:space="preserve"> </w:t>
      </w:r>
      <w:r w:rsidR="00085798" w:rsidRPr="00206553">
        <w:rPr>
          <w:rFonts w:asciiTheme="minorHAnsi" w:hAnsiTheme="minorHAnsi" w:cstheme="minorHAnsi"/>
        </w:rPr>
        <w:t xml:space="preserve">Salvaguarda C8. </w:t>
      </w:r>
      <w:r w:rsidR="00A11B4B" w:rsidRPr="00206553">
        <w:rPr>
          <w:rFonts w:asciiTheme="minorHAnsi" w:hAnsiTheme="minorHAnsi" w:cstheme="minorHAnsi"/>
        </w:rPr>
        <w:t>Distribución de beneficios</w:t>
      </w:r>
      <w:bookmarkEnd w:id="51"/>
    </w:p>
    <w:p w14:paraId="6BAF30A4" w14:textId="77777777" w:rsidR="00E50E45" w:rsidRPr="00206553" w:rsidRDefault="00E50E45" w:rsidP="00D106F2">
      <w:pPr>
        <w:spacing w:after="0" w:line="240" w:lineRule="auto"/>
        <w:jc w:val="both"/>
        <w:rPr>
          <w:rFonts w:cstheme="minorHAnsi"/>
          <w:b/>
          <w:bCs/>
        </w:rPr>
      </w:pPr>
    </w:p>
    <w:p w14:paraId="070D4FF5" w14:textId="2C2CD158" w:rsidR="00FD7BA1" w:rsidRPr="00206553" w:rsidRDefault="00085798" w:rsidP="00D106F2">
      <w:pPr>
        <w:spacing w:after="0" w:line="240" w:lineRule="auto"/>
        <w:jc w:val="both"/>
        <w:rPr>
          <w:rFonts w:cstheme="minorHAnsi"/>
        </w:rPr>
      </w:pPr>
      <w:r w:rsidRPr="00206553">
        <w:rPr>
          <w:rFonts w:cstheme="minorHAnsi"/>
          <w:b/>
          <w:bCs/>
        </w:rPr>
        <w:t xml:space="preserve">Interpretación Nacional: </w:t>
      </w:r>
      <w:r w:rsidRPr="00206553">
        <w:rPr>
          <w:rFonts w:cstheme="minorHAnsi"/>
        </w:rPr>
        <w:t>Se garantiza la participación y distribución justa y equitativa de los beneficios que generen las políticas, medidas y acciones de reducción de la deforestación para los pueblos y comunidades étnicas y locales, y de todos aquellos beneficios que se deriven de los conocimientos, innovaciones y prácticas tradicionales para la conservación y uso sostenible de los bosques, su diversidad y los Servicios Ecosistémicos</w:t>
      </w:r>
      <w:r w:rsidR="00F619D1" w:rsidRPr="00206553">
        <w:rPr>
          <w:rFonts w:cstheme="minorHAnsi"/>
        </w:rPr>
        <w:t>.</w:t>
      </w:r>
    </w:p>
    <w:p w14:paraId="4E67F0AA" w14:textId="77777777" w:rsidR="00690D0F" w:rsidRPr="00206553" w:rsidRDefault="00690D0F" w:rsidP="00D106F2">
      <w:pPr>
        <w:spacing w:after="0" w:line="240" w:lineRule="auto"/>
        <w:jc w:val="both"/>
        <w:rPr>
          <w:rFonts w:cstheme="minorHAnsi"/>
        </w:rPr>
      </w:pPr>
    </w:p>
    <w:p w14:paraId="00C74543" w14:textId="7DD2444C" w:rsidR="00DE3687" w:rsidRPr="00206553" w:rsidRDefault="00DE3687" w:rsidP="00D106F2">
      <w:pPr>
        <w:pStyle w:val="Ttulo4"/>
        <w:spacing w:before="0" w:line="240" w:lineRule="auto"/>
        <w:jc w:val="both"/>
        <w:rPr>
          <w:rFonts w:asciiTheme="minorHAnsi" w:hAnsiTheme="minorHAnsi" w:cstheme="minorHAnsi"/>
          <w:i w:val="0"/>
        </w:rPr>
      </w:pPr>
      <w:bookmarkStart w:id="52" w:name="_Toc54966820"/>
      <w:r w:rsidRPr="00206553">
        <w:rPr>
          <w:rFonts w:asciiTheme="minorHAnsi" w:hAnsiTheme="minorHAnsi" w:cstheme="minorHAnsi"/>
          <w:i w:val="0"/>
        </w:rPr>
        <w:t>Distribución de beneficios y enfoque Stock &amp; Flow</w:t>
      </w:r>
      <w:bookmarkEnd w:id="52"/>
      <w:r w:rsidRPr="00206553">
        <w:rPr>
          <w:rFonts w:asciiTheme="minorHAnsi" w:hAnsiTheme="minorHAnsi" w:cstheme="minorHAnsi"/>
          <w:i w:val="0"/>
        </w:rPr>
        <w:t xml:space="preserve"> en el Programa REM </w:t>
      </w:r>
      <w:r w:rsidR="00BD4358" w:rsidRPr="00206553">
        <w:rPr>
          <w:rFonts w:asciiTheme="minorHAnsi" w:hAnsiTheme="minorHAnsi" w:cstheme="minorHAnsi"/>
          <w:i w:val="0"/>
        </w:rPr>
        <w:t>VA</w:t>
      </w:r>
      <w:r w:rsidRPr="00206553">
        <w:rPr>
          <w:rFonts w:asciiTheme="minorHAnsi" w:hAnsiTheme="minorHAnsi" w:cstheme="minorHAnsi"/>
          <w:i w:val="0"/>
        </w:rPr>
        <w:t xml:space="preserve"> </w:t>
      </w:r>
    </w:p>
    <w:p w14:paraId="015D1A71" w14:textId="77777777" w:rsidR="00690D0F" w:rsidRPr="00206553" w:rsidRDefault="00690D0F" w:rsidP="00D106F2">
      <w:pPr>
        <w:spacing w:after="0" w:line="240" w:lineRule="auto"/>
        <w:jc w:val="both"/>
        <w:rPr>
          <w:rFonts w:eastAsia="Century Gothic" w:cstheme="minorHAnsi"/>
        </w:rPr>
      </w:pPr>
    </w:p>
    <w:p w14:paraId="20536B29" w14:textId="29321505" w:rsidR="00DE3687" w:rsidRPr="00206553" w:rsidRDefault="00DE3687" w:rsidP="00D106F2">
      <w:pPr>
        <w:spacing w:after="0" w:line="240" w:lineRule="auto"/>
        <w:jc w:val="both"/>
        <w:rPr>
          <w:rFonts w:eastAsia="Century Gothic" w:cstheme="minorHAnsi"/>
        </w:rPr>
      </w:pPr>
      <w:r w:rsidRPr="00206553">
        <w:rPr>
          <w:rFonts w:eastAsia="Century Gothic" w:cstheme="minorHAnsi"/>
        </w:rPr>
        <w:t xml:space="preserve">Los recursos aprobados correspondientes a pagos por resultados se han distribuido conforme a lo establecido en el Acuerdo Separado y el Plan de Trabajo Global: 38% para el Pilar 3 Desarrollo Agroambiental; 22% para el Pilar 4 de Gobernanza Ambiental de los Pueblos y 15% tanto para el Pilar 5 de Condiciones Habilitantes como para el pilar de Gobernanza Forestal. El Pilar 2 Planificación y Desarrollo Sectorial Sostenible participa con el 6% y la Operatividad del programa se implementa con el 4% restante. </w:t>
      </w:r>
    </w:p>
    <w:p w14:paraId="0D67C5CD" w14:textId="77777777" w:rsidR="00690D0F" w:rsidRPr="00206553" w:rsidRDefault="00690D0F" w:rsidP="00D106F2">
      <w:pPr>
        <w:spacing w:after="0" w:line="240" w:lineRule="auto"/>
        <w:jc w:val="both"/>
        <w:rPr>
          <w:rFonts w:eastAsia="Century Gothic" w:cstheme="minorHAnsi"/>
        </w:rPr>
      </w:pPr>
    </w:p>
    <w:p w14:paraId="09A407A3" w14:textId="4F434B3B" w:rsidR="00DE3687" w:rsidRPr="00206553" w:rsidRDefault="00DE3687" w:rsidP="00D106F2">
      <w:pPr>
        <w:spacing w:after="0" w:line="240" w:lineRule="auto"/>
        <w:jc w:val="both"/>
        <w:rPr>
          <w:rFonts w:eastAsia="Century Gothic" w:cstheme="minorHAnsi"/>
        </w:rPr>
      </w:pPr>
      <w:r w:rsidRPr="00206553">
        <w:rPr>
          <w:rFonts w:eastAsia="Century Gothic" w:cstheme="minorHAnsi"/>
        </w:rPr>
        <w:t>Ahora bien, según el Acuerdo Separado, por lo menos el 60% del financiamiento total del Programa deberá estar destinado a la generación de beneficios en el ámbito local. En la ejecución acumulada a 30 de junio de 2020, el Programa registra una destinación local directa del 51% y del 49% para la creación de condiciones favorables y políticas relacionadas. Las inversiones locales están dirigidas principalmente a las implementación de los proyectos con asociaciones indígenas en la primera y segunda convocatoria del PIVA y 16 proyectos agroambientales con asociaciones campesinas. Así mismo se inició el pago del Incentivo Forestal Amazónico (IVA), a través de las Corporaciones Autónomas Regionales, y la colocación de créditos a través del ITPS, mediante un convenio con Finagro, así como la asistencia técnica para los instrumentos financieros verdes, que serán aplicados a través</w:t>
      </w:r>
      <w:r w:rsidR="00313F3F" w:rsidRPr="00206553">
        <w:rPr>
          <w:rFonts w:eastAsia="Century Gothic" w:cstheme="minorHAnsi"/>
        </w:rPr>
        <w:t xml:space="preserve"> del Banco Agrario (ver tabla </w:t>
      </w:r>
      <w:r w:rsidR="005A1009" w:rsidRPr="00206553">
        <w:rPr>
          <w:rFonts w:eastAsia="Century Gothic" w:cstheme="minorHAnsi"/>
        </w:rPr>
        <w:t>14</w:t>
      </w:r>
      <w:r w:rsidRPr="00206553">
        <w:rPr>
          <w:rFonts w:eastAsia="Century Gothic" w:cstheme="minorHAnsi"/>
        </w:rPr>
        <w:t>).</w:t>
      </w:r>
    </w:p>
    <w:p w14:paraId="089E9525" w14:textId="77777777" w:rsidR="00690D0F" w:rsidRPr="00206553" w:rsidRDefault="00690D0F" w:rsidP="00D106F2">
      <w:pPr>
        <w:spacing w:after="0" w:line="240" w:lineRule="auto"/>
        <w:jc w:val="both"/>
        <w:rPr>
          <w:rFonts w:eastAsia="Century Gothic" w:cstheme="minorHAnsi"/>
        </w:rPr>
      </w:pPr>
    </w:p>
    <w:p w14:paraId="39257748" w14:textId="7BC9F19B" w:rsidR="00CA29C0" w:rsidRPr="00206553" w:rsidRDefault="00152FB5" w:rsidP="00152FB5">
      <w:pPr>
        <w:pStyle w:val="Descripcin"/>
        <w:spacing w:after="0"/>
        <w:jc w:val="center"/>
        <w:rPr>
          <w:rFonts w:cstheme="minorHAnsi"/>
          <w:sz w:val="22"/>
        </w:rPr>
      </w:pPr>
      <w:bookmarkStart w:id="53" w:name="_Toc63784282"/>
      <w:r w:rsidRPr="00152FB5">
        <w:rPr>
          <w:rFonts w:cstheme="minorHAnsi"/>
          <w:sz w:val="22"/>
        </w:rPr>
        <w:t xml:space="preserve">Tabla </w:t>
      </w:r>
      <w:r w:rsidRPr="00152FB5">
        <w:rPr>
          <w:rFonts w:cstheme="minorHAnsi"/>
          <w:sz w:val="22"/>
        </w:rPr>
        <w:fldChar w:fldCharType="begin"/>
      </w:r>
      <w:r w:rsidRPr="00152FB5">
        <w:rPr>
          <w:rFonts w:cstheme="minorHAnsi"/>
          <w:sz w:val="22"/>
        </w:rPr>
        <w:instrText xml:space="preserve"> SEQ Tabla \* ARABIC </w:instrText>
      </w:r>
      <w:r w:rsidRPr="00152FB5">
        <w:rPr>
          <w:rFonts w:cstheme="minorHAnsi"/>
          <w:sz w:val="22"/>
        </w:rPr>
        <w:fldChar w:fldCharType="separate"/>
      </w:r>
      <w:r w:rsidR="006F7D8B">
        <w:rPr>
          <w:rFonts w:cstheme="minorHAnsi"/>
          <w:noProof/>
          <w:sz w:val="22"/>
        </w:rPr>
        <w:t>14</w:t>
      </w:r>
      <w:r w:rsidRPr="00152FB5">
        <w:rPr>
          <w:rFonts w:cstheme="minorHAnsi"/>
          <w:sz w:val="22"/>
        </w:rPr>
        <w:fldChar w:fldCharType="end"/>
      </w:r>
      <w:r w:rsidRPr="00152FB5">
        <w:rPr>
          <w:rFonts w:cstheme="minorHAnsi"/>
          <w:sz w:val="22"/>
        </w:rPr>
        <w:t xml:space="preserve"> Distribución de Beneficios y Enfoque Stock &amp; Flow</w:t>
      </w:r>
      <w:bookmarkEnd w:id="53"/>
    </w:p>
    <w:p w14:paraId="5C9DCAE3" w14:textId="66BDC672" w:rsidR="00DE3687" w:rsidRPr="00206553" w:rsidRDefault="00DE3687" w:rsidP="00D106F2">
      <w:pPr>
        <w:tabs>
          <w:tab w:val="left" w:pos="520"/>
        </w:tabs>
        <w:spacing w:after="0" w:line="240" w:lineRule="auto"/>
        <w:jc w:val="both"/>
        <w:rPr>
          <w:rFonts w:eastAsia="Century Gothic" w:cstheme="minorHAnsi"/>
        </w:rPr>
      </w:pPr>
      <w:bookmarkStart w:id="54" w:name="_heading=h.4h042r0" w:colFirst="0" w:colLast="0"/>
      <w:bookmarkEnd w:id="54"/>
    </w:p>
    <w:tbl>
      <w:tblPr>
        <w:tblW w:w="9640" w:type="dxa"/>
        <w:tblLayout w:type="fixed"/>
        <w:tblLook w:val="0400" w:firstRow="0" w:lastRow="0" w:firstColumn="0" w:lastColumn="0" w:noHBand="0" w:noVBand="1"/>
      </w:tblPr>
      <w:tblGrid>
        <w:gridCol w:w="2740"/>
        <w:gridCol w:w="1083"/>
        <w:gridCol w:w="1144"/>
        <w:gridCol w:w="1144"/>
        <w:gridCol w:w="1242"/>
        <w:gridCol w:w="1200"/>
        <w:gridCol w:w="1087"/>
      </w:tblGrid>
      <w:tr w:rsidR="00DE3687" w:rsidRPr="00206553" w14:paraId="0CB640F7" w14:textId="77777777" w:rsidTr="00FE081C">
        <w:trPr>
          <w:trHeight w:val="300"/>
        </w:trPr>
        <w:tc>
          <w:tcPr>
            <w:tcW w:w="2740" w:type="dxa"/>
            <w:vMerge w:val="restart"/>
            <w:tcBorders>
              <w:top w:val="single" w:sz="4" w:space="0" w:color="000000"/>
              <w:left w:val="single" w:sz="4" w:space="0" w:color="000000"/>
              <w:bottom w:val="single" w:sz="4" w:space="0" w:color="000000"/>
              <w:right w:val="single" w:sz="4" w:space="0" w:color="000000"/>
            </w:tcBorders>
            <w:shd w:val="clear" w:color="auto" w:fill="B6DDE8"/>
            <w:vAlign w:val="center"/>
          </w:tcPr>
          <w:p w14:paraId="2C7D54B0" w14:textId="77777777" w:rsidR="00DE3687" w:rsidRPr="00206553" w:rsidRDefault="00DE3687" w:rsidP="00D106F2">
            <w:pPr>
              <w:spacing w:after="0" w:line="240" w:lineRule="auto"/>
              <w:jc w:val="both"/>
              <w:rPr>
                <w:rFonts w:eastAsia="Century Gothic" w:cstheme="minorHAnsi"/>
                <w:b/>
                <w:color w:val="000000"/>
              </w:rPr>
            </w:pPr>
            <w:r w:rsidRPr="00206553">
              <w:rPr>
                <w:rFonts w:eastAsia="Century Gothic" w:cstheme="minorHAnsi"/>
                <w:b/>
                <w:color w:val="000000"/>
              </w:rPr>
              <w:t xml:space="preserve">Pilar </w:t>
            </w:r>
          </w:p>
        </w:tc>
        <w:tc>
          <w:tcPr>
            <w:tcW w:w="1083" w:type="dxa"/>
            <w:tcBorders>
              <w:top w:val="single" w:sz="4" w:space="0" w:color="000000"/>
              <w:left w:val="nil"/>
              <w:bottom w:val="single" w:sz="4" w:space="0" w:color="000000"/>
              <w:right w:val="single" w:sz="4" w:space="0" w:color="000000"/>
            </w:tcBorders>
            <w:shd w:val="clear" w:color="auto" w:fill="B6DDE8"/>
            <w:vAlign w:val="center"/>
          </w:tcPr>
          <w:p w14:paraId="5F269ED4" w14:textId="77777777" w:rsidR="00DE3687" w:rsidRPr="00206553" w:rsidRDefault="00DE3687" w:rsidP="00D106F2">
            <w:pPr>
              <w:spacing w:after="0" w:line="240" w:lineRule="auto"/>
              <w:jc w:val="both"/>
              <w:rPr>
                <w:rFonts w:eastAsia="Century Gothic" w:cstheme="minorHAnsi"/>
                <w:b/>
                <w:color w:val="000000"/>
              </w:rPr>
            </w:pPr>
            <w:r w:rsidRPr="00206553">
              <w:rPr>
                <w:rFonts w:eastAsia="Century Gothic" w:cstheme="minorHAnsi"/>
                <w:b/>
                <w:color w:val="000000"/>
              </w:rPr>
              <w:t xml:space="preserve"> (A) </w:t>
            </w:r>
          </w:p>
        </w:tc>
        <w:tc>
          <w:tcPr>
            <w:tcW w:w="1144" w:type="dxa"/>
            <w:tcBorders>
              <w:top w:val="single" w:sz="4" w:space="0" w:color="000000"/>
              <w:left w:val="nil"/>
              <w:bottom w:val="single" w:sz="4" w:space="0" w:color="000000"/>
              <w:right w:val="single" w:sz="4" w:space="0" w:color="000000"/>
            </w:tcBorders>
            <w:shd w:val="clear" w:color="auto" w:fill="B6DDE8"/>
            <w:vAlign w:val="center"/>
          </w:tcPr>
          <w:p w14:paraId="67A82260" w14:textId="77777777" w:rsidR="00DE3687" w:rsidRPr="00206553" w:rsidRDefault="00DE3687" w:rsidP="00D106F2">
            <w:pPr>
              <w:spacing w:after="0" w:line="240" w:lineRule="auto"/>
              <w:jc w:val="both"/>
              <w:rPr>
                <w:rFonts w:eastAsia="Century Gothic" w:cstheme="minorHAnsi"/>
                <w:b/>
                <w:color w:val="000000"/>
              </w:rPr>
            </w:pPr>
            <w:r w:rsidRPr="00206553">
              <w:rPr>
                <w:rFonts w:eastAsia="Century Gothic" w:cstheme="minorHAnsi"/>
                <w:b/>
                <w:color w:val="000000"/>
              </w:rPr>
              <w:t xml:space="preserve"> (B) </w:t>
            </w:r>
          </w:p>
        </w:tc>
        <w:tc>
          <w:tcPr>
            <w:tcW w:w="1144" w:type="dxa"/>
            <w:tcBorders>
              <w:top w:val="single" w:sz="4" w:space="0" w:color="000000"/>
              <w:left w:val="nil"/>
              <w:bottom w:val="single" w:sz="4" w:space="0" w:color="000000"/>
              <w:right w:val="single" w:sz="4" w:space="0" w:color="000000"/>
            </w:tcBorders>
            <w:shd w:val="clear" w:color="auto" w:fill="B6DDE8"/>
            <w:vAlign w:val="center"/>
          </w:tcPr>
          <w:p w14:paraId="383BA447" w14:textId="77777777" w:rsidR="00DE3687" w:rsidRPr="00206553" w:rsidRDefault="00DE3687" w:rsidP="00D106F2">
            <w:pPr>
              <w:spacing w:after="0" w:line="240" w:lineRule="auto"/>
              <w:jc w:val="both"/>
              <w:rPr>
                <w:rFonts w:eastAsia="Century Gothic" w:cstheme="minorHAnsi"/>
                <w:b/>
                <w:color w:val="000000"/>
              </w:rPr>
            </w:pPr>
            <w:r w:rsidRPr="00206553">
              <w:rPr>
                <w:rFonts w:eastAsia="Century Gothic" w:cstheme="minorHAnsi"/>
                <w:b/>
                <w:color w:val="000000"/>
              </w:rPr>
              <w:t xml:space="preserve"> C = A+B </w:t>
            </w:r>
          </w:p>
        </w:tc>
        <w:tc>
          <w:tcPr>
            <w:tcW w:w="1242" w:type="dxa"/>
            <w:tcBorders>
              <w:top w:val="single" w:sz="4" w:space="0" w:color="000000"/>
              <w:left w:val="nil"/>
              <w:bottom w:val="single" w:sz="4" w:space="0" w:color="000000"/>
              <w:right w:val="single" w:sz="4" w:space="0" w:color="000000"/>
            </w:tcBorders>
            <w:shd w:val="clear" w:color="auto" w:fill="B6DDE8"/>
            <w:vAlign w:val="center"/>
          </w:tcPr>
          <w:p w14:paraId="631A04BE" w14:textId="77777777" w:rsidR="00DE3687" w:rsidRPr="00206553" w:rsidRDefault="00DE3687" w:rsidP="00D106F2">
            <w:pPr>
              <w:spacing w:after="0" w:line="240" w:lineRule="auto"/>
              <w:jc w:val="both"/>
              <w:rPr>
                <w:rFonts w:eastAsia="Century Gothic" w:cstheme="minorHAnsi"/>
                <w:b/>
                <w:color w:val="000000"/>
              </w:rPr>
            </w:pPr>
            <w:r w:rsidRPr="00206553">
              <w:rPr>
                <w:rFonts w:eastAsia="Century Gothic" w:cstheme="minorHAnsi"/>
                <w:b/>
                <w:color w:val="000000"/>
              </w:rPr>
              <w:t xml:space="preserve"> D </w:t>
            </w:r>
          </w:p>
        </w:tc>
        <w:tc>
          <w:tcPr>
            <w:tcW w:w="1200" w:type="dxa"/>
            <w:tcBorders>
              <w:top w:val="single" w:sz="4" w:space="0" w:color="000000"/>
              <w:left w:val="nil"/>
              <w:bottom w:val="single" w:sz="4" w:space="0" w:color="000000"/>
              <w:right w:val="single" w:sz="4" w:space="0" w:color="000000"/>
            </w:tcBorders>
            <w:shd w:val="clear" w:color="auto" w:fill="B6DDE8"/>
            <w:vAlign w:val="center"/>
          </w:tcPr>
          <w:p w14:paraId="7834DBC4" w14:textId="77777777" w:rsidR="00DE3687" w:rsidRPr="00206553" w:rsidRDefault="00DE3687" w:rsidP="00D106F2">
            <w:pPr>
              <w:spacing w:after="0" w:line="240" w:lineRule="auto"/>
              <w:jc w:val="both"/>
              <w:rPr>
                <w:rFonts w:eastAsia="Century Gothic" w:cstheme="minorHAnsi"/>
                <w:b/>
                <w:color w:val="000000"/>
              </w:rPr>
            </w:pPr>
            <w:r w:rsidRPr="00206553">
              <w:rPr>
                <w:rFonts w:eastAsia="Century Gothic" w:cstheme="minorHAnsi"/>
                <w:b/>
                <w:color w:val="000000"/>
              </w:rPr>
              <w:t xml:space="preserve"> E = C+D </w:t>
            </w:r>
          </w:p>
        </w:tc>
        <w:tc>
          <w:tcPr>
            <w:tcW w:w="1087" w:type="dxa"/>
            <w:tcBorders>
              <w:top w:val="single" w:sz="4" w:space="0" w:color="000000"/>
              <w:left w:val="nil"/>
              <w:bottom w:val="single" w:sz="4" w:space="0" w:color="000000"/>
              <w:right w:val="single" w:sz="4" w:space="0" w:color="000000"/>
            </w:tcBorders>
            <w:shd w:val="clear" w:color="auto" w:fill="B6DDE8"/>
            <w:vAlign w:val="center"/>
          </w:tcPr>
          <w:p w14:paraId="1EDFD9E1" w14:textId="77777777" w:rsidR="00DE3687" w:rsidRPr="00206553" w:rsidRDefault="00DE3687" w:rsidP="00D106F2">
            <w:pPr>
              <w:spacing w:after="0" w:line="240" w:lineRule="auto"/>
              <w:jc w:val="both"/>
              <w:rPr>
                <w:rFonts w:eastAsia="Century Gothic" w:cstheme="minorHAnsi"/>
                <w:b/>
                <w:color w:val="000000"/>
              </w:rPr>
            </w:pPr>
            <w:r w:rsidRPr="00206553">
              <w:rPr>
                <w:rFonts w:eastAsia="Century Gothic" w:cstheme="minorHAnsi"/>
                <w:b/>
                <w:color w:val="000000"/>
              </w:rPr>
              <w:t xml:space="preserve"> F= C/E </w:t>
            </w:r>
          </w:p>
        </w:tc>
      </w:tr>
      <w:tr w:rsidR="00DE3687" w:rsidRPr="00206553" w14:paraId="22978925" w14:textId="77777777" w:rsidTr="00FE081C">
        <w:trPr>
          <w:trHeight w:val="480"/>
        </w:trPr>
        <w:tc>
          <w:tcPr>
            <w:tcW w:w="2740" w:type="dxa"/>
            <w:vMerge/>
            <w:tcBorders>
              <w:top w:val="single" w:sz="4" w:space="0" w:color="000000"/>
              <w:left w:val="single" w:sz="4" w:space="0" w:color="000000"/>
              <w:bottom w:val="single" w:sz="4" w:space="0" w:color="000000"/>
              <w:right w:val="single" w:sz="4" w:space="0" w:color="000000"/>
            </w:tcBorders>
            <w:shd w:val="clear" w:color="auto" w:fill="B6DDE8"/>
            <w:vAlign w:val="center"/>
          </w:tcPr>
          <w:p w14:paraId="46E70E5C" w14:textId="77777777" w:rsidR="00DE3687" w:rsidRPr="00206553" w:rsidRDefault="00DE3687" w:rsidP="00D106F2">
            <w:pPr>
              <w:widowControl w:val="0"/>
              <w:pBdr>
                <w:top w:val="nil"/>
                <w:left w:val="nil"/>
                <w:bottom w:val="nil"/>
                <w:right w:val="nil"/>
                <w:between w:val="nil"/>
              </w:pBdr>
              <w:spacing w:after="0" w:line="240" w:lineRule="auto"/>
              <w:rPr>
                <w:rFonts w:eastAsia="Century Gothic" w:cstheme="minorHAnsi"/>
                <w:b/>
                <w:color w:val="000000"/>
              </w:rPr>
            </w:pPr>
          </w:p>
        </w:tc>
        <w:tc>
          <w:tcPr>
            <w:tcW w:w="1083" w:type="dxa"/>
            <w:tcBorders>
              <w:top w:val="nil"/>
              <w:left w:val="nil"/>
              <w:bottom w:val="single" w:sz="4" w:space="0" w:color="000000"/>
              <w:right w:val="single" w:sz="4" w:space="0" w:color="000000"/>
            </w:tcBorders>
            <w:shd w:val="clear" w:color="auto" w:fill="B6DDE8"/>
            <w:vAlign w:val="center"/>
          </w:tcPr>
          <w:p w14:paraId="291EB5F7" w14:textId="77777777" w:rsidR="00DE3687" w:rsidRPr="00206553" w:rsidRDefault="00DE3687" w:rsidP="00D106F2">
            <w:pPr>
              <w:spacing w:after="0" w:line="240" w:lineRule="auto"/>
              <w:jc w:val="both"/>
              <w:rPr>
                <w:rFonts w:eastAsia="Century Gothic" w:cstheme="minorHAnsi"/>
                <w:b/>
                <w:color w:val="000000"/>
              </w:rPr>
            </w:pPr>
            <w:r w:rsidRPr="00206553">
              <w:rPr>
                <w:rFonts w:eastAsia="Century Gothic" w:cstheme="minorHAnsi"/>
                <w:b/>
                <w:color w:val="000000"/>
              </w:rPr>
              <w:t>Stock ($)</w:t>
            </w:r>
          </w:p>
        </w:tc>
        <w:tc>
          <w:tcPr>
            <w:tcW w:w="1144" w:type="dxa"/>
            <w:tcBorders>
              <w:top w:val="nil"/>
              <w:left w:val="nil"/>
              <w:bottom w:val="single" w:sz="4" w:space="0" w:color="000000"/>
              <w:right w:val="single" w:sz="4" w:space="0" w:color="000000"/>
            </w:tcBorders>
            <w:shd w:val="clear" w:color="auto" w:fill="B6DDE8"/>
            <w:vAlign w:val="center"/>
          </w:tcPr>
          <w:p w14:paraId="1A3796B4" w14:textId="77777777" w:rsidR="00DE3687" w:rsidRPr="00206553" w:rsidRDefault="00DE3687" w:rsidP="00D106F2">
            <w:pPr>
              <w:spacing w:after="0" w:line="240" w:lineRule="auto"/>
              <w:jc w:val="both"/>
              <w:rPr>
                <w:rFonts w:eastAsia="Century Gothic" w:cstheme="minorHAnsi"/>
                <w:b/>
                <w:color w:val="000000"/>
              </w:rPr>
            </w:pPr>
            <w:r w:rsidRPr="00206553">
              <w:rPr>
                <w:rFonts w:eastAsia="Century Gothic" w:cstheme="minorHAnsi"/>
                <w:b/>
                <w:color w:val="000000"/>
              </w:rPr>
              <w:t>Flow ($)</w:t>
            </w:r>
          </w:p>
        </w:tc>
        <w:tc>
          <w:tcPr>
            <w:tcW w:w="1144" w:type="dxa"/>
            <w:tcBorders>
              <w:top w:val="nil"/>
              <w:left w:val="nil"/>
              <w:bottom w:val="single" w:sz="4" w:space="0" w:color="000000"/>
              <w:right w:val="single" w:sz="4" w:space="0" w:color="000000"/>
            </w:tcBorders>
            <w:shd w:val="clear" w:color="auto" w:fill="B6DDE8"/>
            <w:vAlign w:val="center"/>
          </w:tcPr>
          <w:p w14:paraId="619D464A" w14:textId="77777777" w:rsidR="00DE3687" w:rsidRPr="00206553" w:rsidRDefault="00DE3687" w:rsidP="00D106F2">
            <w:pPr>
              <w:spacing w:after="0" w:line="240" w:lineRule="auto"/>
              <w:jc w:val="both"/>
              <w:rPr>
                <w:rFonts w:eastAsia="Century Gothic" w:cstheme="minorHAnsi"/>
                <w:b/>
                <w:color w:val="000000"/>
              </w:rPr>
            </w:pPr>
            <w:r w:rsidRPr="00206553">
              <w:rPr>
                <w:rFonts w:eastAsia="Century Gothic" w:cstheme="minorHAnsi"/>
                <w:b/>
                <w:color w:val="000000"/>
              </w:rPr>
              <w:t>Inversión Local</w:t>
            </w:r>
          </w:p>
        </w:tc>
        <w:tc>
          <w:tcPr>
            <w:tcW w:w="1242" w:type="dxa"/>
            <w:tcBorders>
              <w:top w:val="nil"/>
              <w:left w:val="nil"/>
              <w:bottom w:val="single" w:sz="4" w:space="0" w:color="000000"/>
              <w:right w:val="single" w:sz="4" w:space="0" w:color="000000"/>
            </w:tcBorders>
            <w:shd w:val="clear" w:color="auto" w:fill="B6DDE8"/>
            <w:vAlign w:val="center"/>
          </w:tcPr>
          <w:p w14:paraId="699E68FC" w14:textId="77777777" w:rsidR="00DE3687" w:rsidRPr="00206553" w:rsidRDefault="00DE3687" w:rsidP="00D106F2">
            <w:pPr>
              <w:spacing w:after="0" w:line="240" w:lineRule="auto"/>
              <w:jc w:val="both"/>
              <w:rPr>
                <w:rFonts w:eastAsia="Century Gothic" w:cstheme="minorHAnsi"/>
                <w:b/>
                <w:color w:val="000000"/>
              </w:rPr>
            </w:pPr>
            <w:r w:rsidRPr="00206553">
              <w:rPr>
                <w:rFonts w:eastAsia="Century Gothic" w:cstheme="minorHAnsi"/>
                <w:b/>
                <w:color w:val="000000"/>
              </w:rPr>
              <w:t>Condiciones Favorables</w:t>
            </w:r>
          </w:p>
        </w:tc>
        <w:tc>
          <w:tcPr>
            <w:tcW w:w="1200" w:type="dxa"/>
            <w:tcBorders>
              <w:top w:val="nil"/>
              <w:left w:val="nil"/>
              <w:bottom w:val="single" w:sz="4" w:space="0" w:color="000000"/>
              <w:right w:val="single" w:sz="4" w:space="0" w:color="000000"/>
            </w:tcBorders>
            <w:shd w:val="clear" w:color="auto" w:fill="B6DDE8"/>
            <w:vAlign w:val="center"/>
          </w:tcPr>
          <w:p w14:paraId="7D2E7F28" w14:textId="77777777" w:rsidR="00DE3687" w:rsidRPr="00206553" w:rsidRDefault="00DE3687" w:rsidP="00D106F2">
            <w:pPr>
              <w:spacing w:after="0" w:line="240" w:lineRule="auto"/>
              <w:jc w:val="both"/>
              <w:rPr>
                <w:rFonts w:eastAsia="Century Gothic" w:cstheme="minorHAnsi"/>
                <w:b/>
                <w:color w:val="000000"/>
              </w:rPr>
            </w:pPr>
            <w:r w:rsidRPr="00206553">
              <w:rPr>
                <w:rFonts w:eastAsia="Century Gothic" w:cstheme="minorHAnsi"/>
                <w:b/>
                <w:color w:val="000000"/>
              </w:rPr>
              <w:t>Distribución de Beneficios</w:t>
            </w:r>
          </w:p>
        </w:tc>
        <w:tc>
          <w:tcPr>
            <w:tcW w:w="1087" w:type="dxa"/>
            <w:tcBorders>
              <w:top w:val="nil"/>
              <w:left w:val="nil"/>
              <w:bottom w:val="single" w:sz="4" w:space="0" w:color="000000"/>
              <w:right w:val="single" w:sz="4" w:space="0" w:color="000000"/>
            </w:tcBorders>
            <w:shd w:val="clear" w:color="auto" w:fill="B6DDE8"/>
            <w:vAlign w:val="center"/>
          </w:tcPr>
          <w:p w14:paraId="7BD12C25" w14:textId="77777777" w:rsidR="00DE3687" w:rsidRPr="00206553" w:rsidRDefault="00DE3687" w:rsidP="00D106F2">
            <w:pPr>
              <w:spacing w:after="0" w:line="240" w:lineRule="auto"/>
              <w:jc w:val="both"/>
              <w:rPr>
                <w:rFonts w:eastAsia="Century Gothic" w:cstheme="minorHAnsi"/>
                <w:b/>
                <w:color w:val="000000"/>
              </w:rPr>
            </w:pPr>
            <w:r w:rsidRPr="00206553">
              <w:rPr>
                <w:rFonts w:eastAsia="Century Gothic" w:cstheme="minorHAnsi"/>
                <w:b/>
                <w:color w:val="000000"/>
              </w:rPr>
              <w:t>Porcentaje Inversión Local</w:t>
            </w:r>
          </w:p>
        </w:tc>
      </w:tr>
      <w:tr w:rsidR="00DE3687" w:rsidRPr="00206553" w14:paraId="5F7EABD0" w14:textId="77777777" w:rsidTr="00FE081C">
        <w:trPr>
          <w:trHeight w:val="300"/>
        </w:trPr>
        <w:tc>
          <w:tcPr>
            <w:tcW w:w="2740" w:type="dxa"/>
            <w:tcBorders>
              <w:top w:val="nil"/>
              <w:left w:val="single" w:sz="4" w:space="0" w:color="000000"/>
              <w:bottom w:val="single" w:sz="4" w:space="0" w:color="000000"/>
              <w:right w:val="single" w:sz="4" w:space="0" w:color="000000"/>
            </w:tcBorders>
            <w:shd w:val="clear" w:color="auto" w:fill="auto"/>
            <w:vAlign w:val="bottom"/>
          </w:tcPr>
          <w:p w14:paraId="2A75141A" w14:textId="06932381"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 xml:space="preserve"> 1 Gobernanza</w:t>
            </w:r>
            <w:r w:rsidR="005804CD" w:rsidRPr="00206553">
              <w:rPr>
                <w:rFonts w:eastAsia="Century Gothic" w:cstheme="minorHAnsi"/>
                <w:color w:val="000000"/>
              </w:rPr>
              <w:t xml:space="preserve"> </w:t>
            </w:r>
            <w:r w:rsidRPr="00206553">
              <w:rPr>
                <w:rFonts w:eastAsia="Century Gothic" w:cstheme="minorHAnsi"/>
                <w:color w:val="000000"/>
              </w:rPr>
              <w:t xml:space="preserve">Forestal </w:t>
            </w:r>
          </w:p>
        </w:tc>
        <w:tc>
          <w:tcPr>
            <w:tcW w:w="1083" w:type="dxa"/>
            <w:tcBorders>
              <w:top w:val="nil"/>
              <w:left w:val="nil"/>
              <w:bottom w:val="single" w:sz="4" w:space="0" w:color="000000"/>
              <w:right w:val="single" w:sz="4" w:space="0" w:color="000000"/>
            </w:tcBorders>
            <w:shd w:val="clear" w:color="auto" w:fill="auto"/>
            <w:vAlign w:val="bottom"/>
          </w:tcPr>
          <w:p w14:paraId="6891041B"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0</w:t>
            </w:r>
          </w:p>
        </w:tc>
        <w:tc>
          <w:tcPr>
            <w:tcW w:w="1144" w:type="dxa"/>
            <w:tcBorders>
              <w:top w:val="nil"/>
              <w:left w:val="nil"/>
              <w:bottom w:val="single" w:sz="4" w:space="0" w:color="000000"/>
              <w:right w:val="single" w:sz="4" w:space="0" w:color="000000"/>
            </w:tcBorders>
            <w:shd w:val="clear" w:color="auto" w:fill="auto"/>
            <w:vAlign w:val="bottom"/>
          </w:tcPr>
          <w:p w14:paraId="1E5777C5"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1.055.137</w:t>
            </w:r>
          </w:p>
        </w:tc>
        <w:tc>
          <w:tcPr>
            <w:tcW w:w="1144" w:type="dxa"/>
            <w:tcBorders>
              <w:top w:val="nil"/>
              <w:left w:val="nil"/>
              <w:bottom w:val="single" w:sz="4" w:space="0" w:color="000000"/>
              <w:right w:val="single" w:sz="4" w:space="0" w:color="000000"/>
            </w:tcBorders>
            <w:shd w:val="clear" w:color="auto" w:fill="auto"/>
            <w:vAlign w:val="bottom"/>
          </w:tcPr>
          <w:p w14:paraId="1C9A92FD"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1.055.137</w:t>
            </w:r>
          </w:p>
        </w:tc>
        <w:tc>
          <w:tcPr>
            <w:tcW w:w="1242" w:type="dxa"/>
            <w:tcBorders>
              <w:top w:val="nil"/>
              <w:left w:val="nil"/>
              <w:bottom w:val="single" w:sz="4" w:space="0" w:color="000000"/>
              <w:right w:val="single" w:sz="4" w:space="0" w:color="000000"/>
            </w:tcBorders>
            <w:shd w:val="clear" w:color="auto" w:fill="auto"/>
            <w:vAlign w:val="bottom"/>
          </w:tcPr>
          <w:p w14:paraId="7105C641"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1.675.111</w:t>
            </w:r>
          </w:p>
        </w:tc>
        <w:tc>
          <w:tcPr>
            <w:tcW w:w="1200" w:type="dxa"/>
            <w:tcBorders>
              <w:top w:val="nil"/>
              <w:left w:val="nil"/>
              <w:bottom w:val="single" w:sz="4" w:space="0" w:color="000000"/>
              <w:right w:val="single" w:sz="4" w:space="0" w:color="000000"/>
            </w:tcBorders>
            <w:shd w:val="clear" w:color="auto" w:fill="auto"/>
            <w:vAlign w:val="bottom"/>
          </w:tcPr>
          <w:p w14:paraId="05939D5C"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2.730.248</w:t>
            </w:r>
          </w:p>
        </w:tc>
        <w:tc>
          <w:tcPr>
            <w:tcW w:w="1087" w:type="dxa"/>
            <w:tcBorders>
              <w:top w:val="nil"/>
              <w:left w:val="nil"/>
              <w:bottom w:val="single" w:sz="4" w:space="0" w:color="000000"/>
              <w:right w:val="single" w:sz="4" w:space="0" w:color="000000"/>
            </w:tcBorders>
            <w:shd w:val="clear" w:color="auto" w:fill="auto"/>
            <w:vAlign w:val="bottom"/>
          </w:tcPr>
          <w:p w14:paraId="0B087BB6"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38,6%</w:t>
            </w:r>
          </w:p>
        </w:tc>
      </w:tr>
      <w:tr w:rsidR="00DE3687" w:rsidRPr="00206553" w14:paraId="7765A552" w14:textId="77777777" w:rsidTr="00FE081C">
        <w:trPr>
          <w:trHeight w:val="300"/>
        </w:trPr>
        <w:tc>
          <w:tcPr>
            <w:tcW w:w="2740" w:type="dxa"/>
            <w:tcBorders>
              <w:top w:val="nil"/>
              <w:left w:val="single" w:sz="4" w:space="0" w:color="000000"/>
              <w:bottom w:val="single" w:sz="4" w:space="0" w:color="000000"/>
              <w:right w:val="single" w:sz="4" w:space="0" w:color="000000"/>
            </w:tcBorders>
            <w:shd w:val="clear" w:color="auto" w:fill="auto"/>
            <w:vAlign w:val="bottom"/>
          </w:tcPr>
          <w:p w14:paraId="19923B55"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 xml:space="preserve"> 2 Intersectorial Sostenible </w:t>
            </w:r>
          </w:p>
        </w:tc>
        <w:tc>
          <w:tcPr>
            <w:tcW w:w="1083" w:type="dxa"/>
            <w:tcBorders>
              <w:top w:val="nil"/>
              <w:left w:val="nil"/>
              <w:bottom w:val="single" w:sz="4" w:space="0" w:color="000000"/>
              <w:right w:val="single" w:sz="4" w:space="0" w:color="000000"/>
            </w:tcBorders>
            <w:shd w:val="clear" w:color="auto" w:fill="auto"/>
            <w:vAlign w:val="bottom"/>
          </w:tcPr>
          <w:p w14:paraId="19FAED85"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0</w:t>
            </w:r>
          </w:p>
        </w:tc>
        <w:tc>
          <w:tcPr>
            <w:tcW w:w="1144" w:type="dxa"/>
            <w:tcBorders>
              <w:top w:val="nil"/>
              <w:left w:val="nil"/>
              <w:bottom w:val="single" w:sz="4" w:space="0" w:color="000000"/>
              <w:right w:val="single" w:sz="4" w:space="0" w:color="000000"/>
            </w:tcBorders>
            <w:shd w:val="clear" w:color="auto" w:fill="auto"/>
            <w:vAlign w:val="bottom"/>
          </w:tcPr>
          <w:p w14:paraId="4A76BF4A"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0</w:t>
            </w:r>
          </w:p>
        </w:tc>
        <w:tc>
          <w:tcPr>
            <w:tcW w:w="1144" w:type="dxa"/>
            <w:tcBorders>
              <w:top w:val="nil"/>
              <w:left w:val="nil"/>
              <w:bottom w:val="single" w:sz="4" w:space="0" w:color="000000"/>
              <w:right w:val="single" w:sz="4" w:space="0" w:color="000000"/>
            </w:tcBorders>
            <w:shd w:val="clear" w:color="auto" w:fill="auto"/>
            <w:vAlign w:val="bottom"/>
          </w:tcPr>
          <w:p w14:paraId="489547A8"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0</w:t>
            </w:r>
          </w:p>
        </w:tc>
        <w:tc>
          <w:tcPr>
            <w:tcW w:w="1242" w:type="dxa"/>
            <w:tcBorders>
              <w:top w:val="nil"/>
              <w:left w:val="nil"/>
              <w:bottom w:val="single" w:sz="4" w:space="0" w:color="000000"/>
              <w:right w:val="single" w:sz="4" w:space="0" w:color="000000"/>
            </w:tcBorders>
            <w:shd w:val="clear" w:color="auto" w:fill="auto"/>
            <w:vAlign w:val="bottom"/>
          </w:tcPr>
          <w:p w14:paraId="21EAE6B4"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1.489.795</w:t>
            </w:r>
          </w:p>
        </w:tc>
        <w:tc>
          <w:tcPr>
            <w:tcW w:w="1200" w:type="dxa"/>
            <w:tcBorders>
              <w:top w:val="nil"/>
              <w:left w:val="nil"/>
              <w:bottom w:val="single" w:sz="4" w:space="0" w:color="000000"/>
              <w:right w:val="single" w:sz="4" w:space="0" w:color="000000"/>
            </w:tcBorders>
            <w:shd w:val="clear" w:color="auto" w:fill="auto"/>
            <w:vAlign w:val="bottom"/>
          </w:tcPr>
          <w:p w14:paraId="4BA145BB"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1.489.795</w:t>
            </w:r>
          </w:p>
        </w:tc>
        <w:tc>
          <w:tcPr>
            <w:tcW w:w="1087" w:type="dxa"/>
            <w:tcBorders>
              <w:top w:val="nil"/>
              <w:left w:val="nil"/>
              <w:bottom w:val="single" w:sz="4" w:space="0" w:color="000000"/>
              <w:right w:val="single" w:sz="4" w:space="0" w:color="000000"/>
            </w:tcBorders>
            <w:shd w:val="clear" w:color="auto" w:fill="auto"/>
            <w:vAlign w:val="bottom"/>
          </w:tcPr>
          <w:p w14:paraId="04FCF592"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0,0%</w:t>
            </w:r>
          </w:p>
        </w:tc>
      </w:tr>
      <w:tr w:rsidR="00DE3687" w:rsidRPr="00206553" w14:paraId="419F53F0" w14:textId="77777777" w:rsidTr="00FE081C">
        <w:trPr>
          <w:trHeight w:val="300"/>
        </w:trPr>
        <w:tc>
          <w:tcPr>
            <w:tcW w:w="2740" w:type="dxa"/>
            <w:tcBorders>
              <w:top w:val="nil"/>
              <w:left w:val="single" w:sz="4" w:space="0" w:color="000000"/>
              <w:bottom w:val="single" w:sz="4" w:space="0" w:color="000000"/>
              <w:right w:val="single" w:sz="4" w:space="0" w:color="000000"/>
            </w:tcBorders>
            <w:shd w:val="clear" w:color="auto" w:fill="auto"/>
            <w:vAlign w:val="bottom"/>
          </w:tcPr>
          <w:p w14:paraId="11843F57"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 xml:space="preserve"> 3 Agroambiental </w:t>
            </w:r>
          </w:p>
        </w:tc>
        <w:tc>
          <w:tcPr>
            <w:tcW w:w="1083" w:type="dxa"/>
            <w:tcBorders>
              <w:top w:val="nil"/>
              <w:left w:val="nil"/>
              <w:bottom w:val="single" w:sz="4" w:space="0" w:color="000000"/>
              <w:right w:val="single" w:sz="4" w:space="0" w:color="000000"/>
            </w:tcBorders>
            <w:shd w:val="clear" w:color="auto" w:fill="auto"/>
            <w:vAlign w:val="bottom"/>
          </w:tcPr>
          <w:p w14:paraId="197EAC86"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0</w:t>
            </w:r>
          </w:p>
        </w:tc>
        <w:tc>
          <w:tcPr>
            <w:tcW w:w="1144" w:type="dxa"/>
            <w:tcBorders>
              <w:top w:val="nil"/>
              <w:left w:val="nil"/>
              <w:bottom w:val="single" w:sz="4" w:space="0" w:color="000000"/>
              <w:right w:val="single" w:sz="4" w:space="0" w:color="000000"/>
            </w:tcBorders>
            <w:shd w:val="clear" w:color="auto" w:fill="auto"/>
            <w:vAlign w:val="bottom"/>
          </w:tcPr>
          <w:p w14:paraId="2BAD41D6"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9.702.684</w:t>
            </w:r>
          </w:p>
        </w:tc>
        <w:tc>
          <w:tcPr>
            <w:tcW w:w="1144" w:type="dxa"/>
            <w:tcBorders>
              <w:top w:val="nil"/>
              <w:left w:val="nil"/>
              <w:bottom w:val="single" w:sz="4" w:space="0" w:color="000000"/>
              <w:right w:val="single" w:sz="4" w:space="0" w:color="000000"/>
            </w:tcBorders>
            <w:shd w:val="clear" w:color="auto" w:fill="auto"/>
            <w:vAlign w:val="bottom"/>
          </w:tcPr>
          <w:p w14:paraId="30C36837"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9.702.684</w:t>
            </w:r>
          </w:p>
        </w:tc>
        <w:tc>
          <w:tcPr>
            <w:tcW w:w="1242" w:type="dxa"/>
            <w:tcBorders>
              <w:top w:val="nil"/>
              <w:left w:val="nil"/>
              <w:bottom w:val="single" w:sz="4" w:space="0" w:color="000000"/>
              <w:right w:val="single" w:sz="4" w:space="0" w:color="000000"/>
            </w:tcBorders>
            <w:shd w:val="clear" w:color="auto" w:fill="auto"/>
            <w:vAlign w:val="bottom"/>
          </w:tcPr>
          <w:p w14:paraId="5381C5AB"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985.014</w:t>
            </w:r>
          </w:p>
        </w:tc>
        <w:tc>
          <w:tcPr>
            <w:tcW w:w="1200" w:type="dxa"/>
            <w:tcBorders>
              <w:top w:val="nil"/>
              <w:left w:val="nil"/>
              <w:bottom w:val="single" w:sz="4" w:space="0" w:color="000000"/>
              <w:right w:val="single" w:sz="4" w:space="0" w:color="000000"/>
            </w:tcBorders>
            <w:shd w:val="clear" w:color="auto" w:fill="auto"/>
            <w:vAlign w:val="bottom"/>
          </w:tcPr>
          <w:p w14:paraId="34891A19"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10.687.698</w:t>
            </w:r>
          </w:p>
        </w:tc>
        <w:tc>
          <w:tcPr>
            <w:tcW w:w="1087" w:type="dxa"/>
            <w:tcBorders>
              <w:top w:val="nil"/>
              <w:left w:val="nil"/>
              <w:bottom w:val="single" w:sz="4" w:space="0" w:color="000000"/>
              <w:right w:val="single" w:sz="4" w:space="0" w:color="000000"/>
            </w:tcBorders>
            <w:shd w:val="clear" w:color="auto" w:fill="auto"/>
            <w:vAlign w:val="bottom"/>
          </w:tcPr>
          <w:p w14:paraId="0ABAF6EB"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90,8%</w:t>
            </w:r>
          </w:p>
        </w:tc>
      </w:tr>
      <w:tr w:rsidR="00DE3687" w:rsidRPr="00206553" w14:paraId="25615AE9" w14:textId="77777777" w:rsidTr="00FE081C">
        <w:trPr>
          <w:trHeight w:val="300"/>
        </w:trPr>
        <w:tc>
          <w:tcPr>
            <w:tcW w:w="2740" w:type="dxa"/>
            <w:tcBorders>
              <w:top w:val="nil"/>
              <w:left w:val="single" w:sz="4" w:space="0" w:color="000000"/>
              <w:bottom w:val="single" w:sz="4" w:space="0" w:color="000000"/>
              <w:right w:val="single" w:sz="4" w:space="0" w:color="000000"/>
            </w:tcBorders>
            <w:shd w:val="clear" w:color="auto" w:fill="auto"/>
            <w:vAlign w:val="bottom"/>
          </w:tcPr>
          <w:p w14:paraId="1863EB5E"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 xml:space="preserve"> 4 Gobernanza Indígena </w:t>
            </w:r>
          </w:p>
        </w:tc>
        <w:tc>
          <w:tcPr>
            <w:tcW w:w="1083" w:type="dxa"/>
            <w:tcBorders>
              <w:top w:val="nil"/>
              <w:left w:val="nil"/>
              <w:bottom w:val="single" w:sz="4" w:space="0" w:color="000000"/>
              <w:right w:val="single" w:sz="4" w:space="0" w:color="000000"/>
            </w:tcBorders>
            <w:shd w:val="clear" w:color="auto" w:fill="auto"/>
            <w:vAlign w:val="bottom"/>
          </w:tcPr>
          <w:p w14:paraId="4C492C12"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3.308.377</w:t>
            </w:r>
          </w:p>
        </w:tc>
        <w:tc>
          <w:tcPr>
            <w:tcW w:w="1144" w:type="dxa"/>
            <w:tcBorders>
              <w:top w:val="nil"/>
              <w:left w:val="nil"/>
              <w:bottom w:val="single" w:sz="4" w:space="0" w:color="000000"/>
              <w:right w:val="single" w:sz="4" w:space="0" w:color="000000"/>
            </w:tcBorders>
            <w:shd w:val="clear" w:color="auto" w:fill="auto"/>
            <w:vAlign w:val="bottom"/>
          </w:tcPr>
          <w:p w14:paraId="2E2C8DD9"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0</w:t>
            </w:r>
          </w:p>
        </w:tc>
        <w:tc>
          <w:tcPr>
            <w:tcW w:w="1144" w:type="dxa"/>
            <w:tcBorders>
              <w:top w:val="nil"/>
              <w:left w:val="nil"/>
              <w:bottom w:val="single" w:sz="4" w:space="0" w:color="000000"/>
              <w:right w:val="single" w:sz="4" w:space="0" w:color="000000"/>
            </w:tcBorders>
            <w:shd w:val="clear" w:color="auto" w:fill="auto"/>
            <w:vAlign w:val="bottom"/>
          </w:tcPr>
          <w:p w14:paraId="7E4A9977"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3.308.377</w:t>
            </w:r>
          </w:p>
        </w:tc>
        <w:tc>
          <w:tcPr>
            <w:tcW w:w="1242" w:type="dxa"/>
            <w:tcBorders>
              <w:top w:val="nil"/>
              <w:left w:val="nil"/>
              <w:bottom w:val="single" w:sz="4" w:space="0" w:color="000000"/>
              <w:right w:val="single" w:sz="4" w:space="0" w:color="000000"/>
            </w:tcBorders>
            <w:shd w:val="clear" w:color="auto" w:fill="auto"/>
            <w:vAlign w:val="bottom"/>
          </w:tcPr>
          <w:p w14:paraId="0EEE700E"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601.771</w:t>
            </w:r>
          </w:p>
        </w:tc>
        <w:tc>
          <w:tcPr>
            <w:tcW w:w="1200" w:type="dxa"/>
            <w:tcBorders>
              <w:top w:val="nil"/>
              <w:left w:val="nil"/>
              <w:bottom w:val="single" w:sz="4" w:space="0" w:color="000000"/>
              <w:right w:val="single" w:sz="4" w:space="0" w:color="000000"/>
            </w:tcBorders>
            <w:shd w:val="clear" w:color="auto" w:fill="auto"/>
            <w:vAlign w:val="bottom"/>
          </w:tcPr>
          <w:p w14:paraId="6C4D8C72"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3.910.147</w:t>
            </w:r>
          </w:p>
        </w:tc>
        <w:tc>
          <w:tcPr>
            <w:tcW w:w="1087" w:type="dxa"/>
            <w:tcBorders>
              <w:top w:val="nil"/>
              <w:left w:val="nil"/>
              <w:bottom w:val="single" w:sz="4" w:space="0" w:color="000000"/>
              <w:right w:val="single" w:sz="4" w:space="0" w:color="000000"/>
            </w:tcBorders>
            <w:shd w:val="clear" w:color="auto" w:fill="auto"/>
            <w:vAlign w:val="bottom"/>
          </w:tcPr>
          <w:p w14:paraId="7611D690"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84,6%</w:t>
            </w:r>
          </w:p>
        </w:tc>
      </w:tr>
      <w:tr w:rsidR="00DE3687" w:rsidRPr="00206553" w14:paraId="34181717" w14:textId="77777777" w:rsidTr="00FE081C">
        <w:trPr>
          <w:trHeight w:val="300"/>
        </w:trPr>
        <w:tc>
          <w:tcPr>
            <w:tcW w:w="2740" w:type="dxa"/>
            <w:tcBorders>
              <w:top w:val="nil"/>
              <w:left w:val="single" w:sz="4" w:space="0" w:color="000000"/>
              <w:bottom w:val="single" w:sz="4" w:space="0" w:color="000000"/>
              <w:right w:val="single" w:sz="4" w:space="0" w:color="000000"/>
            </w:tcBorders>
            <w:shd w:val="clear" w:color="auto" w:fill="auto"/>
            <w:vAlign w:val="bottom"/>
          </w:tcPr>
          <w:p w14:paraId="22E95538"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 xml:space="preserve"> 5 Condiciones Habilitantes </w:t>
            </w:r>
          </w:p>
        </w:tc>
        <w:tc>
          <w:tcPr>
            <w:tcW w:w="1083" w:type="dxa"/>
            <w:tcBorders>
              <w:top w:val="nil"/>
              <w:left w:val="nil"/>
              <w:bottom w:val="single" w:sz="4" w:space="0" w:color="000000"/>
              <w:right w:val="single" w:sz="4" w:space="0" w:color="000000"/>
            </w:tcBorders>
            <w:shd w:val="clear" w:color="auto" w:fill="auto"/>
            <w:vAlign w:val="bottom"/>
          </w:tcPr>
          <w:p w14:paraId="6C76FE23"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566.514</w:t>
            </w:r>
          </w:p>
        </w:tc>
        <w:tc>
          <w:tcPr>
            <w:tcW w:w="1144" w:type="dxa"/>
            <w:tcBorders>
              <w:top w:val="nil"/>
              <w:left w:val="nil"/>
              <w:bottom w:val="single" w:sz="4" w:space="0" w:color="000000"/>
              <w:right w:val="single" w:sz="4" w:space="0" w:color="000000"/>
            </w:tcBorders>
            <w:shd w:val="clear" w:color="auto" w:fill="auto"/>
            <w:vAlign w:val="bottom"/>
          </w:tcPr>
          <w:p w14:paraId="2C0078C8"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0</w:t>
            </w:r>
          </w:p>
        </w:tc>
        <w:tc>
          <w:tcPr>
            <w:tcW w:w="1144" w:type="dxa"/>
            <w:tcBorders>
              <w:top w:val="nil"/>
              <w:left w:val="nil"/>
              <w:bottom w:val="single" w:sz="4" w:space="0" w:color="000000"/>
              <w:right w:val="single" w:sz="4" w:space="0" w:color="000000"/>
            </w:tcBorders>
            <w:shd w:val="clear" w:color="auto" w:fill="auto"/>
            <w:vAlign w:val="bottom"/>
          </w:tcPr>
          <w:p w14:paraId="29265212"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566.514</w:t>
            </w:r>
          </w:p>
        </w:tc>
        <w:tc>
          <w:tcPr>
            <w:tcW w:w="1242" w:type="dxa"/>
            <w:tcBorders>
              <w:top w:val="nil"/>
              <w:left w:val="nil"/>
              <w:bottom w:val="single" w:sz="4" w:space="0" w:color="000000"/>
              <w:right w:val="single" w:sz="4" w:space="0" w:color="000000"/>
            </w:tcBorders>
            <w:shd w:val="clear" w:color="auto" w:fill="auto"/>
            <w:vAlign w:val="bottom"/>
          </w:tcPr>
          <w:p w14:paraId="3E2745F8"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6.855.053</w:t>
            </w:r>
          </w:p>
        </w:tc>
        <w:tc>
          <w:tcPr>
            <w:tcW w:w="1200" w:type="dxa"/>
            <w:tcBorders>
              <w:top w:val="nil"/>
              <w:left w:val="nil"/>
              <w:bottom w:val="single" w:sz="4" w:space="0" w:color="000000"/>
              <w:right w:val="single" w:sz="4" w:space="0" w:color="000000"/>
            </w:tcBorders>
            <w:shd w:val="clear" w:color="auto" w:fill="auto"/>
            <w:vAlign w:val="bottom"/>
          </w:tcPr>
          <w:p w14:paraId="03B4153D"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7.421.567</w:t>
            </w:r>
          </w:p>
        </w:tc>
        <w:tc>
          <w:tcPr>
            <w:tcW w:w="1087" w:type="dxa"/>
            <w:tcBorders>
              <w:top w:val="nil"/>
              <w:left w:val="nil"/>
              <w:bottom w:val="single" w:sz="4" w:space="0" w:color="000000"/>
              <w:right w:val="single" w:sz="4" w:space="0" w:color="000000"/>
            </w:tcBorders>
            <w:shd w:val="clear" w:color="auto" w:fill="auto"/>
            <w:vAlign w:val="bottom"/>
          </w:tcPr>
          <w:p w14:paraId="2E9F65FB"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7,6%</w:t>
            </w:r>
          </w:p>
        </w:tc>
      </w:tr>
      <w:tr w:rsidR="00DE3687" w:rsidRPr="00206553" w14:paraId="351421E4" w14:textId="77777777" w:rsidTr="00FE081C">
        <w:trPr>
          <w:trHeight w:val="300"/>
        </w:trPr>
        <w:tc>
          <w:tcPr>
            <w:tcW w:w="2740" w:type="dxa"/>
            <w:tcBorders>
              <w:top w:val="nil"/>
              <w:left w:val="single" w:sz="4" w:space="0" w:color="000000"/>
              <w:bottom w:val="single" w:sz="4" w:space="0" w:color="000000"/>
              <w:right w:val="single" w:sz="4" w:space="0" w:color="000000"/>
            </w:tcBorders>
            <w:shd w:val="clear" w:color="auto" w:fill="auto"/>
            <w:vAlign w:val="bottom"/>
          </w:tcPr>
          <w:p w14:paraId="1B3A9D15"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 xml:space="preserve"> Operatividad </w:t>
            </w:r>
          </w:p>
        </w:tc>
        <w:tc>
          <w:tcPr>
            <w:tcW w:w="1083" w:type="dxa"/>
            <w:tcBorders>
              <w:top w:val="nil"/>
              <w:left w:val="nil"/>
              <w:bottom w:val="single" w:sz="4" w:space="0" w:color="000000"/>
              <w:right w:val="single" w:sz="4" w:space="0" w:color="000000"/>
            </w:tcBorders>
            <w:shd w:val="clear" w:color="auto" w:fill="auto"/>
            <w:vAlign w:val="bottom"/>
          </w:tcPr>
          <w:p w14:paraId="32A8EC4C"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0</w:t>
            </w:r>
          </w:p>
        </w:tc>
        <w:tc>
          <w:tcPr>
            <w:tcW w:w="1144" w:type="dxa"/>
            <w:tcBorders>
              <w:top w:val="nil"/>
              <w:left w:val="nil"/>
              <w:bottom w:val="single" w:sz="4" w:space="0" w:color="000000"/>
              <w:right w:val="single" w:sz="4" w:space="0" w:color="000000"/>
            </w:tcBorders>
            <w:shd w:val="clear" w:color="auto" w:fill="auto"/>
            <w:vAlign w:val="bottom"/>
          </w:tcPr>
          <w:p w14:paraId="157DE5E5"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2.822</w:t>
            </w:r>
          </w:p>
        </w:tc>
        <w:tc>
          <w:tcPr>
            <w:tcW w:w="1144" w:type="dxa"/>
            <w:tcBorders>
              <w:top w:val="nil"/>
              <w:left w:val="nil"/>
              <w:bottom w:val="single" w:sz="4" w:space="0" w:color="000000"/>
              <w:right w:val="single" w:sz="4" w:space="0" w:color="000000"/>
            </w:tcBorders>
            <w:shd w:val="clear" w:color="auto" w:fill="auto"/>
            <w:vAlign w:val="bottom"/>
          </w:tcPr>
          <w:p w14:paraId="19E94435"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2.822</w:t>
            </w:r>
          </w:p>
        </w:tc>
        <w:tc>
          <w:tcPr>
            <w:tcW w:w="1242" w:type="dxa"/>
            <w:tcBorders>
              <w:top w:val="nil"/>
              <w:left w:val="nil"/>
              <w:bottom w:val="single" w:sz="4" w:space="0" w:color="000000"/>
              <w:right w:val="single" w:sz="4" w:space="0" w:color="000000"/>
            </w:tcBorders>
            <w:shd w:val="clear" w:color="auto" w:fill="auto"/>
            <w:vAlign w:val="bottom"/>
          </w:tcPr>
          <w:p w14:paraId="24EA59B5"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2.522.002</w:t>
            </w:r>
          </w:p>
        </w:tc>
        <w:tc>
          <w:tcPr>
            <w:tcW w:w="1200" w:type="dxa"/>
            <w:tcBorders>
              <w:top w:val="nil"/>
              <w:left w:val="nil"/>
              <w:bottom w:val="single" w:sz="4" w:space="0" w:color="000000"/>
              <w:right w:val="single" w:sz="4" w:space="0" w:color="000000"/>
            </w:tcBorders>
            <w:shd w:val="clear" w:color="auto" w:fill="auto"/>
            <w:vAlign w:val="bottom"/>
          </w:tcPr>
          <w:p w14:paraId="4D802DEC"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2.524.824</w:t>
            </w:r>
          </w:p>
        </w:tc>
        <w:tc>
          <w:tcPr>
            <w:tcW w:w="1087" w:type="dxa"/>
            <w:tcBorders>
              <w:top w:val="nil"/>
              <w:left w:val="nil"/>
              <w:bottom w:val="single" w:sz="4" w:space="0" w:color="000000"/>
              <w:right w:val="single" w:sz="4" w:space="0" w:color="000000"/>
            </w:tcBorders>
            <w:shd w:val="clear" w:color="auto" w:fill="auto"/>
            <w:vAlign w:val="bottom"/>
          </w:tcPr>
          <w:p w14:paraId="496EA747"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0,1%</w:t>
            </w:r>
          </w:p>
        </w:tc>
      </w:tr>
      <w:tr w:rsidR="00DE3687" w:rsidRPr="00206553" w14:paraId="7FAA3880" w14:textId="77777777" w:rsidTr="00FE081C">
        <w:trPr>
          <w:trHeight w:val="300"/>
        </w:trPr>
        <w:tc>
          <w:tcPr>
            <w:tcW w:w="2740" w:type="dxa"/>
            <w:tcBorders>
              <w:top w:val="nil"/>
              <w:left w:val="single" w:sz="4" w:space="0" w:color="000000"/>
              <w:bottom w:val="single" w:sz="4" w:space="0" w:color="000000"/>
              <w:right w:val="single" w:sz="4" w:space="0" w:color="000000"/>
            </w:tcBorders>
            <w:shd w:val="clear" w:color="auto" w:fill="auto"/>
            <w:vAlign w:val="bottom"/>
          </w:tcPr>
          <w:p w14:paraId="6064EC29"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 xml:space="preserve"> Total </w:t>
            </w:r>
          </w:p>
        </w:tc>
        <w:tc>
          <w:tcPr>
            <w:tcW w:w="1083" w:type="dxa"/>
            <w:tcBorders>
              <w:top w:val="nil"/>
              <w:left w:val="nil"/>
              <w:bottom w:val="single" w:sz="4" w:space="0" w:color="000000"/>
              <w:right w:val="single" w:sz="4" w:space="0" w:color="000000"/>
            </w:tcBorders>
            <w:shd w:val="clear" w:color="auto" w:fill="auto"/>
            <w:vAlign w:val="bottom"/>
          </w:tcPr>
          <w:p w14:paraId="1AC4D3E9"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3.874.890</w:t>
            </w:r>
          </w:p>
        </w:tc>
        <w:tc>
          <w:tcPr>
            <w:tcW w:w="1144" w:type="dxa"/>
            <w:tcBorders>
              <w:top w:val="nil"/>
              <w:left w:val="nil"/>
              <w:bottom w:val="single" w:sz="4" w:space="0" w:color="000000"/>
              <w:right w:val="single" w:sz="4" w:space="0" w:color="000000"/>
            </w:tcBorders>
            <w:shd w:val="clear" w:color="auto" w:fill="auto"/>
            <w:vAlign w:val="bottom"/>
          </w:tcPr>
          <w:p w14:paraId="0C026485"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10.760.643</w:t>
            </w:r>
          </w:p>
        </w:tc>
        <w:tc>
          <w:tcPr>
            <w:tcW w:w="1144" w:type="dxa"/>
            <w:tcBorders>
              <w:top w:val="nil"/>
              <w:left w:val="nil"/>
              <w:bottom w:val="single" w:sz="4" w:space="0" w:color="000000"/>
              <w:right w:val="single" w:sz="4" w:space="0" w:color="000000"/>
            </w:tcBorders>
            <w:shd w:val="clear" w:color="auto" w:fill="auto"/>
            <w:vAlign w:val="bottom"/>
          </w:tcPr>
          <w:p w14:paraId="52D6F1BF"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14.635.533</w:t>
            </w:r>
          </w:p>
        </w:tc>
        <w:tc>
          <w:tcPr>
            <w:tcW w:w="1242" w:type="dxa"/>
            <w:tcBorders>
              <w:top w:val="nil"/>
              <w:left w:val="nil"/>
              <w:bottom w:val="single" w:sz="4" w:space="0" w:color="000000"/>
              <w:right w:val="single" w:sz="4" w:space="0" w:color="000000"/>
            </w:tcBorders>
            <w:shd w:val="clear" w:color="auto" w:fill="auto"/>
            <w:vAlign w:val="bottom"/>
          </w:tcPr>
          <w:p w14:paraId="1B050567"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14.128.746</w:t>
            </w:r>
          </w:p>
        </w:tc>
        <w:tc>
          <w:tcPr>
            <w:tcW w:w="1200" w:type="dxa"/>
            <w:tcBorders>
              <w:top w:val="nil"/>
              <w:left w:val="nil"/>
              <w:bottom w:val="single" w:sz="4" w:space="0" w:color="000000"/>
              <w:right w:val="single" w:sz="4" w:space="0" w:color="000000"/>
            </w:tcBorders>
            <w:shd w:val="clear" w:color="auto" w:fill="auto"/>
            <w:vAlign w:val="bottom"/>
          </w:tcPr>
          <w:p w14:paraId="2AAD122B" w14:textId="77777777" w:rsidR="00DE3687" w:rsidRPr="00206553" w:rsidRDefault="00DE3687" w:rsidP="00D106F2">
            <w:pPr>
              <w:spacing w:after="0" w:line="240" w:lineRule="auto"/>
              <w:jc w:val="both"/>
              <w:rPr>
                <w:rFonts w:eastAsia="Century Gothic" w:cstheme="minorHAnsi"/>
                <w:color w:val="000000"/>
                <w:sz w:val="20"/>
                <w:szCs w:val="20"/>
              </w:rPr>
            </w:pPr>
            <w:r w:rsidRPr="00206553">
              <w:rPr>
                <w:rFonts w:eastAsia="Century Gothic" w:cstheme="minorHAnsi"/>
                <w:color w:val="000000"/>
                <w:sz w:val="20"/>
                <w:szCs w:val="20"/>
              </w:rPr>
              <w:t>28.764.280</w:t>
            </w:r>
          </w:p>
        </w:tc>
        <w:tc>
          <w:tcPr>
            <w:tcW w:w="1087" w:type="dxa"/>
            <w:tcBorders>
              <w:top w:val="nil"/>
              <w:left w:val="nil"/>
              <w:bottom w:val="single" w:sz="4" w:space="0" w:color="000000"/>
              <w:right w:val="single" w:sz="4" w:space="0" w:color="000000"/>
            </w:tcBorders>
            <w:shd w:val="clear" w:color="auto" w:fill="auto"/>
            <w:vAlign w:val="bottom"/>
          </w:tcPr>
          <w:p w14:paraId="4C9EB59D"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50,9%</w:t>
            </w:r>
          </w:p>
        </w:tc>
      </w:tr>
      <w:tr w:rsidR="00DE3687" w:rsidRPr="00206553" w14:paraId="4DA0BF20" w14:textId="77777777" w:rsidTr="00FE081C">
        <w:trPr>
          <w:trHeight w:val="300"/>
        </w:trPr>
        <w:tc>
          <w:tcPr>
            <w:tcW w:w="2740" w:type="dxa"/>
            <w:tcBorders>
              <w:top w:val="nil"/>
              <w:left w:val="single" w:sz="4" w:space="0" w:color="000000"/>
              <w:bottom w:val="single" w:sz="4" w:space="0" w:color="000000"/>
              <w:right w:val="single" w:sz="4" w:space="0" w:color="000000"/>
            </w:tcBorders>
            <w:shd w:val="clear" w:color="auto" w:fill="auto"/>
            <w:vAlign w:val="bottom"/>
          </w:tcPr>
          <w:p w14:paraId="404678FE"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 xml:space="preserve"> Porcentaje </w:t>
            </w:r>
          </w:p>
        </w:tc>
        <w:tc>
          <w:tcPr>
            <w:tcW w:w="1083" w:type="dxa"/>
            <w:tcBorders>
              <w:top w:val="nil"/>
              <w:left w:val="nil"/>
              <w:bottom w:val="single" w:sz="4" w:space="0" w:color="000000"/>
              <w:right w:val="single" w:sz="4" w:space="0" w:color="000000"/>
            </w:tcBorders>
            <w:shd w:val="clear" w:color="auto" w:fill="auto"/>
            <w:vAlign w:val="bottom"/>
          </w:tcPr>
          <w:p w14:paraId="6A9C70BA"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26%</w:t>
            </w:r>
          </w:p>
        </w:tc>
        <w:tc>
          <w:tcPr>
            <w:tcW w:w="1144" w:type="dxa"/>
            <w:tcBorders>
              <w:top w:val="nil"/>
              <w:left w:val="nil"/>
              <w:bottom w:val="single" w:sz="4" w:space="0" w:color="000000"/>
              <w:right w:val="single" w:sz="4" w:space="0" w:color="000000"/>
            </w:tcBorders>
            <w:shd w:val="clear" w:color="auto" w:fill="auto"/>
            <w:vAlign w:val="bottom"/>
          </w:tcPr>
          <w:p w14:paraId="0E9D8237"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74%</w:t>
            </w:r>
          </w:p>
        </w:tc>
        <w:tc>
          <w:tcPr>
            <w:tcW w:w="4673" w:type="dxa"/>
            <w:gridSpan w:val="4"/>
            <w:tcBorders>
              <w:top w:val="single" w:sz="4" w:space="0" w:color="000000"/>
              <w:left w:val="nil"/>
              <w:bottom w:val="single" w:sz="4" w:space="0" w:color="000000"/>
              <w:right w:val="single" w:sz="4" w:space="0" w:color="000000"/>
            </w:tcBorders>
            <w:shd w:val="clear" w:color="auto" w:fill="auto"/>
          </w:tcPr>
          <w:p w14:paraId="4B992802" w14:textId="77777777" w:rsidR="00DE3687" w:rsidRPr="00206553" w:rsidRDefault="00DE3687" w:rsidP="00D106F2">
            <w:pPr>
              <w:spacing w:after="0" w:line="240" w:lineRule="auto"/>
              <w:jc w:val="both"/>
              <w:rPr>
                <w:rFonts w:eastAsia="Century Gothic" w:cstheme="minorHAnsi"/>
                <w:color w:val="000000"/>
              </w:rPr>
            </w:pPr>
            <w:r w:rsidRPr="00206553">
              <w:rPr>
                <w:rFonts w:eastAsia="Century Gothic" w:cstheme="minorHAnsi"/>
                <w:color w:val="000000"/>
              </w:rPr>
              <w:t> </w:t>
            </w:r>
          </w:p>
        </w:tc>
      </w:tr>
    </w:tbl>
    <w:p w14:paraId="2AD105C5" w14:textId="77777777" w:rsidR="00DE3687" w:rsidRPr="00206553" w:rsidRDefault="00DE3687" w:rsidP="00D106F2">
      <w:pPr>
        <w:tabs>
          <w:tab w:val="left" w:pos="520"/>
        </w:tabs>
        <w:spacing w:after="0" w:line="240" w:lineRule="auto"/>
        <w:jc w:val="both"/>
        <w:rPr>
          <w:rFonts w:eastAsia="Century Gothic" w:cstheme="minorHAnsi"/>
        </w:rPr>
      </w:pPr>
      <w:r w:rsidRPr="00206553">
        <w:rPr>
          <w:rFonts w:eastAsia="Century Gothic" w:cstheme="minorHAnsi"/>
        </w:rPr>
        <w:t>N.B. en la distribución de beneficios no se contabiliza el Mecanismo Financiero</w:t>
      </w:r>
    </w:p>
    <w:p w14:paraId="2FD7138F" w14:textId="77777777" w:rsidR="00DE3687" w:rsidRPr="00206553" w:rsidRDefault="00DE3687" w:rsidP="00D106F2">
      <w:pPr>
        <w:tabs>
          <w:tab w:val="left" w:pos="520"/>
        </w:tabs>
        <w:spacing w:after="0" w:line="240" w:lineRule="auto"/>
        <w:jc w:val="both"/>
        <w:rPr>
          <w:rFonts w:eastAsia="Century Gothic" w:cstheme="minorHAnsi"/>
        </w:rPr>
      </w:pPr>
      <w:r w:rsidRPr="00206553">
        <w:rPr>
          <w:rFonts w:eastAsia="Century Gothic" w:cstheme="minorHAnsi"/>
        </w:rPr>
        <w:t xml:space="preserve">Cálculos con base en información financiera de FPN </w:t>
      </w:r>
    </w:p>
    <w:p w14:paraId="690E9C38" w14:textId="77777777" w:rsidR="00690D0F" w:rsidRPr="00206553" w:rsidRDefault="00690D0F" w:rsidP="00D106F2">
      <w:pPr>
        <w:spacing w:after="0" w:line="240" w:lineRule="auto"/>
        <w:jc w:val="both"/>
        <w:rPr>
          <w:rFonts w:eastAsia="Century Gothic" w:cstheme="minorHAnsi"/>
        </w:rPr>
      </w:pPr>
    </w:p>
    <w:p w14:paraId="123916A1" w14:textId="1972ED84" w:rsidR="00DE3687" w:rsidRPr="00206553" w:rsidRDefault="00DE3687" w:rsidP="00D106F2">
      <w:pPr>
        <w:spacing w:after="0" w:line="240" w:lineRule="auto"/>
        <w:jc w:val="both"/>
        <w:rPr>
          <w:rFonts w:eastAsia="Century Gothic" w:cstheme="minorHAnsi"/>
        </w:rPr>
      </w:pPr>
      <w:r w:rsidRPr="00206553">
        <w:rPr>
          <w:rFonts w:eastAsia="Century Gothic" w:cstheme="minorHAnsi"/>
        </w:rPr>
        <w:t>Adicionalmente, las inversiones locales buscar promover actividades que reduzcan las emisiones asociadas a la deforestación (</w:t>
      </w:r>
      <w:r w:rsidRPr="00206553">
        <w:rPr>
          <w:rFonts w:eastAsia="Century Gothic" w:cstheme="minorHAnsi"/>
          <w:i/>
        </w:rPr>
        <w:t>Flow</w:t>
      </w:r>
      <w:r w:rsidRPr="00206553">
        <w:rPr>
          <w:rFonts w:eastAsia="Century Gothic" w:cstheme="minorHAnsi"/>
        </w:rPr>
        <w:t>) y actividades que protejan los bosques existentes (</w:t>
      </w:r>
      <w:r w:rsidRPr="00206553">
        <w:rPr>
          <w:rFonts w:eastAsia="Century Gothic" w:cstheme="minorHAnsi"/>
          <w:i/>
        </w:rPr>
        <w:t>Stock</w:t>
      </w:r>
      <w:r w:rsidRPr="00206553">
        <w:rPr>
          <w:rFonts w:eastAsia="Century Gothic" w:cstheme="minorHAnsi"/>
        </w:rPr>
        <w:t xml:space="preserve">). Desde este enfoque, el 26% de la inversión local se destinó a actividades que protegen los bosques existentes, a través del Pilar 4 Indígena, y el 74% a acciones que reducen deforestación, a través de los pilares 1 Gobernanza Forestal </w:t>
      </w:r>
      <w:r w:rsidR="0089538D" w:rsidRPr="00206553">
        <w:rPr>
          <w:rFonts w:eastAsia="Century Gothic" w:cstheme="minorHAnsi"/>
        </w:rPr>
        <w:t>y 3 Agroambiental (ver figura 8</w:t>
      </w:r>
      <w:r w:rsidRPr="00206553">
        <w:rPr>
          <w:rFonts w:eastAsia="Century Gothic" w:cstheme="minorHAnsi"/>
        </w:rPr>
        <w:t xml:space="preserve">). </w:t>
      </w:r>
    </w:p>
    <w:p w14:paraId="3325CF91" w14:textId="77777777" w:rsidR="00DE3687" w:rsidRPr="00206553" w:rsidRDefault="00DE3687" w:rsidP="00D106F2">
      <w:pPr>
        <w:tabs>
          <w:tab w:val="left" w:pos="520"/>
        </w:tabs>
        <w:spacing w:after="0" w:line="240" w:lineRule="auto"/>
        <w:jc w:val="both"/>
        <w:rPr>
          <w:rFonts w:eastAsia="Century Gothic" w:cstheme="minorHAnsi"/>
        </w:rPr>
      </w:pPr>
    </w:p>
    <w:p w14:paraId="4C98C68A" w14:textId="77777777" w:rsidR="00DE3687" w:rsidRPr="00206553" w:rsidRDefault="00DE3687" w:rsidP="00D106F2">
      <w:pPr>
        <w:tabs>
          <w:tab w:val="left" w:pos="520"/>
        </w:tabs>
        <w:spacing w:after="0" w:line="240" w:lineRule="auto"/>
        <w:jc w:val="center"/>
        <w:rPr>
          <w:rFonts w:eastAsia="Century Gothic" w:cstheme="minorHAnsi"/>
        </w:rPr>
      </w:pPr>
      <w:r w:rsidRPr="00206553">
        <w:rPr>
          <w:rFonts w:eastAsia="Century Gothic" w:cstheme="minorHAnsi"/>
          <w:noProof/>
          <w:lang w:eastAsia="es-CO"/>
        </w:rPr>
        <w:drawing>
          <wp:inline distT="0" distB="0" distL="0" distR="0" wp14:anchorId="60600220" wp14:editId="5E3E7F3B">
            <wp:extent cx="4596765" cy="2524125"/>
            <wp:effectExtent l="0" t="0" r="0" b="9525"/>
            <wp:docPr id="2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4596765" cy="2524125"/>
                    </a:xfrm>
                    <a:prstGeom prst="rect">
                      <a:avLst/>
                    </a:prstGeom>
                    <a:ln/>
                  </pic:spPr>
                </pic:pic>
              </a:graphicData>
            </a:graphic>
          </wp:inline>
        </w:drawing>
      </w:r>
    </w:p>
    <w:p w14:paraId="1C05864F" w14:textId="77777777" w:rsidR="00DE3687" w:rsidRPr="00206553" w:rsidRDefault="00DE3687" w:rsidP="00D106F2">
      <w:pPr>
        <w:tabs>
          <w:tab w:val="left" w:pos="520"/>
        </w:tabs>
        <w:spacing w:after="0" w:line="240" w:lineRule="auto"/>
        <w:jc w:val="center"/>
        <w:rPr>
          <w:rFonts w:eastAsia="Century Gothic" w:cstheme="minorHAnsi"/>
        </w:rPr>
      </w:pPr>
      <w:r w:rsidRPr="00206553">
        <w:rPr>
          <w:rFonts w:eastAsia="Century Gothic" w:cstheme="minorHAnsi"/>
        </w:rPr>
        <w:t>Cálculos con base en información financiera de FPN</w:t>
      </w:r>
    </w:p>
    <w:p w14:paraId="54695087" w14:textId="77777777" w:rsidR="00CA29C0" w:rsidRPr="00206553" w:rsidRDefault="00CA29C0" w:rsidP="00D106F2">
      <w:pPr>
        <w:tabs>
          <w:tab w:val="left" w:pos="520"/>
        </w:tabs>
        <w:spacing w:after="0" w:line="240" w:lineRule="auto"/>
        <w:jc w:val="center"/>
        <w:rPr>
          <w:rFonts w:eastAsia="Century Gothic" w:cstheme="minorHAnsi"/>
        </w:rPr>
      </w:pPr>
    </w:p>
    <w:p w14:paraId="12376877" w14:textId="6F588D45" w:rsidR="00152FB5" w:rsidRDefault="00152FB5" w:rsidP="00152FB5">
      <w:pPr>
        <w:pStyle w:val="Descripcin"/>
        <w:jc w:val="center"/>
        <w:rPr>
          <w:rFonts w:cstheme="minorHAnsi"/>
          <w:sz w:val="22"/>
        </w:rPr>
      </w:pPr>
      <w:bookmarkStart w:id="55" w:name="_Toc63784295"/>
      <w:r w:rsidRPr="00152FB5">
        <w:rPr>
          <w:rFonts w:cstheme="minorHAnsi"/>
          <w:sz w:val="22"/>
        </w:rPr>
        <w:t xml:space="preserve">Figura </w:t>
      </w:r>
      <w:r w:rsidRPr="00152FB5">
        <w:rPr>
          <w:rFonts w:cstheme="minorHAnsi"/>
          <w:sz w:val="22"/>
        </w:rPr>
        <w:fldChar w:fldCharType="begin"/>
      </w:r>
      <w:r w:rsidRPr="00152FB5">
        <w:rPr>
          <w:rFonts w:cstheme="minorHAnsi"/>
          <w:sz w:val="22"/>
        </w:rPr>
        <w:instrText xml:space="preserve"> SEQ Figura \* ARABIC </w:instrText>
      </w:r>
      <w:r w:rsidRPr="00152FB5">
        <w:rPr>
          <w:rFonts w:cstheme="minorHAnsi"/>
          <w:sz w:val="22"/>
        </w:rPr>
        <w:fldChar w:fldCharType="separate"/>
      </w:r>
      <w:r w:rsidR="006F7D8B">
        <w:rPr>
          <w:rFonts w:cstheme="minorHAnsi"/>
          <w:noProof/>
          <w:sz w:val="22"/>
        </w:rPr>
        <w:t>8</w:t>
      </w:r>
      <w:r w:rsidRPr="00152FB5">
        <w:rPr>
          <w:rFonts w:cstheme="minorHAnsi"/>
          <w:sz w:val="22"/>
        </w:rPr>
        <w:fldChar w:fldCharType="end"/>
      </w:r>
      <w:r w:rsidRPr="00152FB5">
        <w:rPr>
          <w:rFonts w:cstheme="minorHAnsi"/>
          <w:sz w:val="22"/>
        </w:rPr>
        <w:t xml:space="preserve"> Distribución de Beneficios y Enfoque Stock &amp; Flow</w:t>
      </w:r>
      <w:bookmarkEnd w:id="55"/>
    </w:p>
    <w:p w14:paraId="404D302E" w14:textId="708C042E" w:rsidR="00A712DB" w:rsidRPr="00206553" w:rsidRDefault="00A712DB" w:rsidP="00D106F2">
      <w:pPr>
        <w:spacing w:after="0" w:line="240" w:lineRule="auto"/>
        <w:jc w:val="both"/>
        <w:rPr>
          <w:rFonts w:cstheme="minorHAnsi"/>
        </w:rPr>
      </w:pPr>
      <w:r w:rsidRPr="00206553">
        <w:rPr>
          <w:rFonts w:cstheme="minorHAnsi"/>
        </w:rPr>
        <w:t>Respecto a</w:t>
      </w:r>
      <w:r w:rsidR="00511A89" w:rsidRPr="00206553">
        <w:rPr>
          <w:rFonts w:cstheme="minorHAnsi"/>
        </w:rPr>
        <w:t xml:space="preserve">l riesgo </w:t>
      </w:r>
      <w:r w:rsidR="00DE3687" w:rsidRPr="00206553">
        <w:rPr>
          <w:rFonts w:cstheme="minorHAnsi"/>
        </w:rPr>
        <w:t xml:space="preserve">potencial </w:t>
      </w:r>
      <w:r w:rsidR="00511A89" w:rsidRPr="00206553">
        <w:rPr>
          <w:rFonts w:cstheme="minorHAnsi"/>
        </w:rPr>
        <w:t xml:space="preserve">de que la </w:t>
      </w:r>
      <w:r w:rsidRPr="00206553">
        <w:rPr>
          <w:rFonts w:cstheme="minorHAnsi"/>
        </w:rPr>
        <w:t xml:space="preserve">distribución </w:t>
      </w:r>
      <w:r w:rsidR="00511A89" w:rsidRPr="00206553">
        <w:rPr>
          <w:rFonts w:cstheme="minorHAnsi"/>
        </w:rPr>
        <w:t xml:space="preserve">de beneficios no fuera </w:t>
      </w:r>
      <w:r w:rsidRPr="00206553">
        <w:rPr>
          <w:rFonts w:cstheme="minorHAnsi"/>
        </w:rPr>
        <w:t xml:space="preserve">equitativa </w:t>
      </w:r>
      <w:r w:rsidR="00B80682" w:rsidRPr="00206553">
        <w:rPr>
          <w:rFonts w:cstheme="minorHAnsi"/>
        </w:rPr>
        <w:t xml:space="preserve">en términos de </w:t>
      </w:r>
      <w:r w:rsidR="00511A89" w:rsidRPr="00206553">
        <w:rPr>
          <w:rFonts w:cstheme="minorHAnsi"/>
        </w:rPr>
        <w:t>género en dos de las intervenciones</w:t>
      </w:r>
      <w:r w:rsidRPr="00206553">
        <w:rPr>
          <w:rFonts w:cstheme="minorHAnsi"/>
        </w:rPr>
        <w:t xml:space="preserve"> en este periodo</w:t>
      </w:r>
      <w:r w:rsidR="00511A89" w:rsidRPr="00206553">
        <w:rPr>
          <w:rFonts w:cstheme="minorHAnsi"/>
        </w:rPr>
        <w:t>, se</w:t>
      </w:r>
      <w:r w:rsidRPr="00206553">
        <w:rPr>
          <w:rFonts w:cstheme="minorHAnsi"/>
        </w:rPr>
        <w:t xml:space="preserve"> resaltan dos experiencias con </w:t>
      </w:r>
      <w:r w:rsidR="00511A89" w:rsidRPr="00206553">
        <w:rPr>
          <w:rFonts w:cstheme="minorHAnsi"/>
        </w:rPr>
        <w:t>esta perspectiva:</w:t>
      </w:r>
    </w:p>
    <w:p w14:paraId="090E1CC1" w14:textId="77777777" w:rsidR="00690D0F" w:rsidRPr="00206553" w:rsidRDefault="00690D0F" w:rsidP="00D106F2">
      <w:pPr>
        <w:spacing w:after="0" w:line="240" w:lineRule="auto"/>
        <w:jc w:val="both"/>
        <w:rPr>
          <w:rFonts w:cstheme="minorHAnsi"/>
        </w:rPr>
      </w:pPr>
    </w:p>
    <w:p w14:paraId="6C3E2076" w14:textId="1D16A6EA" w:rsidR="00A712DB" w:rsidRPr="00206553" w:rsidRDefault="00A712DB" w:rsidP="00D106F2">
      <w:pPr>
        <w:spacing w:after="0" w:line="240" w:lineRule="auto"/>
        <w:jc w:val="both"/>
        <w:rPr>
          <w:rFonts w:cstheme="minorHAnsi"/>
        </w:rPr>
      </w:pPr>
      <w:r w:rsidRPr="00206553">
        <w:rPr>
          <w:rFonts w:cstheme="minorHAnsi"/>
        </w:rPr>
        <w:t xml:space="preserve">La intervención del Pilar IV, “Mujeres cuidadoras de la Amazonía”, es la respuesta del Programa una demanda que realizaron las mujeres indígenas a través del espacio MRA. Ellas exigieron tener un componente y un rubro específico para la participación de los beneficios del Pilar IV, de grupos de mujeres organizadas y en el que pudieran atenderse sus inquietudes y prioridades. De esta manera, esta intervención se diseñó a través de un proceso participativo y concertado, en alianza con el Programa de Pequeñas Donaciones de PNUD y a la fecha se encuentra en la fase de evaluación de las propuestas. De esta manera se destinó un rubro de </w:t>
      </w:r>
      <w:r w:rsidR="00D73700" w:rsidRPr="00206553">
        <w:rPr>
          <w:rFonts w:cstheme="minorHAnsi"/>
        </w:rPr>
        <w:t>4.450 millones de pesos</w:t>
      </w:r>
      <w:r w:rsidRPr="00206553">
        <w:rPr>
          <w:rFonts w:cstheme="minorHAnsi"/>
        </w:rPr>
        <w:t xml:space="preserve"> específicamente para las iniciativas de las mujeres indígenas, quienes tendrán así mismo, un acompañamiento técnico y un proceso de fortalecimiento de capacidades.</w:t>
      </w:r>
    </w:p>
    <w:p w14:paraId="0FB94742" w14:textId="77777777" w:rsidR="00690D0F" w:rsidRPr="00206553" w:rsidRDefault="00690D0F" w:rsidP="00D106F2">
      <w:pPr>
        <w:spacing w:after="0" w:line="240" w:lineRule="auto"/>
        <w:jc w:val="both"/>
        <w:rPr>
          <w:rFonts w:cstheme="minorHAnsi"/>
        </w:rPr>
      </w:pPr>
    </w:p>
    <w:p w14:paraId="26704136" w14:textId="51EF63F3" w:rsidR="00A712DB" w:rsidRPr="00206553" w:rsidRDefault="00A712DB" w:rsidP="00D106F2">
      <w:pPr>
        <w:spacing w:after="0" w:line="240" w:lineRule="auto"/>
        <w:jc w:val="both"/>
        <w:rPr>
          <w:rFonts w:eastAsia="Times New Roman" w:cstheme="minorHAnsi"/>
          <w:lang w:val="es-ES_tradnl" w:eastAsia="es-ES"/>
        </w:rPr>
      </w:pPr>
      <w:r w:rsidRPr="00206553">
        <w:rPr>
          <w:rFonts w:cstheme="minorHAnsi"/>
        </w:rPr>
        <w:t xml:space="preserve">Por otro lado, el Programa ha encontrado mecanismos para que dentro de las intervenciones que involucren población campesina, las mujeres se encuentren en igualdad de condiciones para acceder a los beneficios. Por ejemplo, en el proceso de Regularización de la Propiedad del Pilar II, en la alianza con la ANT, </w:t>
      </w:r>
      <w:r w:rsidRPr="00206553">
        <w:rPr>
          <w:rFonts w:eastAsia="Times New Roman" w:cstheme="minorHAnsi"/>
          <w:lang w:val="es-ES_tradnl" w:eastAsia="es-ES"/>
        </w:rPr>
        <w:t>hay medidas que garantizan la equidad de género: En el artículo 25 del decreto 902 de 2017 se establece que se haga la titulación conjunta, es decir, a los 2 cónyuges o compañeros permanentes. Las resoluciones 740 y 12096 otorga puntajes en el RESO a la mujer rural y este procedimiento hace parte de la adjudicación. También se incluye en la ruta de fortalecimiento a asociaciones campesinas, la sensibilización en la titulación conjunta con enfoque de protección a la mujer y a la familia, así como la economía del cuidado que hace referencia al papel de la mujer campesina.</w:t>
      </w:r>
    </w:p>
    <w:p w14:paraId="67DA4B39" w14:textId="77777777" w:rsidR="00690D0F" w:rsidRPr="00206553" w:rsidRDefault="00690D0F" w:rsidP="00D106F2">
      <w:pPr>
        <w:spacing w:after="0" w:line="240" w:lineRule="auto"/>
        <w:jc w:val="both"/>
        <w:rPr>
          <w:rFonts w:eastAsia="Times New Roman" w:cstheme="minorHAnsi"/>
          <w:lang w:val="es-ES_tradnl" w:eastAsia="es-ES"/>
        </w:rPr>
      </w:pPr>
    </w:p>
    <w:p w14:paraId="3B826F49" w14:textId="1F023601" w:rsidR="00A712DB" w:rsidRPr="00206553" w:rsidRDefault="00D73700" w:rsidP="00D106F2">
      <w:pPr>
        <w:spacing w:after="0" w:line="240" w:lineRule="auto"/>
        <w:jc w:val="both"/>
        <w:rPr>
          <w:rFonts w:eastAsia="Times New Roman" w:cstheme="minorHAnsi"/>
          <w:lang w:val="es-ES_tradnl" w:eastAsia="es-ES"/>
        </w:rPr>
      </w:pPr>
      <w:r w:rsidRPr="00206553">
        <w:rPr>
          <w:rFonts w:eastAsia="Times New Roman" w:cstheme="minorHAnsi"/>
          <w:lang w:val="es-ES_tradnl" w:eastAsia="es-ES"/>
        </w:rPr>
        <w:t>Así mismo</w:t>
      </w:r>
      <w:r w:rsidR="00A712DB" w:rsidRPr="00206553">
        <w:rPr>
          <w:rFonts w:eastAsia="Times New Roman" w:cstheme="minorHAnsi"/>
          <w:lang w:val="es-ES_tradnl" w:eastAsia="es-ES"/>
        </w:rPr>
        <w:t xml:space="preserve">, se identificó que en la intervención de Créditos Verdes del Pilar III, existía una potencial exclusión </w:t>
      </w:r>
      <w:r w:rsidR="0094537E" w:rsidRPr="00206553">
        <w:rPr>
          <w:rFonts w:eastAsia="Times New Roman" w:cstheme="minorHAnsi"/>
          <w:lang w:val="es-ES_tradnl" w:eastAsia="es-ES"/>
        </w:rPr>
        <w:t xml:space="preserve">del beneficio de la intervención </w:t>
      </w:r>
      <w:r w:rsidR="00A712DB" w:rsidRPr="00206553">
        <w:rPr>
          <w:rFonts w:eastAsia="Times New Roman" w:cstheme="minorHAnsi"/>
          <w:lang w:val="es-ES_tradnl" w:eastAsia="es-ES"/>
        </w:rPr>
        <w:t>de los pequeños productores (potenciales beneficiarios del programa) que no pudiesen cumplir con los requisitos tradicionales para el acceso a las líneas de crédito para reconversión ganadera,</w:t>
      </w:r>
      <w:r w:rsidR="005804CD" w:rsidRPr="00206553">
        <w:rPr>
          <w:rFonts w:eastAsia="Times New Roman" w:cstheme="minorHAnsi"/>
          <w:lang w:val="es-ES_tradnl" w:eastAsia="es-ES"/>
        </w:rPr>
        <w:t xml:space="preserve"> </w:t>
      </w:r>
      <w:r w:rsidR="00A712DB" w:rsidRPr="00206553">
        <w:rPr>
          <w:rFonts w:eastAsia="Times New Roman" w:cstheme="minorHAnsi"/>
          <w:lang w:val="es-ES_tradnl" w:eastAsia="es-ES"/>
        </w:rPr>
        <w:t>agroforestería, PNMB y otros; así que se determinó que el beneficiario garantiza el 20% del crédito con firma personal, es decir que no necesita</w:t>
      </w:r>
      <w:r w:rsidR="005804CD" w:rsidRPr="00206553">
        <w:rPr>
          <w:rFonts w:eastAsia="Times New Roman" w:cstheme="minorHAnsi"/>
          <w:lang w:val="es-ES_tradnl" w:eastAsia="es-ES"/>
        </w:rPr>
        <w:t xml:space="preserve"> </w:t>
      </w:r>
      <w:r w:rsidR="00A712DB" w:rsidRPr="00206553">
        <w:rPr>
          <w:rFonts w:eastAsia="Times New Roman" w:cstheme="minorHAnsi"/>
          <w:lang w:val="es-ES_tradnl" w:eastAsia="es-ES"/>
        </w:rPr>
        <w:t>garantías adicionales para acceder al crédito</w:t>
      </w:r>
      <w:r w:rsidR="0094537E" w:rsidRPr="00206553">
        <w:rPr>
          <w:rFonts w:eastAsia="Times New Roman" w:cstheme="minorHAnsi"/>
          <w:lang w:val="es-ES_tradnl" w:eastAsia="es-ES"/>
        </w:rPr>
        <w:t>, garantizando de esta manera, el acceso a una mayor can</w:t>
      </w:r>
      <w:r w:rsidR="00690D0F" w:rsidRPr="00206553">
        <w:rPr>
          <w:rFonts w:eastAsia="Times New Roman" w:cstheme="minorHAnsi"/>
          <w:lang w:val="es-ES_tradnl" w:eastAsia="es-ES"/>
        </w:rPr>
        <w:t>tidad de posibles beneficiarios.</w:t>
      </w:r>
    </w:p>
    <w:p w14:paraId="6014E8A9" w14:textId="77777777" w:rsidR="00690D0F" w:rsidRPr="00206553" w:rsidRDefault="00690D0F" w:rsidP="00D106F2">
      <w:pPr>
        <w:spacing w:after="0" w:line="240" w:lineRule="auto"/>
        <w:jc w:val="both"/>
        <w:rPr>
          <w:rFonts w:eastAsia="Times New Roman" w:cstheme="minorHAnsi"/>
          <w:lang w:val="es-ES_tradnl" w:eastAsia="es-ES"/>
        </w:rPr>
      </w:pPr>
    </w:p>
    <w:p w14:paraId="6591D581" w14:textId="649F9714" w:rsidR="00152FB5" w:rsidRPr="00152FB5" w:rsidRDefault="0094537E" w:rsidP="00152FB5">
      <w:pPr>
        <w:spacing w:after="0" w:line="240" w:lineRule="auto"/>
        <w:jc w:val="both"/>
        <w:rPr>
          <w:rFonts w:eastAsia="Times New Roman" w:cstheme="minorHAnsi"/>
          <w:lang w:val="es-ES_tradnl" w:eastAsia="es-ES"/>
        </w:rPr>
      </w:pPr>
      <w:r w:rsidRPr="00206553">
        <w:rPr>
          <w:rFonts w:eastAsia="Times New Roman" w:cstheme="minorHAnsi"/>
          <w:lang w:val="es-ES_tradnl" w:eastAsia="es-ES"/>
        </w:rPr>
        <w:t>Respecto al riesgo de que la distribución de los recursos económicos del Programa no sean equitativos respecto a grupos sociales y distribución geográfica</w:t>
      </w:r>
      <w:r w:rsidR="009F4AFC" w:rsidRPr="00206553">
        <w:rPr>
          <w:rFonts w:eastAsia="Times New Roman" w:cstheme="minorHAnsi"/>
          <w:lang w:val="es-ES_tradnl" w:eastAsia="es-ES"/>
        </w:rPr>
        <w:t>, se puede mencionar que el 51% del presupuesto se ha destinado inversiones directas en el territorio</w:t>
      </w:r>
      <w:r w:rsidR="00353D23" w:rsidRPr="00206553">
        <w:rPr>
          <w:rFonts w:eastAsia="Times New Roman" w:cstheme="minorHAnsi"/>
          <w:lang w:val="es-ES_tradnl" w:eastAsia="es-ES"/>
        </w:rPr>
        <w:t xml:space="preserve"> a través de las intervenciones de 3 de</w:t>
      </w:r>
      <w:r w:rsidR="009F4AFC" w:rsidRPr="00206553">
        <w:rPr>
          <w:rFonts w:eastAsia="Times New Roman" w:cstheme="minorHAnsi"/>
          <w:lang w:val="es-ES_tradnl" w:eastAsia="es-ES"/>
        </w:rPr>
        <w:t xml:space="preserve"> los Pilares, recursos</w:t>
      </w:r>
      <w:r w:rsidR="00353D23" w:rsidRPr="00206553">
        <w:rPr>
          <w:rFonts w:eastAsia="Times New Roman" w:cstheme="minorHAnsi"/>
          <w:lang w:val="es-ES_tradnl" w:eastAsia="es-ES"/>
        </w:rPr>
        <w:t xml:space="preserve"> </w:t>
      </w:r>
      <w:r w:rsidR="009F4AFC" w:rsidRPr="00206553">
        <w:rPr>
          <w:rFonts w:eastAsia="Times New Roman" w:cstheme="minorHAnsi"/>
          <w:lang w:val="es-ES_tradnl" w:eastAsia="es-ES"/>
        </w:rPr>
        <w:t xml:space="preserve">que llegan </w:t>
      </w:r>
      <w:r w:rsidR="00353D23" w:rsidRPr="00206553">
        <w:rPr>
          <w:rFonts w:eastAsia="Times New Roman" w:cstheme="minorHAnsi"/>
          <w:lang w:val="es-ES_tradnl" w:eastAsia="es-ES"/>
        </w:rPr>
        <w:t>a las comunidades locales para el desarrollo de los proyectos que permiten la gobernanza territorial y el desarrollo de actividades sostenibles. En las siguientes tablas, se evidencia</w:t>
      </w:r>
      <w:r w:rsidR="004D20F0" w:rsidRPr="00206553">
        <w:rPr>
          <w:rFonts w:eastAsia="Times New Roman" w:cstheme="minorHAnsi"/>
          <w:lang w:val="es-ES_tradnl" w:eastAsia="es-ES"/>
        </w:rPr>
        <w:t xml:space="preserve"> </w:t>
      </w:r>
      <w:r w:rsidRPr="00206553">
        <w:rPr>
          <w:rFonts w:eastAsia="Times New Roman" w:cstheme="minorHAnsi"/>
          <w:lang w:val="es-ES_tradnl" w:eastAsia="es-ES"/>
        </w:rPr>
        <w:t xml:space="preserve">las principales líneas de inversión de </w:t>
      </w:r>
      <w:r w:rsidR="004D20F0" w:rsidRPr="00206553">
        <w:rPr>
          <w:rFonts w:eastAsia="Times New Roman" w:cstheme="minorHAnsi"/>
          <w:lang w:val="es-ES_tradnl" w:eastAsia="es-ES"/>
        </w:rPr>
        <w:t>dicha distribución:</w:t>
      </w:r>
    </w:p>
    <w:p w14:paraId="5F50AE76" w14:textId="77777777" w:rsidR="00152FB5" w:rsidRDefault="00152FB5" w:rsidP="00152FB5">
      <w:pPr>
        <w:pStyle w:val="Descripcin"/>
        <w:spacing w:after="0"/>
        <w:jc w:val="center"/>
        <w:rPr>
          <w:rFonts w:cstheme="minorHAnsi"/>
          <w:sz w:val="22"/>
        </w:rPr>
      </w:pPr>
    </w:p>
    <w:p w14:paraId="7C4FC52C" w14:textId="503A38BD" w:rsidR="00152FB5" w:rsidRPr="00152FB5" w:rsidRDefault="00152FB5" w:rsidP="00152FB5">
      <w:pPr>
        <w:pStyle w:val="Descripcin"/>
        <w:jc w:val="center"/>
        <w:rPr>
          <w:rFonts w:cstheme="minorHAnsi"/>
          <w:sz w:val="22"/>
        </w:rPr>
      </w:pPr>
      <w:bookmarkStart w:id="56" w:name="_Toc63784283"/>
      <w:r w:rsidRPr="00152FB5">
        <w:rPr>
          <w:rFonts w:cstheme="minorHAnsi"/>
          <w:sz w:val="22"/>
        </w:rPr>
        <w:t xml:space="preserve">Tabla </w:t>
      </w:r>
      <w:r w:rsidRPr="00152FB5">
        <w:rPr>
          <w:rFonts w:cstheme="minorHAnsi"/>
          <w:sz w:val="22"/>
        </w:rPr>
        <w:fldChar w:fldCharType="begin"/>
      </w:r>
      <w:r w:rsidRPr="00152FB5">
        <w:rPr>
          <w:rFonts w:cstheme="minorHAnsi"/>
          <w:sz w:val="22"/>
        </w:rPr>
        <w:instrText xml:space="preserve"> SEQ Tabla \* ARABIC </w:instrText>
      </w:r>
      <w:r w:rsidRPr="00152FB5">
        <w:rPr>
          <w:rFonts w:cstheme="minorHAnsi"/>
          <w:sz w:val="22"/>
        </w:rPr>
        <w:fldChar w:fldCharType="separate"/>
      </w:r>
      <w:r w:rsidR="006F7D8B">
        <w:rPr>
          <w:rFonts w:cstheme="minorHAnsi"/>
          <w:noProof/>
          <w:sz w:val="22"/>
        </w:rPr>
        <w:t>15</w:t>
      </w:r>
      <w:r w:rsidRPr="00152FB5">
        <w:rPr>
          <w:rFonts w:cstheme="minorHAnsi"/>
          <w:sz w:val="22"/>
        </w:rPr>
        <w:fldChar w:fldCharType="end"/>
      </w:r>
      <w:r w:rsidRPr="00152FB5">
        <w:rPr>
          <w:rFonts w:cstheme="minorHAnsi"/>
          <w:sz w:val="22"/>
        </w:rPr>
        <w:t xml:space="preserve"> Distribución de beneficios económicos a través de las Intervenciones del Pilar 1.</w:t>
      </w:r>
      <w:bookmarkEnd w:id="56"/>
    </w:p>
    <w:p w14:paraId="63B476FE" w14:textId="301C151C" w:rsidR="004D20F0" w:rsidRPr="00206553" w:rsidRDefault="004D20F0" w:rsidP="00CA29C0">
      <w:pPr>
        <w:pStyle w:val="Descripcin"/>
        <w:spacing w:after="0"/>
        <w:jc w:val="center"/>
        <w:rPr>
          <w:rFonts w:cstheme="minorHAnsi"/>
          <w:sz w:val="22"/>
          <w:szCs w:val="22"/>
        </w:rPr>
      </w:pPr>
    </w:p>
    <w:tbl>
      <w:tblPr>
        <w:tblStyle w:val="Tablaconcuadrcula"/>
        <w:tblW w:w="0" w:type="auto"/>
        <w:tblLook w:val="04A0" w:firstRow="1" w:lastRow="0" w:firstColumn="1" w:lastColumn="0" w:noHBand="0" w:noVBand="1"/>
      </w:tblPr>
      <w:tblGrid>
        <w:gridCol w:w="3681"/>
        <w:gridCol w:w="2693"/>
        <w:gridCol w:w="2454"/>
      </w:tblGrid>
      <w:tr w:rsidR="00F91154" w:rsidRPr="00206553" w14:paraId="769F6642" w14:textId="77777777" w:rsidTr="001335F2">
        <w:tc>
          <w:tcPr>
            <w:tcW w:w="3681" w:type="dxa"/>
          </w:tcPr>
          <w:p w14:paraId="276D328D" w14:textId="2842BF73" w:rsidR="00F91154" w:rsidRPr="00206553" w:rsidRDefault="00F91154" w:rsidP="00D106F2">
            <w:pPr>
              <w:jc w:val="both"/>
              <w:rPr>
                <w:rFonts w:eastAsia="Times New Roman" w:cstheme="minorHAnsi"/>
                <w:lang w:val="es-ES_tradnl" w:eastAsia="es-ES"/>
              </w:rPr>
            </w:pPr>
            <w:r w:rsidRPr="00206553">
              <w:rPr>
                <w:rFonts w:eastAsia="Times New Roman" w:cstheme="minorHAnsi"/>
                <w:b/>
                <w:lang w:val="es-ES_tradnl" w:eastAsia="es-ES"/>
              </w:rPr>
              <w:t>INTERVENCIÓN</w:t>
            </w:r>
          </w:p>
        </w:tc>
        <w:tc>
          <w:tcPr>
            <w:tcW w:w="2693" w:type="dxa"/>
          </w:tcPr>
          <w:p w14:paraId="2339018C" w14:textId="23B774CC" w:rsidR="00F91154" w:rsidRPr="00206553" w:rsidRDefault="00F91154" w:rsidP="00D106F2">
            <w:pPr>
              <w:jc w:val="both"/>
              <w:rPr>
                <w:rFonts w:eastAsia="Times New Roman" w:cstheme="minorHAnsi"/>
                <w:lang w:val="es-ES_tradnl" w:eastAsia="es-ES"/>
              </w:rPr>
            </w:pPr>
            <w:r w:rsidRPr="00206553">
              <w:rPr>
                <w:rFonts w:eastAsia="Times New Roman" w:cstheme="minorHAnsi"/>
                <w:b/>
                <w:lang w:val="es-ES_tradnl" w:eastAsia="es-ES"/>
              </w:rPr>
              <w:t>Cantidad de beneficiarios</w:t>
            </w:r>
          </w:p>
        </w:tc>
        <w:tc>
          <w:tcPr>
            <w:tcW w:w="2454" w:type="dxa"/>
          </w:tcPr>
          <w:p w14:paraId="5CFD25C9" w14:textId="14D17CE2" w:rsidR="00F91154" w:rsidRPr="00206553" w:rsidRDefault="00F91154" w:rsidP="00D106F2">
            <w:pPr>
              <w:jc w:val="both"/>
              <w:rPr>
                <w:rFonts w:eastAsia="Times New Roman" w:cstheme="minorHAnsi"/>
                <w:lang w:val="es-ES_tradnl" w:eastAsia="es-ES"/>
              </w:rPr>
            </w:pPr>
            <w:r w:rsidRPr="00206553">
              <w:rPr>
                <w:rFonts w:eastAsia="Times New Roman" w:cstheme="minorHAnsi"/>
                <w:b/>
                <w:lang w:val="es-ES_tradnl" w:eastAsia="es-ES"/>
              </w:rPr>
              <w:t>MONTO (</w:t>
            </w:r>
            <w:r w:rsidR="001335F2" w:rsidRPr="00206553">
              <w:rPr>
                <w:rFonts w:eastAsia="Times New Roman" w:cstheme="minorHAnsi"/>
                <w:b/>
                <w:lang w:val="es-ES_tradnl" w:eastAsia="es-ES"/>
              </w:rPr>
              <w:t xml:space="preserve">Millones de </w:t>
            </w:r>
            <w:r w:rsidRPr="00206553">
              <w:rPr>
                <w:rFonts w:eastAsia="Times New Roman" w:cstheme="minorHAnsi"/>
                <w:b/>
                <w:lang w:val="es-ES_tradnl" w:eastAsia="es-ES"/>
              </w:rPr>
              <w:t>Pesos)</w:t>
            </w:r>
          </w:p>
        </w:tc>
      </w:tr>
      <w:tr w:rsidR="00F91154" w:rsidRPr="00206553" w14:paraId="03F5B161" w14:textId="77777777" w:rsidTr="001335F2">
        <w:tc>
          <w:tcPr>
            <w:tcW w:w="3681" w:type="dxa"/>
          </w:tcPr>
          <w:p w14:paraId="5C22F4CD" w14:textId="1BC9B8B2" w:rsidR="00F91154" w:rsidRPr="00206553" w:rsidRDefault="00F91154" w:rsidP="00D106F2">
            <w:pPr>
              <w:jc w:val="both"/>
              <w:rPr>
                <w:rFonts w:eastAsia="Times New Roman" w:cstheme="minorHAnsi"/>
                <w:lang w:val="es-ES_tradnl" w:eastAsia="es-ES"/>
              </w:rPr>
            </w:pPr>
            <w:r w:rsidRPr="00206553">
              <w:rPr>
                <w:rFonts w:eastAsia="Times New Roman" w:cstheme="minorHAnsi"/>
                <w:lang w:val="es-ES_tradnl" w:eastAsia="es-ES"/>
              </w:rPr>
              <w:t>Escuela de selva</w:t>
            </w:r>
          </w:p>
        </w:tc>
        <w:tc>
          <w:tcPr>
            <w:tcW w:w="2693" w:type="dxa"/>
          </w:tcPr>
          <w:p w14:paraId="44163C02" w14:textId="793D0E63" w:rsidR="00F91154" w:rsidRPr="00206553" w:rsidRDefault="00F91154" w:rsidP="00D106F2">
            <w:pPr>
              <w:jc w:val="both"/>
              <w:rPr>
                <w:rFonts w:eastAsia="Times New Roman" w:cstheme="minorHAnsi"/>
                <w:lang w:val="es-ES_tradnl" w:eastAsia="es-ES"/>
              </w:rPr>
            </w:pPr>
            <w:r w:rsidRPr="00206553">
              <w:rPr>
                <w:rFonts w:eastAsia="Times New Roman" w:cstheme="minorHAnsi"/>
                <w:lang w:val="es-ES_tradnl" w:eastAsia="es-ES"/>
              </w:rPr>
              <w:t>600 líderes comunitarios</w:t>
            </w:r>
          </w:p>
        </w:tc>
        <w:tc>
          <w:tcPr>
            <w:tcW w:w="2454" w:type="dxa"/>
          </w:tcPr>
          <w:p w14:paraId="2408E2E8" w14:textId="77306722" w:rsidR="00F91154" w:rsidRPr="00206553" w:rsidRDefault="00F91154" w:rsidP="00D106F2">
            <w:pPr>
              <w:jc w:val="both"/>
              <w:rPr>
                <w:rFonts w:eastAsia="Times New Roman" w:cstheme="minorHAnsi"/>
                <w:lang w:val="es-ES_tradnl" w:eastAsia="es-ES"/>
              </w:rPr>
            </w:pPr>
            <w:r w:rsidRPr="00206553">
              <w:rPr>
                <w:rFonts w:eastAsia="Times New Roman" w:cstheme="minorHAnsi"/>
                <w:lang w:val="es-ES_tradnl" w:eastAsia="es-ES"/>
              </w:rPr>
              <w:t>1.100</w:t>
            </w:r>
            <w:r w:rsidR="00061ED7" w:rsidRPr="00206553">
              <w:rPr>
                <w:rFonts w:eastAsia="Times New Roman" w:cstheme="minorHAnsi"/>
                <w:lang w:val="es-ES_tradnl" w:eastAsia="es-ES"/>
              </w:rPr>
              <w:t xml:space="preserve"> </w:t>
            </w:r>
          </w:p>
        </w:tc>
      </w:tr>
      <w:tr w:rsidR="00F91154" w:rsidRPr="00206553" w14:paraId="5FD861CC" w14:textId="77777777" w:rsidTr="001335F2">
        <w:tc>
          <w:tcPr>
            <w:tcW w:w="3681" w:type="dxa"/>
          </w:tcPr>
          <w:p w14:paraId="03A29A94" w14:textId="1AF61C55" w:rsidR="00F91154" w:rsidRPr="00206553" w:rsidRDefault="00F91154" w:rsidP="00D106F2">
            <w:pPr>
              <w:jc w:val="both"/>
              <w:rPr>
                <w:rFonts w:eastAsia="Times New Roman" w:cstheme="minorHAnsi"/>
                <w:lang w:val="es-ES_tradnl" w:eastAsia="es-ES"/>
              </w:rPr>
            </w:pPr>
            <w:r w:rsidRPr="00206553">
              <w:rPr>
                <w:rFonts w:eastAsia="Times New Roman" w:cstheme="minorHAnsi"/>
                <w:lang w:val="es-ES_tradnl" w:eastAsia="es-ES"/>
              </w:rPr>
              <w:t xml:space="preserve">Incentivos a la </w:t>
            </w:r>
            <w:r w:rsidR="00061ED7" w:rsidRPr="00206553">
              <w:rPr>
                <w:rFonts w:eastAsia="Times New Roman" w:cstheme="minorHAnsi"/>
                <w:lang w:val="es-ES_tradnl" w:eastAsia="es-ES"/>
              </w:rPr>
              <w:t>conservación</w:t>
            </w:r>
          </w:p>
        </w:tc>
        <w:tc>
          <w:tcPr>
            <w:tcW w:w="2693" w:type="dxa"/>
          </w:tcPr>
          <w:p w14:paraId="1010C60F" w14:textId="569CD30A" w:rsidR="00F91154" w:rsidRPr="00206553" w:rsidRDefault="004D20F0" w:rsidP="00D106F2">
            <w:pPr>
              <w:jc w:val="both"/>
              <w:rPr>
                <w:rFonts w:eastAsia="Times New Roman" w:cstheme="minorHAnsi"/>
                <w:lang w:val="es-ES_tradnl" w:eastAsia="es-ES"/>
              </w:rPr>
            </w:pPr>
            <w:r w:rsidRPr="00206553">
              <w:rPr>
                <w:rFonts w:eastAsia="Times New Roman" w:cstheme="minorHAnsi"/>
                <w:lang w:val="es-ES_tradnl" w:eastAsia="es-ES"/>
              </w:rPr>
              <w:t>348 familias</w:t>
            </w:r>
          </w:p>
        </w:tc>
        <w:tc>
          <w:tcPr>
            <w:tcW w:w="2454" w:type="dxa"/>
            <w:tcBorders>
              <w:bottom w:val="single" w:sz="4" w:space="0" w:color="auto"/>
            </w:tcBorders>
          </w:tcPr>
          <w:p w14:paraId="6E8AD9F4" w14:textId="006048B7" w:rsidR="00F91154" w:rsidRPr="00206553" w:rsidRDefault="00511A89" w:rsidP="00D106F2">
            <w:pPr>
              <w:jc w:val="both"/>
              <w:rPr>
                <w:rFonts w:eastAsia="Times New Roman" w:cstheme="minorHAnsi"/>
                <w:lang w:val="es-ES_tradnl" w:eastAsia="es-ES"/>
              </w:rPr>
            </w:pPr>
            <w:r w:rsidRPr="00206553">
              <w:rPr>
                <w:rFonts w:eastAsia="Times New Roman" w:cstheme="minorHAnsi"/>
                <w:lang w:val="es-ES_tradnl" w:eastAsia="es-ES"/>
              </w:rPr>
              <w:t>7.500</w:t>
            </w:r>
            <w:r w:rsidR="004D20F0" w:rsidRPr="00206553">
              <w:rPr>
                <w:rFonts w:eastAsia="Times New Roman" w:cstheme="minorHAnsi"/>
                <w:lang w:val="es-ES_tradnl" w:eastAsia="es-ES"/>
              </w:rPr>
              <w:t xml:space="preserve"> </w:t>
            </w:r>
          </w:p>
        </w:tc>
      </w:tr>
      <w:tr w:rsidR="00F91154" w:rsidRPr="00206553" w14:paraId="75583E51" w14:textId="77777777" w:rsidTr="001335F2">
        <w:tc>
          <w:tcPr>
            <w:tcW w:w="3681" w:type="dxa"/>
          </w:tcPr>
          <w:p w14:paraId="0B2CA834" w14:textId="782D5B70" w:rsidR="00F91154" w:rsidRPr="00206553" w:rsidRDefault="00061ED7" w:rsidP="00D106F2">
            <w:pPr>
              <w:jc w:val="both"/>
              <w:rPr>
                <w:rFonts w:eastAsia="Times New Roman" w:cstheme="minorHAnsi"/>
                <w:lang w:val="es-ES_tradnl" w:eastAsia="es-ES"/>
              </w:rPr>
            </w:pPr>
            <w:r w:rsidRPr="00206553">
              <w:rPr>
                <w:rFonts w:eastAsia="Times New Roman" w:cstheme="minorHAnsi"/>
                <w:lang w:val="es-ES_tradnl" w:eastAsia="es-ES"/>
              </w:rPr>
              <w:t>Fortalecimiento técnico, control y vigilancia</w:t>
            </w:r>
          </w:p>
        </w:tc>
        <w:tc>
          <w:tcPr>
            <w:tcW w:w="2693" w:type="dxa"/>
          </w:tcPr>
          <w:p w14:paraId="4B3D853E" w14:textId="54AD0E2B" w:rsidR="00F91154" w:rsidRPr="00206553" w:rsidRDefault="00061ED7" w:rsidP="001335F2">
            <w:pPr>
              <w:rPr>
                <w:rFonts w:eastAsia="Times New Roman" w:cstheme="minorHAnsi"/>
                <w:lang w:val="es-ES_tradnl" w:eastAsia="es-ES"/>
              </w:rPr>
            </w:pPr>
            <w:r w:rsidRPr="00206553">
              <w:rPr>
                <w:rFonts w:eastAsia="Times New Roman" w:cstheme="minorHAnsi"/>
                <w:lang w:val="es-ES_tradnl" w:eastAsia="es-ES"/>
              </w:rPr>
              <w:t xml:space="preserve">3 Corporaciones </w:t>
            </w:r>
            <w:r w:rsidR="001335F2" w:rsidRPr="00206553">
              <w:rPr>
                <w:rFonts w:eastAsia="Times New Roman" w:cstheme="minorHAnsi"/>
                <w:lang w:val="es-ES_tradnl" w:eastAsia="es-ES"/>
              </w:rPr>
              <w:t>A</w:t>
            </w:r>
            <w:r w:rsidRPr="00206553">
              <w:rPr>
                <w:rFonts w:eastAsia="Times New Roman" w:cstheme="minorHAnsi"/>
                <w:lang w:val="es-ES_tradnl" w:eastAsia="es-ES"/>
              </w:rPr>
              <w:t xml:space="preserve">utónomas </w:t>
            </w:r>
            <w:r w:rsidR="001335F2" w:rsidRPr="00206553">
              <w:rPr>
                <w:rFonts w:eastAsia="Times New Roman" w:cstheme="minorHAnsi"/>
                <w:lang w:val="es-ES_tradnl" w:eastAsia="es-ES"/>
              </w:rPr>
              <w:t>R</w:t>
            </w:r>
            <w:r w:rsidRPr="00206553">
              <w:rPr>
                <w:rFonts w:eastAsia="Times New Roman" w:cstheme="minorHAnsi"/>
                <w:lang w:val="es-ES_tradnl" w:eastAsia="es-ES"/>
              </w:rPr>
              <w:t>egionales</w:t>
            </w:r>
          </w:p>
        </w:tc>
        <w:tc>
          <w:tcPr>
            <w:tcW w:w="2454" w:type="dxa"/>
            <w:tcBorders>
              <w:bottom w:val="single" w:sz="4" w:space="0" w:color="auto"/>
            </w:tcBorders>
          </w:tcPr>
          <w:p w14:paraId="122D77C3" w14:textId="524CADF9" w:rsidR="00F91154" w:rsidRPr="00206553" w:rsidRDefault="00061ED7" w:rsidP="00D106F2">
            <w:pPr>
              <w:jc w:val="both"/>
              <w:rPr>
                <w:rFonts w:eastAsia="Times New Roman" w:cstheme="minorHAnsi"/>
                <w:lang w:val="es-ES_tradnl" w:eastAsia="es-ES"/>
              </w:rPr>
            </w:pPr>
            <w:r w:rsidRPr="00206553">
              <w:rPr>
                <w:rFonts w:eastAsia="Times New Roman" w:cstheme="minorHAnsi"/>
                <w:lang w:val="es-ES_tradnl" w:eastAsia="es-ES"/>
              </w:rPr>
              <w:t xml:space="preserve">7.000 </w:t>
            </w:r>
          </w:p>
        </w:tc>
      </w:tr>
    </w:tbl>
    <w:p w14:paraId="642E90D6" w14:textId="77777777" w:rsidR="00152FB5" w:rsidRDefault="00152FB5" w:rsidP="00152FB5">
      <w:pPr>
        <w:pStyle w:val="Descripcin"/>
        <w:spacing w:after="0"/>
        <w:jc w:val="center"/>
        <w:rPr>
          <w:rFonts w:cstheme="minorHAnsi"/>
          <w:sz w:val="22"/>
          <w:szCs w:val="22"/>
        </w:rPr>
      </w:pPr>
    </w:p>
    <w:p w14:paraId="3E859A07" w14:textId="23431A9B" w:rsidR="00336913" w:rsidRPr="00206553" w:rsidRDefault="00152FB5" w:rsidP="00152FB5">
      <w:pPr>
        <w:pStyle w:val="Descripcin"/>
        <w:spacing w:after="0"/>
        <w:jc w:val="center"/>
        <w:rPr>
          <w:rFonts w:cstheme="minorHAnsi"/>
          <w:sz w:val="22"/>
          <w:szCs w:val="22"/>
        </w:rPr>
      </w:pPr>
      <w:bookmarkStart w:id="57" w:name="_Toc63784284"/>
      <w:r w:rsidRPr="00152FB5">
        <w:rPr>
          <w:rFonts w:cstheme="minorHAnsi"/>
          <w:sz w:val="22"/>
          <w:szCs w:val="22"/>
        </w:rPr>
        <w:t xml:space="preserve">Tabla </w:t>
      </w:r>
      <w:r w:rsidRPr="00152FB5">
        <w:rPr>
          <w:rFonts w:cstheme="minorHAnsi"/>
          <w:sz w:val="22"/>
          <w:szCs w:val="22"/>
        </w:rPr>
        <w:fldChar w:fldCharType="begin"/>
      </w:r>
      <w:r w:rsidRPr="00152FB5">
        <w:rPr>
          <w:rFonts w:cstheme="minorHAnsi"/>
          <w:sz w:val="22"/>
          <w:szCs w:val="22"/>
        </w:rPr>
        <w:instrText xml:space="preserve"> SEQ Tabla \* ARABIC </w:instrText>
      </w:r>
      <w:r w:rsidRPr="00152FB5">
        <w:rPr>
          <w:rFonts w:cstheme="minorHAnsi"/>
          <w:sz w:val="22"/>
          <w:szCs w:val="22"/>
        </w:rPr>
        <w:fldChar w:fldCharType="separate"/>
      </w:r>
      <w:r w:rsidR="006F7D8B">
        <w:rPr>
          <w:rFonts w:cstheme="minorHAnsi"/>
          <w:noProof/>
          <w:sz w:val="22"/>
          <w:szCs w:val="22"/>
        </w:rPr>
        <w:t>16</w:t>
      </w:r>
      <w:r w:rsidRPr="00152FB5">
        <w:rPr>
          <w:rFonts w:cstheme="minorHAnsi"/>
          <w:sz w:val="22"/>
          <w:szCs w:val="22"/>
        </w:rPr>
        <w:fldChar w:fldCharType="end"/>
      </w:r>
      <w:r w:rsidRPr="00152FB5">
        <w:rPr>
          <w:rFonts w:cstheme="minorHAnsi"/>
          <w:sz w:val="22"/>
          <w:szCs w:val="22"/>
        </w:rPr>
        <w:t xml:space="preserve"> Distribución de beneficios económicos a través de las Intervenciones del Pilar 3</w:t>
      </w:r>
      <w:bookmarkEnd w:id="57"/>
    </w:p>
    <w:tbl>
      <w:tblPr>
        <w:tblStyle w:val="Tablaconcuadrcula"/>
        <w:tblW w:w="0" w:type="auto"/>
        <w:tblLook w:val="04A0" w:firstRow="1" w:lastRow="0" w:firstColumn="1" w:lastColumn="0" w:noHBand="0" w:noVBand="1"/>
      </w:tblPr>
      <w:tblGrid>
        <w:gridCol w:w="3681"/>
        <w:gridCol w:w="2693"/>
        <w:gridCol w:w="2410"/>
      </w:tblGrid>
      <w:tr w:rsidR="00263A0E" w:rsidRPr="00206553" w14:paraId="7F48062D" w14:textId="77777777" w:rsidTr="009C3371">
        <w:tc>
          <w:tcPr>
            <w:tcW w:w="3681" w:type="dxa"/>
          </w:tcPr>
          <w:p w14:paraId="501F26A8" w14:textId="54C7A075" w:rsidR="00263A0E" w:rsidRPr="00206553" w:rsidRDefault="00263A0E" w:rsidP="00D106F2">
            <w:pPr>
              <w:jc w:val="center"/>
              <w:rPr>
                <w:rFonts w:eastAsia="Times New Roman" w:cstheme="minorHAnsi"/>
                <w:b/>
                <w:lang w:val="es-ES_tradnl" w:eastAsia="es-ES"/>
              </w:rPr>
            </w:pPr>
            <w:r w:rsidRPr="00206553">
              <w:rPr>
                <w:rFonts w:eastAsia="Times New Roman" w:cstheme="minorHAnsi"/>
                <w:b/>
                <w:lang w:val="es-ES_tradnl" w:eastAsia="es-ES"/>
              </w:rPr>
              <w:t>INTERVENCIÓN</w:t>
            </w:r>
          </w:p>
        </w:tc>
        <w:tc>
          <w:tcPr>
            <w:tcW w:w="2693" w:type="dxa"/>
          </w:tcPr>
          <w:p w14:paraId="561ACFED" w14:textId="0409CD36" w:rsidR="00263A0E" w:rsidRPr="00206553" w:rsidRDefault="00F91154" w:rsidP="00D106F2">
            <w:pPr>
              <w:jc w:val="center"/>
              <w:rPr>
                <w:rFonts w:eastAsia="Times New Roman" w:cstheme="minorHAnsi"/>
                <w:b/>
                <w:lang w:val="es-ES_tradnl" w:eastAsia="es-ES"/>
              </w:rPr>
            </w:pPr>
            <w:r w:rsidRPr="00206553">
              <w:rPr>
                <w:rFonts w:eastAsia="Times New Roman" w:cstheme="minorHAnsi"/>
                <w:b/>
                <w:lang w:val="es-ES_tradnl" w:eastAsia="es-ES"/>
              </w:rPr>
              <w:t>Cantidad de beneficiarios</w:t>
            </w:r>
            <w:r w:rsidR="009C3371" w:rsidRPr="00206553">
              <w:rPr>
                <w:rFonts w:eastAsia="Times New Roman" w:cstheme="minorHAnsi"/>
                <w:b/>
                <w:lang w:val="es-ES_tradnl" w:eastAsia="es-ES"/>
              </w:rPr>
              <w:t xml:space="preserve"> (# de familias)</w:t>
            </w:r>
          </w:p>
        </w:tc>
        <w:tc>
          <w:tcPr>
            <w:tcW w:w="2410" w:type="dxa"/>
          </w:tcPr>
          <w:p w14:paraId="2743B0FE" w14:textId="77777777" w:rsidR="009C3371" w:rsidRPr="00206553" w:rsidRDefault="00263A0E" w:rsidP="00D106F2">
            <w:pPr>
              <w:jc w:val="center"/>
              <w:rPr>
                <w:rFonts w:eastAsia="Times New Roman" w:cstheme="minorHAnsi"/>
                <w:b/>
                <w:lang w:val="es-ES_tradnl" w:eastAsia="es-ES"/>
              </w:rPr>
            </w:pPr>
            <w:r w:rsidRPr="00206553">
              <w:rPr>
                <w:rFonts w:eastAsia="Times New Roman" w:cstheme="minorHAnsi"/>
                <w:b/>
                <w:lang w:val="es-ES_tradnl" w:eastAsia="es-ES"/>
              </w:rPr>
              <w:t xml:space="preserve">MONTO </w:t>
            </w:r>
          </w:p>
          <w:p w14:paraId="5DA78938" w14:textId="47DA92EF" w:rsidR="00263A0E" w:rsidRPr="00206553" w:rsidRDefault="00263A0E" w:rsidP="00D106F2">
            <w:pPr>
              <w:jc w:val="center"/>
              <w:rPr>
                <w:rFonts w:eastAsia="Times New Roman" w:cstheme="minorHAnsi"/>
                <w:b/>
                <w:lang w:val="es-ES_tradnl" w:eastAsia="es-ES"/>
              </w:rPr>
            </w:pPr>
            <w:r w:rsidRPr="00206553">
              <w:rPr>
                <w:rFonts w:eastAsia="Times New Roman" w:cstheme="minorHAnsi"/>
                <w:b/>
                <w:lang w:val="es-ES_tradnl" w:eastAsia="es-ES"/>
              </w:rPr>
              <w:t>(</w:t>
            </w:r>
            <w:r w:rsidR="003E22B2" w:rsidRPr="00206553">
              <w:rPr>
                <w:rFonts w:eastAsia="Times New Roman" w:cstheme="minorHAnsi"/>
                <w:b/>
                <w:lang w:val="es-ES_tradnl" w:eastAsia="es-ES"/>
              </w:rPr>
              <w:t xml:space="preserve">Millones de </w:t>
            </w:r>
            <w:r w:rsidRPr="00206553">
              <w:rPr>
                <w:rFonts w:eastAsia="Times New Roman" w:cstheme="minorHAnsi"/>
                <w:b/>
                <w:lang w:val="es-ES_tradnl" w:eastAsia="es-ES"/>
              </w:rPr>
              <w:t>Pesos)</w:t>
            </w:r>
          </w:p>
        </w:tc>
      </w:tr>
      <w:tr w:rsidR="00263A0E" w:rsidRPr="00206553" w14:paraId="4E754BC2" w14:textId="77777777" w:rsidTr="009C3371">
        <w:tc>
          <w:tcPr>
            <w:tcW w:w="3681" w:type="dxa"/>
          </w:tcPr>
          <w:p w14:paraId="0921EE94" w14:textId="7B4EAF47" w:rsidR="00263A0E" w:rsidRPr="00206553" w:rsidRDefault="009C3371" w:rsidP="00D106F2">
            <w:pPr>
              <w:jc w:val="both"/>
              <w:rPr>
                <w:rFonts w:eastAsia="Times New Roman" w:cstheme="minorHAnsi"/>
                <w:lang w:val="es-ES_tradnl" w:eastAsia="es-ES"/>
              </w:rPr>
            </w:pPr>
            <w:r w:rsidRPr="00206553">
              <w:rPr>
                <w:rFonts w:eastAsia="Times New Roman" w:cstheme="minorHAnsi"/>
                <w:lang w:val="es-ES_tradnl" w:eastAsia="es-ES"/>
              </w:rPr>
              <w:t xml:space="preserve">12 </w:t>
            </w:r>
            <w:r w:rsidR="00263A0E" w:rsidRPr="00206553">
              <w:rPr>
                <w:rFonts w:eastAsia="Times New Roman" w:cstheme="minorHAnsi"/>
                <w:lang w:val="es-ES_tradnl" w:eastAsia="es-ES"/>
              </w:rPr>
              <w:t>Alianzas productivas</w:t>
            </w:r>
          </w:p>
        </w:tc>
        <w:tc>
          <w:tcPr>
            <w:tcW w:w="2693" w:type="dxa"/>
          </w:tcPr>
          <w:p w14:paraId="75CA4B8D" w14:textId="7DD573A1" w:rsidR="00263A0E" w:rsidRPr="00206553" w:rsidRDefault="00263A0E" w:rsidP="00D106F2">
            <w:pPr>
              <w:jc w:val="center"/>
              <w:rPr>
                <w:rFonts w:eastAsia="Times New Roman" w:cstheme="minorHAnsi"/>
                <w:lang w:val="es-ES_tradnl" w:eastAsia="es-ES"/>
              </w:rPr>
            </w:pPr>
            <w:r w:rsidRPr="00206553">
              <w:rPr>
                <w:rFonts w:eastAsia="Times New Roman" w:cstheme="minorHAnsi"/>
                <w:lang w:val="es-ES_tradnl" w:eastAsia="es-ES"/>
              </w:rPr>
              <w:t>48</w:t>
            </w:r>
          </w:p>
        </w:tc>
        <w:tc>
          <w:tcPr>
            <w:tcW w:w="2410" w:type="dxa"/>
          </w:tcPr>
          <w:p w14:paraId="6CC14B5E" w14:textId="00C1F5C8" w:rsidR="00263A0E" w:rsidRPr="00206553" w:rsidRDefault="00263A0E" w:rsidP="00D106F2">
            <w:pPr>
              <w:jc w:val="center"/>
              <w:rPr>
                <w:rFonts w:eastAsia="Times New Roman" w:cstheme="minorHAnsi"/>
                <w:lang w:val="es-ES_tradnl" w:eastAsia="es-ES"/>
              </w:rPr>
            </w:pPr>
            <w:r w:rsidRPr="00206553">
              <w:rPr>
                <w:rFonts w:eastAsia="Times New Roman" w:cstheme="minorHAnsi"/>
                <w:lang w:val="es-ES_tradnl" w:eastAsia="es-ES"/>
              </w:rPr>
              <w:t>1.200</w:t>
            </w:r>
          </w:p>
        </w:tc>
      </w:tr>
      <w:tr w:rsidR="00263A0E" w:rsidRPr="00206553" w14:paraId="5E96D425" w14:textId="77777777" w:rsidTr="009C3371">
        <w:tc>
          <w:tcPr>
            <w:tcW w:w="3681" w:type="dxa"/>
          </w:tcPr>
          <w:p w14:paraId="04E84000" w14:textId="68DFF0A3" w:rsidR="00263A0E" w:rsidRPr="00206553" w:rsidRDefault="009C3371" w:rsidP="00D106F2">
            <w:pPr>
              <w:jc w:val="both"/>
              <w:rPr>
                <w:rFonts w:eastAsia="Times New Roman" w:cstheme="minorHAnsi"/>
                <w:lang w:val="es-ES_tradnl" w:eastAsia="es-ES"/>
              </w:rPr>
            </w:pPr>
            <w:r w:rsidRPr="00206553">
              <w:rPr>
                <w:rFonts w:eastAsia="Times New Roman" w:cstheme="minorHAnsi"/>
                <w:lang w:val="es-ES_tradnl" w:eastAsia="es-ES"/>
              </w:rPr>
              <w:t xml:space="preserve">16 </w:t>
            </w:r>
            <w:r w:rsidR="00263A0E" w:rsidRPr="00206553">
              <w:rPr>
                <w:rFonts w:eastAsia="Times New Roman" w:cstheme="minorHAnsi"/>
                <w:lang w:val="es-ES_tradnl" w:eastAsia="es-ES"/>
              </w:rPr>
              <w:t>Proyectos agroambientales</w:t>
            </w:r>
          </w:p>
        </w:tc>
        <w:tc>
          <w:tcPr>
            <w:tcW w:w="2693" w:type="dxa"/>
          </w:tcPr>
          <w:p w14:paraId="5CEBF067" w14:textId="2BFEAABC" w:rsidR="00263A0E" w:rsidRPr="00206553" w:rsidRDefault="00263A0E" w:rsidP="00D106F2">
            <w:pPr>
              <w:jc w:val="center"/>
              <w:rPr>
                <w:rFonts w:eastAsia="Times New Roman" w:cstheme="minorHAnsi"/>
                <w:lang w:val="es-ES_tradnl" w:eastAsia="es-ES"/>
              </w:rPr>
            </w:pPr>
            <w:r w:rsidRPr="00206553">
              <w:rPr>
                <w:rFonts w:eastAsia="Times New Roman" w:cstheme="minorHAnsi"/>
                <w:lang w:val="es-ES_tradnl" w:eastAsia="es-ES"/>
              </w:rPr>
              <w:t>2.265</w:t>
            </w:r>
          </w:p>
        </w:tc>
        <w:tc>
          <w:tcPr>
            <w:tcW w:w="2410" w:type="dxa"/>
          </w:tcPr>
          <w:p w14:paraId="6272864B" w14:textId="63E8C729" w:rsidR="00263A0E" w:rsidRPr="00206553" w:rsidRDefault="00263A0E" w:rsidP="00D106F2">
            <w:pPr>
              <w:jc w:val="center"/>
              <w:rPr>
                <w:rFonts w:eastAsia="Times New Roman" w:cstheme="minorHAnsi"/>
                <w:lang w:val="es-ES_tradnl" w:eastAsia="es-ES"/>
              </w:rPr>
            </w:pPr>
            <w:r w:rsidRPr="00206553">
              <w:rPr>
                <w:rFonts w:eastAsia="Times New Roman" w:cstheme="minorHAnsi"/>
                <w:lang w:val="es-ES_tradnl" w:eastAsia="es-ES"/>
              </w:rPr>
              <w:t>39.800</w:t>
            </w:r>
          </w:p>
        </w:tc>
      </w:tr>
      <w:tr w:rsidR="00263A0E" w:rsidRPr="00206553" w14:paraId="26BB37F5" w14:textId="77777777" w:rsidTr="009C3371">
        <w:tc>
          <w:tcPr>
            <w:tcW w:w="3681" w:type="dxa"/>
          </w:tcPr>
          <w:p w14:paraId="74C028E6" w14:textId="645D08C1" w:rsidR="00263A0E" w:rsidRPr="00206553" w:rsidRDefault="00263A0E" w:rsidP="00D106F2">
            <w:pPr>
              <w:jc w:val="both"/>
              <w:rPr>
                <w:rFonts w:eastAsia="Times New Roman" w:cstheme="minorHAnsi"/>
                <w:lang w:val="es-ES_tradnl" w:eastAsia="es-ES"/>
              </w:rPr>
            </w:pPr>
            <w:r w:rsidRPr="00206553">
              <w:rPr>
                <w:rFonts w:eastAsia="Times New Roman" w:cstheme="minorHAnsi"/>
                <w:lang w:val="es-ES_tradnl" w:eastAsia="es-ES"/>
              </w:rPr>
              <w:t>Fortalecimiento a cadenas</w:t>
            </w:r>
          </w:p>
        </w:tc>
        <w:tc>
          <w:tcPr>
            <w:tcW w:w="2693" w:type="dxa"/>
          </w:tcPr>
          <w:p w14:paraId="0AEDFA71" w14:textId="742D6591" w:rsidR="00263A0E" w:rsidRPr="00206553" w:rsidRDefault="00263A0E" w:rsidP="00D106F2">
            <w:pPr>
              <w:jc w:val="center"/>
              <w:rPr>
                <w:rFonts w:eastAsia="Times New Roman" w:cstheme="minorHAnsi"/>
                <w:lang w:val="es-ES_tradnl" w:eastAsia="es-ES"/>
              </w:rPr>
            </w:pPr>
            <w:r w:rsidRPr="00206553">
              <w:rPr>
                <w:rFonts w:eastAsia="Times New Roman" w:cstheme="minorHAnsi"/>
                <w:lang w:val="es-ES_tradnl" w:eastAsia="es-ES"/>
              </w:rPr>
              <w:t>236</w:t>
            </w:r>
          </w:p>
        </w:tc>
        <w:tc>
          <w:tcPr>
            <w:tcW w:w="2410" w:type="dxa"/>
          </w:tcPr>
          <w:p w14:paraId="66AD7054" w14:textId="0C9E62F7" w:rsidR="00263A0E" w:rsidRPr="00206553" w:rsidRDefault="00263A0E" w:rsidP="00D106F2">
            <w:pPr>
              <w:jc w:val="center"/>
              <w:rPr>
                <w:rFonts w:eastAsia="Times New Roman" w:cstheme="minorHAnsi"/>
                <w:lang w:val="es-ES_tradnl" w:eastAsia="es-ES"/>
              </w:rPr>
            </w:pPr>
            <w:r w:rsidRPr="00206553">
              <w:rPr>
                <w:rFonts w:eastAsia="Times New Roman" w:cstheme="minorHAnsi"/>
                <w:lang w:val="es-ES_tradnl" w:eastAsia="es-ES"/>
              </w:rPr>
              <w:t>1.807</w:t>
            </w:r>
          </w:p>
        </w:tc>
      </w:tr>
      <w:tr w:rsidR="00263A0E" w:rsidRPr="00206553" w14:paraId="71E75739" w14:textId="77777777" w:rsidTr="009C3371">
        <w:tc>
          <w:tcPr>
            <w:tcW w:w="3681" w:type="dxa"/>
          </w:tcPr>
          <w:p w14:paraId="775E8BFD" w14:textId="4D290681" w:rsidR="00263A0E" w:rsidRPr="00206553" w:rsidRDefault="006A1B66" w:rsidP="00D106F2">
            <w:pPr>
              <w:jc w:val="both"/>
              <w:rPr>
                <w:rFonts w:eastAsia="Times New Roman" w:cstheme="minorHAnsi"/>
                <w:lang w:val="es-ES_tradnl" w:eastAsia="es-ES"/>
              </w:rPr>
            </w:pPr>
            <w:r w:rsidRPr="00206553">
              <w:rPr>
                <w:rFonts w:eastAsia="Times New Roman" w:cstheme="minorHAnsi"/>
                <w:lang w:val="es-ES_tradnl" w:eastAsia="es-ES"/>
              </w:rPr>
              <w:t>Créditos verdes</w:t>
            </w:r>
          </w:p>
        </w:tc>
        <w:tc>
          <w:tcPr>
            <w:tcW w:w="2693" w:type="dxa"/>
          </w:tcPr>
          <w:p w14:paraId="012D6EE3" w14:textId="334757CD" w:rsidR="00263A0E" w:rsidRPr="00206553" w:rsidRDefault="006A1B66" w:rsidP="00D106F2">
            <w:pPr>
              <w:jc w:val="center"/>
              <w:rPr>
                <w:rFonts w:eastAsia="Times New Roman" w:cstheme="minorHAnsi"/>
                <w:lang w:val="es-ES_tradnl" w:eastAsia="es-ES"/>
              </w:rPr>
            </w:pPr>
            <w:r w:rsidRPr="00206553">
              <w:rPr>
                <w:rFonts w:eastAsia="Times New Roman" w:cstheme="minorHAnsi"/>
                <w:lang w:val="es-ES_tradnl" w:eastAsia="es-ES"/>
              </w:rPr>
              <w:t>1000</w:t>
            </w:r>
          </w:p>
        </w:tc>
        <w:tc>
          <w:tcPr>
            <w:tcW w:w="2410" w:type="dxa"/>
          </w:tcPr>
          <w:p w14:paraId="4703A540" w14:textId="5300248B" w:rsidR="00263A0E" w:rsidRPr="00206553" w:rsidRDefault="006A1B66" w:rsidP="00D106F2">
            <w:pPr>
              <w:jc w:val="center"/>
              <w:rPr>
                <w:rFonts w:eastAsia="Times New Roman" w:cstheme="minorHAnsi"/>
                <w:lang w:val="es-ES_tradnl" w:eastAsia="es-ES"/>
              </w:rPr>
            </w:pPr>
            <w:r w:rsidRPr="00206553">
              <w:rPr>
                <w:rFonts w:eastAsia="Times New Roman" w:cstheme="minorHAnsi"/>
                <w:lang w:val="es-ES_tradnl" w:eastAsia="es-ES"/>
              </w:rPr>
              <w:t>12.000</w:t>
            </w:r>
          </w:p>
        </w:tc>
      </w:tr>
      <w:tr w:rsidR="006A1B66" w:rsidRPr="00206553" w14:paraId="5015276D" w14:textId="77777777" w:rsidTr="009C3371">
        <w:tc>
          <w:tcPr>
            <w:tcW w:w="3681" w:type="dxa"/>
          </w:tcPr>
          <w:p w14:paraId="2BBB7AC7" w14:textId="228C4DE0" w:rsidR="006A1B66" w:rsidRPr="00206553" w:rsidRDefault="006A1B66" w:rsidP="00D106F2">
            <w:pPr>
              <w:jc w:val="both"/>
              <w:rPr>
                <w:rFonts w:eastAsia="Times New Roman" w:cstheme="minorHAnsi"/>
                <w:lang w:eastAsia="es-ES"/>
              </w:rPr>
            </w:pPr>
            <w:r w:rsidRPr="00206553">
              <w:rPr>
                <w:rFonts w:eastAsia="Times New Roman" w:cstheme="minorHAnsi"/>
                <w:bCs/>
                <w:lang w:val="es-MX" w:eastAsia="es-ES"/>
              </w:rPr>
              <w:t>Extensión Agropecuaria y Asistencia Técnica</w:t>
            </w:r>
          </w:p>
        </w:tc>
        <w:tc>
          <w:tcPr>
            <w:tcW w:w="2693" w:type="dxa"/>
          </w:tcPr>
          <w:p w14:paraId="5261FCDB" w14:textId="4786D6DE" w:rsidR="006A1B66" w:rsidRPr="00206553" w:rsidRDefault="006A1B66" w:rsidP="00D106F2">
            <w:pPr>
              <w:jc w:val="center"/>
              <w:rPr>
                <w:rFonts w:eastAsia="Times New Roman" w:cstheme="minorHAnsi"/>
                <w:lang w:val="es-ES_tradnl" w:eastAsia="es-ES"/>
              </w:rPr>
            </w:pPr>
            <w:r w:rsidRPr="00206553">
              <w:rPr>
                <w:rFonts w:eastAsia="Times New Roman" w:cstheme="minorHAnsi"/>
                <w:lang w:val="es-ES_tradnl" w:eastAsia="es-ES"/>
              </w:rPr>
              <w:t>2.440</w:t>
            </w:r>
          </w:p>
        </w:tc>
        <w:tc>
          <w:tcPr>
            <w:tcW w:w="2410" w:type="dxa"/>
          </w:tcPr>
          <w:p w14:paraId="142E523A" w14:textId="1AEDCB7B" w:rsidR="006A1B66" w:rsidRPr="00206553" w:rsidRDefault="006A1B66" w:rsidP="00D106F2">
            <w:pPr>
              <w:jc w:val="center"/>
              <w:rPr>
                <w:rFonts w:eastAsia="Times New Roman" w:cstheme="minorHAnsi"/>
                <w:lang w:val="es-ES_tradnl" w:eastAsia="es-ES"/>
              </w:rPr>
            </w:pPr>
            <w:r w:rsidRPr="00206553">
              <w:rPr>
                <w:rFonts w:eastAsia="Times New Roman" w:cstheme="minorHAnsi"/>
                <w:lang w:val="es-ES_tradnl" w:eastAsia="es-ES"/>
              </w:rPr>
              <w:t>1.446</w:t>
            </w:r>
          </w:p>
        </w:tc>
      </w:tr>
    </w:tbl>
    <w:p w14:paraId="66532DA7" w14:textId="2A3F8205" w:rsidR="00313F3F" w:rsidRPr="00206553" w:rsidRDefault="00313F3F" w:rsidP="00D106F2">
      <w:pPr>
        <w:spacing w:after="0" w:line="240" w:lineRule="auto"/>
        <w:jc w:val="both"/>
        <w:rPr>
          <w:rFonts w:eastAsia="Times New Roman" w:cstheme="minorHAnsi"/>
          <w:lang w:val="es-ES_tradnl" w:eastAsia="es-ES"/>
        </w:rPr>
      </w:pPr>
    </w:p>
    <w:p w14:paraId="349E6890" w14:textId="726E4CCC" w:rsidR="0043208C" w:rsidRPr="00206553" w:rsidRDefault="006F7D8B" w:rsidP="006F7D8B">
      <w:pPr>
        <w:pStyle w:val="Descripcin"/>
        <w:spacing w:after="0"/>
        <w:jc w:val="center"/>
        <w:rPr>
          <w:rFonts w:cstheme="minorHAnsi"/>
          <w:sz w:val="22"/>
          <w:szCs w:val="22"/>
        </w:rPr>
      </w:pPr>
      <w:bookmarkStart w:id="58" w:name="_Toc63784285"/>
      <w:r w:rsidRPr="006F7D8B">
        <w:rPr>
          <w:rFonts w:cstheme="minorHAnsi"/>
          <w:sz w:val="22"/>
          <w:szCs w:val="22"/>
        </w:rPr>
        <w:t xml:space="preserve">Tabla </w:t>
      </w:r>
      <w:r w:rsidRPr="006F7D8B">
        <w:rPr>
          <w:rFonts w:cstheme="minorHAnsi"/>
          <w:sz w:val="22"/>
          <w:szCs w:val="22"/>
        </w:rPr>
        <w:fldChar w:fldCharType="begin"/>
      </w:r>
      <w:r w:rsidRPr="006F7D8B">
        <w:rPr>
          <w:rFonts w:cstheme="minorHAnsi"/>
          <w:sz w:val="22"/>
          <w:szCs w:val="22"/>
        </w:rPr>
        <w:instrText xml:space="preserve"> SEQ Tabla \* ARABIC </w:instrText>
      </w:r>
      <w:r w:rsidRPr="006F7D8B">
        <w:rPr>
          <w:rFonts w:cstheme="minorHAnsi"/>
          <w:sz w:val="22"/>
          <w:szCs w:val="22"/>
        </w:rPr>
        <w:fldChar w:fldCharType="separate"/>
      </w:r>
      <w:r>
        <w:rPr>
          <w:rFonts w:cstheme="minorHAnsi"/>
          <w:noProof/>
          <w:sz w:val="22"/>
          <w:szCs w:val="22"/>
        </w:rPr>
        <w:t>17</w:t>
      </w:r>
      <w:r w:rsidRPr="006F7D8B">
        <w:rPr>
          <w:rFonts w:cstheme="minorHAnsi"/>
          <w:sz w:val="22"/>
          <w:szCs w:val="22"/>
        </w:rPr>
        <w:fldChar w:fldCharType="end"/>
      </w:r>
      <w:r w:rsidRPr="006F7D8B">
        <w:rPr>
          <w:rFonts w:cstheme="minorHAnsi"/>
          <w:sz w:val="22"/>
          <w:szCs w:val="22"/>
        </w:rPr>
        <w:t xml:space="preserve"> Distribución de beneficios económicos a través de las Intervenciones del Pilar 4.</w:t>
      </w:r>
      <w:bookmarkEnd w:id="58"/>
    </w:p>
    <w:tbl>
      <w:tblPr>
        <w:tblStyle w:val="Tablaconcuadrcula"/>
        <w:tblW w:w="0" w:type="auto"/>
        <w:tblLook w:val="04A0" w:firstRow="1" w:lastRow="0" w:firstColumn="1" w:lastColumn="0" w:noHBand="0" w:noVBand="1"/>
      </w:tblPr>
      <w:tblGrid>
        <w:gridCol w:w="3681"/>
        <w:gridCol w:w="2693"/>
        <w:gridCol w:w="2454"/>
      </w:tblGrid>
      <w:tr w:rsidR="0043208C" w:rsidRPr="00206553" w14:paraId="600A730B" w14:textId="77777777" w:rsidTr="001335F2">
        <w:tc>
          <w:tcPr>
            <w:tcW w:w="3681" w:type="dxa"/>
          </w:tcPr>
          <w:p w14:paraId="1B0E0E74" w14:textId="47F3B43D" w:rsidR="0043208C" w:rsidRPr="00206553" w:rsidRDefault="0043208C" w:rsidP="00D106F2">
            <w:pPr>
              <w:jc w:val="both"/>
              <w:rPr>
                <w:rFonts w:eastAsia="Times New Roman" w:cstheme="minorHAnsi"/>
                <w:b/>
                <w:lang w:val="es-ES_tradnl" w:eastAsia="es-ES"/>
              </w:rPr>
            </w:pPr>
            <w:r w:rsidRPr="00206553">
              <w:rPr>
                <w:rFonts w:eastAsia="Times New Roman" w:cstheme="minorHAnsi"/>
                <w:b/>
                <w:lang w:val="es-ES_tradnl" w:eastAsia="es-ES"/>
              </w:rPr>
              <w:t>INTERVENCIÓN</w:t>
            </w:r>
          </w:p>
        </w:tc>
        <w:tc>
          <w:tcPr>
            <w:tcW w:w="2693" w:type="dxa"/>
          </w:tcPr>
          <w:p w14:paraId="054D39EE" w14:textId="18F08363" w:rsidR="0043208C" w:rsidRPr="00206553" w:rsidRDefault="0043208C" w:rsidP="00D106F2">
            <w:pPr>
              <w:jc w:val="both"/>
              <w:rPr>
                <w:rFonts w:eastAsia="Times New Roman" w:cstheme="minorHAnsi"/>
                <w:b/>
                <w:lang w:val="es-ES_tradnl" w:eastAsia="es-ES"/>
              </w:rPr>
            </w:pPr>
            <w:r w:rsidRPr="00206553">
              <w:rPr>
                <w:rFonts w:eastAsia="Times New Roman" w:cstheme="minorHAnsi"/>
                <w:b/>
                <w:lang w:val="es-ES_tradnl" w:eastAsia="es-ES"/>
              </w:rPr>
              <w:t>Cantidad de proyectos</w:t>
            </w:r>
            <w:r w:rsidR="001B276D" w:rsidRPr="00206553">
              <w:rPr>
                <w:rFonts w:eastAsia="Times New Roman" w:cstheme="minorHAnsi"/>
                <w:b/>
                <w:lang w:val="es-ES_tradnl" w:eastAsia="es-ES"/>
              </w:rPr>
              <w:t xml:space="preserve"> (Organizaciones beneficiarias)</w:t>
            </w:r>
          </w:p>
        </w:tc>
        <w:tc>
          <w:tcPr>
            <w:tcW w:w="2454" w:type="dxa"/>
          </w:tcPr>
          <w:p w14:paraId="7EB4255E" w14:textId="5FA8572C" w:rsidR="0043208C" w:rsidRPr="00206553" w:rsidRDefault="0043208C" w:rsidP="00D106F2">
            <w:pPr>
              <w:jc w:val="both"/>
              <w:rPr>
                <w:rFonts w:eastAsia="Times New Roman" w:cstheme="minorHAnsi"/>
                <w:b/>
                <w:lang w:val="es-ES_tradnl" w:eastAsia="es-ES"/>
              </w:rPr>
            </w:pPr>
            <w:r w:rsidRPr="00206553">
              <w:rPr>
                <w:rFonts w:eastAsia="Times New Roman" w:cstheme="minorHAnsi"/>
                <w:b/>
                <w:lang w:val="es-ES_tradnl" w:eastAsia="es-ES"/>
              </w:rPr>
              <w:t>MONTO</w:t>
            </w:r>
            <w:r w:rsidR="001B276D" w:rsidRPr="00206553">
              <w:rPr>
                <w:rFonts w:eastAsia="Times New Roman" w:cstheme="minorHAnsi"/>
                <w:b/>
                <w:lang w:val="es-ES_tradnl" w:eastAsia="es-ES"/>
              </w:rPr>
              <w:t xml:space="preserve"> (</w:t>
            </w:r>
            <w:r w:rsidR="003E22B2" w:rsidRPr="00206553">
              <w:rPr>
                <w:rFonts w:eastAsia="Times New Roman" w:cstheme="minorHAnsi"/>
                <w:b/>
                <w:lang w:val="es-ES_tradnl" w:eastAsia="es-ES"/>
              </w:rPr>
              <w:t xml:space="preserve">Millones de </w:t>
            </w:r>
            <w:r w:rsidR="001B276D" w:rsidRPr="00206553">
              <w:rPr>
                <w:rFonts w:eastAsia="Times New Roman" w:cstheme="minorHAnsi"/>
                <w:b/>
                <w:lang w:val="es-ES_tradnl" w:eastAsia="es-ES"/>
              </w:rPr>
              <w:t>Pesos)</w:t>
            </w:r>
          </w:p>
        </w:tc>
      </w:tr>
      <w:tr w:rsidR="0043208C" w:rsidRPr="00206553" w14:paraId="495E082D" w14:textId="77777777" w:rsidTr="001335F2">
        <w:tc>
          <w:tcPr>
            <w:tcW w:w="3681" w:type="dxa"/>
          </w:tcPr>
          <w:p w14:paraId="0BEC5C6B" w14:textId="72F2B028" w:rsidR="0043208C" w:rsidRPr="00206553" w:rsidRDefault="0043208C" w:rsidP="00D106F2">
            <w:pPr>
              <w:jc w:val="both"/>
              <w:rPr>
                <w:rFonts w:eastAsia="Times New Roman" w:cstheme="minorHAnsi"/>
                <w:lang w:val="es-ES_tradnl" w:eastAsia="es-ES"/>
              </w:rPr>
            </w:pPr>
            <w:r w:rsidRPr="00206553">
              <w:rPr>
                <w:rFonts w:eastAsia="Times New Roman" w:cstheme="minorHAnsi"/>
                <w:lang w:val="es-ES_tradnl" w:eastAsia="es-ES"/>
              </w:rPr>
              <w:t>Mujeres cuidadoras de la Amazonía</w:t>
            </w:r>
          </w:p>
        </w:tc>
        <w:tc>
          <w:tcPr>
            <w:tcW w:w="2693" w:type="dxa"/>
          </w:tcPr>
          <w:p w14:paraId="05A22C2C" w14:textId="168CB370" w:rsidR="0043208C" w:rsidRPr="00206553" w:rsidRDefault="0043208C" w:rsidP="00D106F2">
            <w:pPr>
              <w:jc w:val="center"/>
              <w:rPr>
                <w:rFonts w:eastAsia="Times New Roman" w:cstheme="minorHAnsi"/>
                <w:lang w:val="es-ES_tradnl" w:eastAsia="es-ES"/>
              </w:rPr>
            </w:pPr>
            <w:r w:rsidRPr="00206553">
              <w:rPr>
                <w:rFonts w:eastAsia="Times New Roman" w:cstheme="minorHAnsi"/>
                <w:lang w:val="es-ES_tradnl" w:eastAsia="es-ES"/>
              </w:rPr>
              <w:t>69</w:t>
            </w:r>
          </w:p>
        </w:tc>
        <w:tc>
          <w:tcPr>
            <w:tcW w:w="2454" w:type="dxa"/>
          </w:tcPr>
          <w:p w14:paraId="39854969" w14:textId="3A809CAD" w:rsidR="0043208C" w:rsidRPr="00206553" w:rsidRDefault="001B276D" w:rsidP="00D106F2">
            <w:pPr>
              <w:jc w:val="center"/>
              <w:rPr>
                <w:rFonts w:eastAsia="Times New Roman" w:cstheme="minorHAnsi"/>
                <w:lang w:val="es-ES_tradnl" w:eastAsia="es-ES"/>
              </w:rPr>
            </w:pPr>
            <w:r w:rsidRPr="00206553">
              <w:rPr>
                <w:rFonts w:eastAsia="Times New Roman" w:cstheme="minorHAnsi"/>
                <w:lang w:val="es-ES_tradnl" w:eastAsia="es-ES"/>
              </w:rPr>
              <w:t>4.495</w:t>
            </w:r>
          </w:p>
        </w:tc>
      </w:tr>
      <w:tr w:rsidR="0043208C" w:rsidRPr="00206553" w14:paraId="60D090D0" w14:textId="77777777" w:rsidTr="001335F2">
        <w:tc>
          <w:tcPr>
            <w:tcW w:w="3681" w:type="dxa"/>
          </w:tcPr>
          <w:p w14:paraId="376C87AE" w14:textId="39B120B2" w:rsidR="0043208C" w:rsidRPr="00206553" w:rsidRDefault="0043208C" w:rsidP="00D106F2">
            <w:pPr>
              <w:jc w:val="both"/>
              <w:rPr>
                <w:rFonts w:eastAsia="Times New Roman" w:cstheme="minorHAnsi"/>
                <w:lang w:val="es-ES_tradnl" w:eastAsia="es-ES"/>
              </w:rPr>
            </w:pPr>
            <w:r w:rsidRPr="00206553">
              <w:rPr>
                <w:rFonts w:eastAsia="Times New Roman" w:cstheme="minorHAnsi"/>
                <w:lang w:val="es-ES_tradnl" w:eastAsia="es-ES"/>
              </w:rPr>
              <w:t xml:space="preserve">Financiación a </w:t>
            </w:r>
            <w:r w:rsidR="009C3371" w:rsidRPr="00206553">
              <w:rPr>
                <w:rFonts w:eastAsia="Times New Roman" w:cstheme="minorHAnsi"/>
                <w:lang w:val="es-ES_tradnl" w:eastAsia="es-ES"/>
              </w:rPr>
              <w:t>p</w:t>
            </w:r>
            <w:r w:rsidRPr="00206553">
              <w:rPr>
                <w:rFonts w:eastAsia="Times New Roman" w:cstheme="minorHAnsi"/>
                <w:lang w:val="es-ES_tradnl" w:eastAsia="es-ES"/>
              </w:rPr>
              <w:t>royectos de Org</w:t>
            </w:r>
            <w:r w:rsidR="00176369" w:rsidRPr="00206553">
              <w:rPr>
                <w:rFonts w:eastAsia="Times New Roman" w:cstheme="minorHAnsi"/>
                <w:lang w:val="es-ES_tradnl" w:eastAsia="es-ES"/>
              </w:rPr>
              <w:t xml:space="preserve">anizaciones indígenas (Primera y Segunda </w:t>
            </w:r>
            <w:r w:rsidRPr="00206553">
              <w:rPr>
                <w:rFonts w:eastAsia="Times New Roman" w:cstheme="minorHAnsi"/>
                <w:lang w:val="es-ES_tradnl" w:eastAsia="es-ES"/>
              </w:rPr>
              <w:t>convocatoria)</w:t>
            </w:r>
          </w:p>
        </w:tc>
        <w:tc>
          <w:tcPr>
            <w:tcW w:w="2693" w:type="dxa"/>
          </w:tcPr>
          <w:p w14:paraId="599DF62D" w14:textId="38FCED0A" w:rsidR="0043208C" w:rsidRPr="00206553" w:rsidRDefault="0043208C" w:rsidP="00D106F2">
            <w:pPr>
              <w:jc w:val="center"/>
              <w:rPr>
                <w:rFonts w:eastAsia="Times New Roman" w:cstheme="minorHAnsi"/>
                <w:lang w:val="es-ES_tradnl" w:eastAsia="es-ES"/>
              </w:rPr>
            </w:pPr>
            <w:r w:rsidRPr="00206553">
              <w:rPr>
                <w:rFonts w:eastAsia="Times New Roman" w:cstheme="minorHAnsi"/>
                <w:lang w:val="es-ES_tradnl" w:eastAsia="es-ES"/>
              </w:rPr>
              <w:t>34</w:t>
            </w:r>
          </w:p>
        </w:tc>
        <w:tc>
          <w:tcPr>
            <w:tcW w:w="2454" w:type="dxa"/>
          </w:tcPr>
          <w:p w14:paraId="1BF9FFA1" w14:textId="5F8D259A" w:rsidR="0043208C" w:rsidRPr="00206553" w:rsidRDefault="00176369" w:rsidP="00D106F2">
            <w:pPr>
              <w:jc w:val="center"/>
              <w:rPr>
                <w:rFonts w:eastAsia="Times New Roman" w:cstheme="minorHAnsi"/>
                <w:lang w:val="es-ES_tradnl" w:eastAsia="es-ES"/>
              </w:rPr>
            </w:pPr>
            <w:r w:rsidRPr="00206553">
              <w:rPr>
                <w:rFonts w:eastAsia="Times New Roman" w:cstheme="minorHAnsi"/>
                <w:lang w:val="es-ES_tradnl" w:eastAsia="es-ES"/>
              </w:rPr>
              <w:t>18.000</w:t>
            </w:r>
          </w:p>
        </w:tc>
      </w:tr>
      <w:tr w:rsidR="00176369" w:rsidRPr="00206553" w14:paraId="1FBEB344" w14:textId="77777777" w:rsidTr="001335F2">
        <w:tc>
          <w:tcPr>
            <w:tcW w:w="3681" w:type="dxa"/>
          </w:tcPr>
          <w:p w14:paraId="6B467CB2" w14:textId="66AF2584" w:rsidR="00176369" w:rsidRPr="00206553" w:rsidRDefault="00176369" w:rsidP="00D106F2">
            <w:pPr>
              <w:jc w:val="both"/>
              <w:rPr>
                <w:rFonts w:eastAsia="Times New Roman" w:cstheme="minorHAnsi"/>
                <w:lang w:val="es-ES_tradnl" w:eastAsia="es-ES"/>
              </w:rPr>
            </w:pPr>
            <w:r w:rsidRPr="00206553">
              <w:rPr>
                <w:rFonts w:eastAsia="Times New Roman" w:cstheme="minorHAnsi"/>
                <w:lang w:val="es-ES_tradnl" w:eastAsia="es-ES"/>
              </w:rPr>
              <w:t>Financiación a Proyectos de Organizaciones indígenas (Tercera convocatoria)</w:t>
            </w:r>
          </w:p>
        </w:tc>
        <w:tc>
          <w:tcPr>
            <w:tcW w:w="2693" w:type="dxa"/>
          </w:tcPr>
          <w:p w14:paraId="0A2AAF21" w14:textId="70A4AD2D" w:rsidR="00176369" w:rsidRPr="00206553" w:rsidRDefault="00442383" w:rsidP="00D106F2">
            <w:pPr>
              <w:jc w:val="center"/>
              <w:rPr>
                <w:rFonts w:eastAsia="Times New Roman" w:cstheme="minorHAnsi"/>
                <w:lang w:val="es-ES_tradnl" w:eastAsia="es-ES"/>
              </w:rPr>
            </w:pPr>
            <w:r w:rsidRPr="00206553">
              <w:rPr>
                <w:rFonts w:eastAsia="Times New Roman" w:cstheme="minorHAnsi"/>
                <w:lang w:val="es-ES_tradnl" w:eastAsia="es-ES"/>
              </w:rPr>
              <w:t>Aún en proceso de priorización (110 propuestas presentadas)</w:t>
            </w:r>
          </w:p>
        </w:tc>
        <w:tc>
          <w:tcPr>
            <w:tcW w:w="2454" w:type="dxa"/>
          </w:tcPr>
          <w:p w14:paraId="228D3F36" w14:textId="2FA3F671" w:rsidR="00176369" w:rsidRPr="00206553" w:rsidRDefault="00176369" w:rsidP="00D106F2">
            <w:pPr>
              <w:jc w:val="center"/>
              <w:rPr>
                <w:rFonts w:eastAsia="Times New Roman" w:cstheme="minorHAnsi"/>
                <w:lang w:val="es-ES_tradnl" w:eastAsia="es-ES"/>
              </w:rPr>
            </w:pPr>
            <w:r w:rsidRPr="00206553">
              <w:rPr>
                <w:rFonts w:eastAsia="Times New Roman" w:cstheme="minorHAnsi"/>
                <w:b/>
                <w:bCs/>
                <w:lang w:val="es-MX" w:eastAsia="es-ES"/>
              </w:rPr>
              <w:t>21.607</w:t>
            </w:r>
          </w:p>
        </w:tc>
      </w:tr>
    </w:tbl>
    <w:p w14:paraId="292B9E47" w14:textId="77777777" w:rsidR="0089538D" w:rsidRPr="00206553" w:rsidRDefault="0089538D" w:rsidP="00D106F2">
      <w:pPr>
        <w:spacing w:after="0" w:line="240" w:lineRule="auto"/>
        <w:jc w:val="both"/>
        <w:rPr>
          <w:rFonts w:eastAsia="Times New Roman" w:cstheme="minorHAnsi"/>
          <w:lang w:val="es-ES_tradnl" w:eastAsia="es-ES"/>
        </w:rPr>
      </w:pPr>
    </w:p>
    <w:p w14:paraId="40FDBE13" w14:textId="3A8B97D9" w:rsidR="00176369" w:rsidRPr="00206553" w:rsidRDefault="007E75EB" w:rsidP="00D106F2">
      <w:pPr>
        <w:spacing w:after="0" w:line="240" w:lineRule="auto"/>
        <w:jc w:val="both"/>
        <w:rPr>
          <w:rFonts w:eastAsia="Times New Roman" w:cstheme="minorHAnsi"/>
          <w:lang w:val="es-ES_tradnl" w:eastAsia="es-ES"/>
        </w:rPr>
      </w:pPr>
      <w:r w:rsidRPr="00206553">
        <w:rPr>
          <w:rFonts w:eastAsia="Times New Roman" w:cstheme="minorHAnsi"/>
          <w:lang w:val="es-ES_tradnl" w:eastAsia="es-ES"/>
        </w:rPr>
        <w:t>Es importante mencionar que las intervenciones de los Pilares</w:t>
      </w:r>
      <w:r w:rsidR="00176369" w:rsidRPr="00206553">
        <w:rPr>
          <w:rFonts w:eastAsia="Times New Roman" w:cstheme="minorHAnsi"/>
          <w:lang w:val="es-ES_tradnl" w:eastAsia="es-ES"/>
        </w:rPr>
        <w:t xml:space="preserve"> 1 y 3, tienen énfasis en el á</w:t>
      </w:r>
      <w:r w:rsidRPr="00206553">
        <w:rPr>
          <w:rFonts w:eastAsia="Times New Roman" w:cstheme="minorHAnsi"/>
          <w:lang w:val="es-ES_tradnl" w:eastAsia="es-ES"/>
        </w:rPr>
        <w:t>rea geográfica del ar</w:t>
      </w:r>
      <w:r w:rsidR="00176369" w:rsidRPr="00206553">
        <w:rPr>
          <w:rFonts w:eastAsia="Times New Roman" w:cstheme="minorHAnsi"/>
          <w:lang w:val="es-ES_tradnl" w:eastAsia="es-ES"/>
        </w:rPr>
        <w:t>co de deforestación, priorizada</w:t>
      </w:r>
      <w:r w:rsidRPr="00206553">
        <w:rPr>
          <w:rFonts w:eastAsia="Times New Roman" w:cstheme="minorHAnsi"/>
          <w:lang w:val="es-ES_tradnl" w:eastAsia="es-ES"/>
        </w:rPr>
        <w:t xml:space="preserve"> a través del SMByC</w:t>
      </w:r>
      <w:r w:rsidR="00176369" w:rsidRPr="00206553">
        <w:rPr>
          <w:rFonts w:eastAsia="Times New Roman" w:cstheme="minorHAnsi"/>
          <w:lang w:val="es-ES_tradnl" w:eastAsia="es-ES"/>
        </w:rPr>
        <w:t xml:space="preserve"> (Guaviare, Caquetá, Putumayo y sur del Meta); sin embargo, las del Pilar IV están distribuidas en los Resguardos de todos los departamentos con bioma amazónico, de acuerdo a los proyectos que han sido priorizados en las convocatorias.</w:t>
      </w:r>
    </w:p>
    <w:p w14:paraId="184D2C30" w14:textId="77777777" w:rsidR="001335F2" w:rsidRPr="00206553" w:rsidRDefault="001335F2" w:rsidP="00D106F2">
      <w:pPr>
        <w:spacing w:after="0" w:line="240" w:lineRule="auto"/>
        <w:jc w:val="both"/>
        <w:rPr>
          <w:rFonts w:eastAsia="Times New Roman" w:cstheme="minorHAnsi"/>
          <w:lang w:val="es-ES_tradnl" w:eastAsia="es-ES"/>
        </w:rPr>
      </w:pPr>
    </w:p>
    <w:p w14:paraId="6336832E" w14:textId="7D15936A" w:rsidR="00466C8E" w:rsidRPr="00206553" w:rsidRDefault="00353D23" w:rsidP="00D106F2">
      <w:pPr>
        <w:spacing w:after="0" w:line="240" w:lineRule="auto"/>
        <w:jc w:val="both"/>
        <w:rPr>
          <w:rFonts w:eastAsia="Times New Roman" w:cstheme="minorHAnsi"/>
          <w:lang w:val="es-ES_tradnl" w:eastAsia="es-ES"/>
        </w:rPr>
      </w:pPr>
      <w:r w:rsidRPr="00206553">
        <w:rPr>
          <w:rFonts w:eastAsia="Times New Roman" w:cstheme="minorHAnsi"/>
          <w:lang w:val="es-ES_tradnl" w:eastAsia="es-ES"/>
        </w:rPr>
        <w:t>En la siguiente gráfica, se puede evidenciar la distribución</w:t>
      </w:r>
      <w:r w:rsidR="00176369" w:rsidRPr="00206553">
        <w:rPr>
          <w:rFonts w:eastAsia="Times New Roman" w:cstheme="minorHAnsi"/>
          <w:lang w:val="es-ES_tradnl" w:eastAsia="es-ES"/>
        </w:rPr>
        <w:t xml:space="preserve"> geográfica</w:t>
      </w:r>
      <w:r w:rsidRPr="00206553">
        <w:rPr>
          <w:rFonts w:eastAsia="Times New Roman" w:cstheme="minorHAnsi"/>
          <w:lang w:val="es-ES_tradnl" w:eastAsia="es-ES"/>
        </w:rPr>
        <w:t xml:space="preserve"> de las intervenciones y así mismo</w:t>
      </w:r>
      <w:r w:rsidR="00176369" w:rsidRPr="00206553">
        <w:rPr>
          <w:rFonts w:eastAsia="Times New Roman" w:cstheme="minorHAnsi"/>
          <w:lang w:val="es-ES_tradnl" w:eastAsia="es-ES"/>
        </w:rPr>
        <w:t>,</w:t>
      </w:r>
      <w:r w:rsidRPr="00206553">
        <w:rPr>
          <w:rFonts w:eastAsia="Times New Roman" w:cstheme="minorHAnsi"/>
          <w:lang w:val="es-ES_tradnl" w:eastAsia="es-ES"/>
        </w:rPr>
        <w:t xml:space="preserve"> de los beneficios </w:t>
      </w:r>
      <w:r w:rsidR="00176369" w:rsidRPr="00206553">
        <w:rPr>
          <w:rFonts w:eastAsia="Times New Roman" w:cstheme="minorHAnsi"/>
          <w:lang w:val="es-ES_tradnl" w:eastAsia="es-ES"/>
        </w:rPr>
        <w:t>a través de VA</w:t>
      </w:r>
      <w:r w:rsidRPr="00206553">
        <w:rPr>
          <w:rFonts w:eastAsia="Times New Roman" w:cstheme="minorHAnsi"/>
          <w:lang w:val="es-ES_tradnl" w:eastAsia="es-ES"/>
        </w:rPr>
        <w:t xml:space="preserve"> en el territorio amazónico:</w:t>
      </w:r>
    </w:p>
    <w:p w14:paraId="3FC55360" w14:textId="77777777" w:rsidR="009C3371" w:rsidRPr="00206553" w:rsidRDefault="009C3371" w:rsidP="00D106F2">
      <w:pPr>
        <w:spacing w:after="0" w:line="240" w:lineRule="auto"/>
        <w:jc w:val="both"/>
        <w:rPr>
          <w:rFonts w:eastAsia="Times New Roman" w:cstheme="minorHAnsi"/>
          <w:lang w:val="es-ES_tradnl" w:eastAsia="es-ES"/>
        </w:rPr>
      </w:pPr>
    </w:p>
    <w:p w14:paraId="22C6E97D" w14:textId="42314C82" w:rsidR="00353D23" w:rsidRPr="00206553" w:rsidRDefault="00353D23" w:rsidP="00D106F2">
      <w:pPr>
        <w:spacing w:after="0" w:line="240" w:lineRule="auto"/>
        <w:jc w:val="both"/>
        <w:rPr>
          <w:rFonts w:eastAsia="Times New Roman" w:cstheme="minorHAnsi"/>
          <w:lang w:val="es-ES_tradnl" w:eastAsia="es-ES"/>
        </w:rPr>
      </w:pPr>
      <w:r w:rsidRPr="00206553">
        <w:rPr>
          <w:rFonts w:cstheme="minorHAnsi"/>
          <w:noProof/>
          <w:lang w:eastAsia="es-CO"/>
        </w:rPr>
        <w:drawing>
          <wp:inline distT="0" distB="0" distL="0" distR="0" wp14:anchorId="7850F110" wp14:editId="62D86345">
            <wp:extent cx="5612130" cy="288607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2886075"/>
                    </a:xfrm>
                    <a:prstGeom prst="rect">
                      <a:avLst/>
                    </a:prstGeom>
                  </pic:spPr>
                </pic:pic>
              </a:graphicData>
            </a:graphic>
          </wp:inline>
        </w:drawing>
      </w:r>
    </w:p>
    <w:p w14:paraId="77364189" w14:textId="21198898" w:rsidR="006F7D8B" w:rsidRDefault="006F7D8B" w:rsidP="006F7D8B">
      <w:pPr>
        <w:pStyle w:val="Descripcin"/>
        <w:spacing w:after="0"/>
        <w:jc w:val="center"/>
        <w:rPr>
          <w:rFonts w:cstheme="minorHAnsi"/>
          <w:sz w:val="22"/>
        </w:rPr>
      </w:pPr>
      <w:bookmarkStart w:id="59" w:name="_Toc63784296"/>
      <w:r w:rsidRPr="006F7D8B">
        <w:rPr>
          <w:rFonts w:cstheme="minorHAnsi"/>
          <w:sz w:val="22"/>
        </w:rPr>
        <w:t xml:space="preserve">Figura </w:t>
      </w:r>
      <w:r w:rsidRPr="006F7D8B">
        <w:rPr>
          <w:rFonts w:cstheme="minorHAnsi"/>
          <w:sz w:val="22"/>
        </w:rPr>
        <w:fldChar w:fldCharType="begin"/>
      </w:r>
      <w:r w:rsidRPr="006F7D8B">
        <w:rPr>
          <w:rFonts w:cstheme="minorHAnsi"/>
          <w:sz w:val="22"/>
        </w:rPr>
        <w:instrText xml:space="preserve"> SEQ Figura \* ARABIC </w:instrText>
      </w:r>
      <w:r w:rsidRPr="006F7D8B">
        <w:rPr>
          <w:rFonts w:cstheme="minorHAnsi"/>
          <w:sz w:val="22"/>
        </w:rPr>
        <w:fldChar w:fldCharType="separate"/>
      </w:r>
      <w:r w:rsidRPr="006F7D8B">
        <w:rPr>
          <w:rFonts w:cstheme="minorHAnsi"/>
          <w:sz w:val="22"/>
        </w:rPr>
        <w:t>9</w:t>
      </w:r>
      <w:r w:rsidRPr="006F7D8B">
        <w:rPr>
          <w:rFonts w:cstheme="minorHAnsi"/>
          <w:sz w:val="22"/>
        </w:rPr>
        <w:fldChar w:fldCharType="end"/>
      </w:r>
      <w:r w:rsidRPr="006F7D8B">
        <w:rPr>
          <w:rFonts w:cstheme="minorHAnsi"/>
          <w:sz w:val="22"/>
        </w:rPr>
        <w:t xml:space="preserve"> Distribución de beneficios de REM VA en el territorio</w:t>
      </w:r>
      <w:bookmarkEnd w:id="59"/>
    </w:p>
    <w:p w14:paraId="22A05CD1" w14:textId="77777777" w:rsidR="009C3371" w:rsidRPr="00206553" w:rsidRDefault="009C3371" w:rsidP="00D106F2">
      <w:pPr>
        <w:spacing w:after="0" w:line="240" w:lineRule="auto"/>
        <w:rPr>
          <w:rFonts w:cstheme="minorHAnsi"/>
        </w:rPr>
      </w:pPr>
    </w:p>
    <w:p w14:paraId="63696E5B" w14:textId="47978474" w:rsidR="00A11B4B" w:rsidRPr="00206553" w:rsidRDefault="001300FF" w:rsidP="00D106F2">
      <w:pPr>
        <w:pStyle w:val="Ttulo3"/>
        <w:spacing w:before="0" w:line="240" w:lineRule="auto"/>
        <w:rPr>
          <w:rFonts w:asciiTheme="minorHAnsi" w:hAnsiTheme="minorHAnsi" w:cstheme="minorHAnsi"/>
        </w:rPr>
      </w:pPr>
      <w:bookmarkStart w:id="60" w:name="_Toc63785347"/>
      <w:r w:rsidRPr="00206553">
        <w:rPr>
          <w:rFonts w:asciiTheme="minorHAnsi" w:hAnsiTheme="minorHAnsi" w:cstheme="minorHAnsi"/>
        </w:rPr>
        <w:t>4.2</w:t>
      </w:r>
      <w:r w:rsidR="00A11B4B" w:rsidRPr="00206553">
        <w:rPr>
          <w:rFonts w:asciiTheme="minorHAnsi" w:hAnsiTheme="minorHAnsi" w:cstheme="minorHAnsi"/>
        </w:rPr>
        <w:t>.4</w:t>
      </w:r>
      <w:r w:rsidR="009A10CA" w:rsidRPr="00206553">
        <w:rPr>
          <w:rFonts w:asciiTheme="minorHAnsi" w:hAnsiTheme="minorHAnsi" w:cstheme="minorHAnsi"/>
        </w:rPr>
        <w:t>.</w:t>
      </w:r>
      <w:r w:rsidR="00A11B4B" w:rsidRPr="00206553">
        <w:rPr>
          <w:rFonts w:asciiTheme="minorHAnsi" w:hAnsiTheme="minorHAnsi" w:cstheme="minorHAnsi"/>
        </w:rPr>
        <w:t xml:space="preserve"> </w:t>
      </w:r>
      <w:r w:rsidR="00F40D55" w:rsidRPr="00206553">
        <w:rPr>
          <w:rFonts w:asciiTheme="minorHAnsi" w:hAnsiTheme="minorHAnsi" w:cstheme="minorHAnsi"/>
        </w:rPr>
        <w:t xml:space="preserve">Salvaguarda C9. </w:t>
      </w:r>
      <w:r w:rsidR="00A11B4B" w:rsidRPr="00206553">
        <w:rPr>
          <w:rFonts w:asciiTheme="minorHAnsi" w:hAnsiTheme="minorHAnsi" w:cstheme="minorHAnsi"/>
        </w:rPr>
        <w:t>Derechos territoriales</w:t>
      </w:r>
      <w:r w:rsidR="00B96FF1" w:rsidRPr="00206553">
        <w:rPr>
          <w:rStyle w:val="Refdenotaalpie"/>
          <w:rFonts w:asciiTheme="minorHAnsi" w:hAnsiTheme="minorHAnsi" w:cstheme="minorHAnsi"/>
        </w:rPr>
        <w:footnoteReference w:id="35"/>
      </w:r>
      <w:bookmarkEnd w:id="60"/>
    </w:p>
    <w:p w14:paraId="724A53D2" w14:textId="77777777" w:rsidR="00855467" w:rsidRPr="00206553" w:rsidRDefault="00855467" w:rsidP="00D106F2">
      <w:pPr>
        <w:spacing w:after="0" w:line="240" w:lineRule="auto"/>
        <w:jc w:val="both"/>
        <w:rPr>
          <w:rFonts w:cstheme="minorHAnsi"/>
        </w:rPr>
      </w:pPr>
    </w:p>
    <w:p w14:paraId="42FBF4C8" w14:textId="70F445BB" w:rsidR="00B7355F" w:rsidRPr="00206553" w:rsidRDefault="00F40D55" w:rsidP="00D106F2">
      <w:pPr>
        <w:spacing w:after="0" w:line="240" w:lineRule="auto"/>
        <w:jc w:val="both"/>
        <w:rPr>
          <w:rFonts w:cstheme="minorHAnsi"/>
        </w:rPr>
      </w:pPr>
      <w:r w:rsidRPr="00206553">
        <w:rPr>
          <w:rFonts w:cstheme="minorHAnsi"/>
        </w:rPr>
        <w:t>Interpretación Nacional: Se respetan los derechos territoriales colectivos e individuales de los pueblos y comunidades étnicas y locales; su uso y significado cultural, económico y espiritual.</w:t>
      </w:r>
    </w:p>
    <w:p w14:paraId="6624072D" w14:textId="5ADC1FE0" w:rsidR="003E22B2" w:rsidRPr="00206553" w:rsidRDefault="003E22B2" w:rsidP="00D106F2">
      <w:pPr>
        <w:spacing w:after="0" w:line="240" w:lineRule="auto"/>
        <w:jc w:val="both"/>
        <w:rPr>
          <w:rFonts w:cstheme="minorHAnsi"/>
        </w:rPr>
      </w:pPr>
    </w:p>
    <w:p w14:paraId="0CA87FF8" w14:textId="234C0D7E" w:rsidR="003E22B2" w:rsidRPr="00206553" w:rsidRDefault="003E22B2" w:rsidP="00D106F2">
      <w:pPr>
        <w:spacing w:after="0" w:line="240" w:lineRule="auto"/>
        <w:jc w:val="both"/>
        <w:rPr>
          <w:rFonts w:cstheme="minorHAnsi"/>
        </w:rPr>
      </w:pPr>
      <w:r w:rsidRPr="00206553">
        <w:rPr>
          <w:rFonts w:cstheme="minorHAnsi"/>
        </w:rPr>
        <w:t xml:space="preserve">Con relación a los acuerdos que se desprenden de la consulta previa del </w:t>
      </w:r>
      <w:r w:rsidR="00690D0F" w:rsidRPr="00206553">
        <w:rPr>
          <w:rFonts w:cstheme="minorHAnsi"/>
        </w:rPr>
        <w:t xml:space="preserve">PND </w:t>
      </w:r>
      <w:r w:rsidRPr="00206553">
        <w:rPr>
          <w:rFonts w:cstheme="minorHAnsi"/>
        </w:rPr>
        <w:t>2018-2022 “Pacto por Colombia, Pacto por la Equidad”, en este periodo, se continuaron desarrollando espacios de trabajo con los delegados de la Mesa Permanente de Concertación para definir las hojas de ruta para el cumplimiento de los compromisos relacionados con la temática de conservación de bosques y control a la deforestación se puede destacar, entre otros los siguientes:</w:t>
      </w:r>
    </w:p>
    <w:p w14:paraId="37420058" w14:textId="77777777" w:rsidR="003E22B2" w:rsidRPr="00206553" w:rsidRDefault="003E22B2" w:rsidP="00D106F2">
      <w:pPr>
        <w:spacing w:after="0" w:line="240" w:lineRule="auto"/>
        <w:jc w:val="both"/>
        <w:rPr>
          <w:rFonts w:cstheme="minorHAnsi"/>
        </w:rPr>
      </w:pPr>
    </w:p>
    <w:p w14:paraId="7A141318" w14:textId="77777777" w:rsidR="003E22B2" w:rsidRPr="00206553" w:rsidRDefault="003E22B2" w:rsidP="007D6D11">
      <w:pPr>
        <w:pStyle w:val="Prrafodelista"/>
        <w:numPr>
          <w:ilvl w:val="0"/>
          <w:numId w:val="16"/>
        </w:numPr>
        <w:jc w:val="both"/>
        <w:rPr>
          <w:rFonts w:asciiTheme="minorHAnsi" w:hAnsiTheme="minorHAnsi" w:cstheme="minorHAnsi"/>
          <w:sz w:val="22"/>
          <w:szCs w:val="20"/>
        </w:rPr>
      </w:pPr>
      <w:r w:rsidRPr="00206553">
        <w:rPr>
          <w:rFonts w:asciiTheme="minorHAnsi" w:hAnsiTheme="minorHAnsi" w:cstheme="minorHAnsi"/>
          <w:sz w:val="22"/>
          <w:szCs w:val="20"/>
        </w:rPr>
        <w:t>Definir e implementar conjuntamente una estrategia integral de gestión de recursos para la protección, conservación, restauración y cuidado de las áreas estratégicas de sensibilidad ambiental y ecológica de los territorios indígenas.</w:t>
      </w:r>
    </w:p>
    <w:p w14:paraId="6F2D8BD5" w14:textId="77777777" w:rsidR="003E22B2" w:rsidRPr="00206553" w:rsidRDefault="003E22B2" w:rsidP="007D6D11">
      <w:pPr>
        <w:pStyle w:val="Prrafodelista"/>
        <w:numPr>
          <w:ilvl w:val="0"/>
          <w:numId w:val="16"/>
        </w:numPr>
        <w:jc w:val="both"/>
        <w:rPr>
          <w:rFonts w:asciiTheme="minorHAnsi" w:hAnsiTheme="minorHAnsi" w:cstheme="minorHAnsi"/>
          <w:sz w:val="22"/>
          <w:szCs w:val="20"/>
        </w:rPr>
      </w:pPr>
      <w:r w:rsidRPr="00206553">
        <w:rPr>
          <w:rFonts w:asciiTheme="minorHAnsi" w:hAnsiTheme="minorHAnsi" w:cstheme="minorHAnsi"/>
          <w:sz w:val="22"/>
          <w:szCs w:val="20"/>
        </w:rPr>
        <w:t>Diseñar, formular e implementar de manera concertada con las organizaciones de los pueblos indígenas un programa de restauración, conservación de ecosistemas y medidas de adaptación y mitigación al cambio climático para los territorios indígenas de acuerdo a la cosmovisión de cada pueblo.</w:t>
      </w:r>
    </w:p>
    <w:p w14:paraId="415A5DFE" w14:textId="77777777" w:rsidR="003E22B2" w:rsidRPr="00206553" w:rsidRDefault="003E22B2" w:rsidP="007D6D11">
      <w:pPr>
        <w:pStyle w:val="Prrafodelista"/>
        <w:numPr>
          <w:ilvl w:val="0"/>
          <w:numId w:val="16"/>
        </w:numPr>
        <w:jc w:val="both"/>
        <w:rPr>
          <w:rFonts w:asciiTheme="minorHAnsi" w:hAnsiTheme="minorHAnsi" w:cstheme="minorHAnsi"/>
          <w:sz w:val="22"/>
          <w:szCs w:val="20"/>
        </w:rPr>
      </w:pPr>
      <w:r w:rsidRPr="00206553">
        <w:rPr>
          <w:rFonts w:asciiTheme="minorHAnsi" w:hAnsiTheme="minorHAnsi" w:cstheme="minorHAnsi"/>
          <w:sz w:val="22"/>
          <w:szCs w:val="20"/>
        </w:rPr>
        <w:t>Formular y desarrollar concertadamente en la CNTI, los lineamientos diferenciales del programa de monitoreo comunitario ambiental, a partir de los conocimientos propios, la ley de origen y gobierno propio de cada pueblo para fortalecer los conocimientos y el manejo ambiental de los territorios indígenas.</w:t>
      </w:r>
    </w:p>
    <w:p w14:paraId="42D4BD9A" w14:textId="77777777" w:rsidR="003E22B2" w:rsidRPr="00206553" w:rsidRDefault="003E22B2" w:rsidP="007D6D11">
      <w:pPr>
        <w:pStyle w:val="Prrafodelista"/>
        <w:numPr>
          <w:ilvl w:val="0"/>
          <w:numId w:val="16"/>
        </w:numPr>
        <w:jc w:val="both"/>
        <w:rPr>
          <w:rFonts w:asciiTheme="minorHAnsi" w:hAnsiTheme="minorHAnsi" w:cstheme="minorHAnsi"/>
          <w:sz w:val="22"/>
          <w:szCs w:val="20"/>
        </w:rPr>
      </w:pPr>
      <w:r w:rsidRPr="00206553">
        <w:rPr>
          <w:rFonts w:asciiTheme="minorHAnsi" w:hAnsiTheme="minorHAnsi" w:cstheme="minorHAnsi"/>
          <w:sz w:val="22"/>
          <w:szCs w:val="20"/>
        </w:rPr>
        <w:t>Crear de manera conjunta con las organizaciones indígenas una estrategia nacional de corto, mediano y largo plazo para la prevención y el control de la deforestación en territorios indígenas; los proyectos que resulten de dicha estrategia, una vez formulados, serán inscritos en el banco de programas y proyectos de inversión nacional. Estos proyectos podrán ser utilizados para acceder a las diferentes fuentes de financiación de orden nacional y de cooperación internacional, entre ellos el Fondo Colombia Sostenible, Banco Mundial, Fondo Noruego, entre otros.</w:t>
      </w:r>
    </w:p>
    <w:p w14:paraId="767A9F19" w14:textId="2020496E" w:rsidR="003E22B2" w:rsidRPr="00206553" w:rsidRDefault="003E22B2" w:rsidP="007D6D11">
      <w:pPr>
        <w:pStyle w:val="Prrafodelista"/>
        <w:numPr>
          <w:ilvl w:val="0"/>
          <w:numId w:val="16"/>
        </w:numPr>
        <w:jc w:val="both"/>
        <w:rPr>
          <w:rFonts w:asciiTheme="minorHAnsi" w:hAnsiTheme="minorHAnsi" w:cstheme="minorHAnsi"/>
          <w:sz w:val="22"/>
          <w:szCs w:val="20"/>
        </w:rPr>
      </w:pPr>
      <w:r w:rsidRPr="00206553">
        <w:rPr>
          <w:rFonts w:asciiTheme="minorHAnsi" w:hAnsiTheme="minorHAnsi" w:cstheme="minorHAnsi"/>
          <w:sz w:val="22"/>
          <w:szCs w:val="20"/>
        </w:rPr>
        <w:t>Consolidar de manera concertada una estrategia indígena de corto, mediano y largo plazo para contrarrestar la deforestación y promover la restauración en los territorios indígenas, así como para adelantar una actualización de los diagnósticos mediante el monitoreo comunitario, entre otros sistemas de información disponibles,</w:t>
      </w:r>
      <w:r w:rsidR="005804CD" w:rsidRPr="00206553">
        <w:rPr>
          <w:rFonts w:asciiTheme="minorHAnsi" w:hAnsiTheme="minorHAnsi" w:cstheme="minorHAnsi"/>
          <w:sz w:val="22"/>
          <w:szCs w:val="20"/>
        </w:rPr>
        <w:t xml:space="preserve"> </w:t>
      </w:r>
      <w:r w:rsidRPr="00206553">
        <w:rPr>
          <w:rFonts w:asciiTheme="minorHAnsi" w:hAnsiTheme="minorHAnsi" w:cstheme="minorHAnsi"/>
          <w:sz w:val="22"/>
          <w:szCs w:val="20"/>
        </w:rPr>
        <w:t>que permitan identificar las causas, agentes e impactos</w:t>
      </w:r>
      <w:r w:rsidR="005804CD" w:rsidRPr="00206553">
        <w:rPr>
          <w:rFonts w:asciiTheme="minorHAnsi" w:hAnsiTheme="minorHAnsi" w:cstheme="minorHAnsi"/>
          <w:sz w:val="22"/>
          <w:szCs w:val="20"/>
        </w:rPr>
        <w:t xml:space="preserve"> </w:t>
      </w:r>
      <w:r w:rsidRPr="00206553">
        <w:rPr>
          <w:rFonts w:asciiTheme="minorHAnsi" w:hAnsiTheme="minorHAnsi" w:cstheme="minorHAnsi"/>
          <w:sz w:val="22"/>
          <w:szCs w:val="20"/>
        </w:rPr>
        <w:t>de la deforestación, que facilite la implementación de acciones de adaptación y mitigación al cambio climático mediante la preservación y cuidado de la madre tierra en el marco de REDD+</w:t>
      </w:r>
      <w:r w:rsidR="005804CD" w:rsidRPr="00206553">
        <w:rPr>
          <w:rFonts w:asciiTheme="minorHAnsi" w:hAnsiTheme="minorHAnsi" w:cstheme="minorHAnsi"/>
          <w:sz w:val="22"/>
          <w:szCs w:val="20"/>
        </w:rPr>
        <w:t xml:space="preserve"> </w:t>
      </w:r>
      <w:r w:rsidRPr="00206553">
        <w:rPr>
          <w:rFonts w:asciiTheme="minorHAnsi" w:hAnsiTheme="minorHAnsi" w:cstheme="minorHAnsi"/>
          <w:sz w:val="22"/>
          <w:szCs w:val="20"/>
        </w:rPr>
        <w:t>de la EICDGB.</w:t>
      </w:r>
    </w:p>
    <w:p w14:paraId="59368056" w14:textId="2DF833FA" w:rsidR="003E22B2" w:rsidRPr="00206553" w:rsidRDefault="003E22B2" w:rsidP="007D6D11">
      <w:pPr>
        <w:pStyle w:val="Prrafodelista"/>
        <w:numPr>
          <w:ilvl w:val="0"/>
          <w:numId w:val="16"/>
        </w:numPr>
        <w:jc w:val="both"/>
        <w:rPr>
          <w:rFonts w:asciiTheme="minorHAnsi" w:hAnsiTheme="minorHAnsi" w:cstheme="minorHAnsi"/>
          <w:sz w:val="22"/>
          <w:szCs w:val="20"/>
        </w:rPr>
      </w:pPr>
      <w:r w:rsidRPr="00206553">
        <w:rPr>
          <w:rFonts w:asciiTheme="minorHAnsi" w:hAnsiTheme="minorHAnsi" w:cstheme="minorHAnsi"/>
          <w:sz w:val="22"/>
          <w:szCs w:val="20"/>
        </w:rPr>
        <w:t>El MinAmbiente concertara con las autoridades</w:t>
      </w:r>
      <w:r w:rsidR="005804CD" w:rsidRPr="00206553">
        <w:rPr>
          <w:rFonts w:asciiTheme="minorHAnsi" w:hAnsiTheme="minorHAnsi" w:cstheme="minorHAnsi"/>
          <w:sz w:val="22"/>
          <w:szCs w:val="20"/>
        </w:rPr>
        <w:t xml:space="preserve"> </w:t>
      </w:r>
      <w:r w:rsidRPr="00206553">
        <w:rPr>
          <w:rFonts w:asciiTheme="minorHAnsi" w:hAnsiTheme="minorHAnsi" w:cstheme="minorHAnsi"/>
          <w:sz w:val="22"/>
          <w:szCs w:val="20"/>
        </w:rPr>
        <w:t>indígenas Amazónicas, el diseño, formulación e implementación</w:t>
      </w:r>
      <w:r w:rsidR="005804CD" w:rsidRPr="00206553">
        <w:rPr>
          <w:rFonts w:asciiTheme="minorHAnsi" w:hAnsiTheme="minorHAnsi" w:cstheme="minorHAnsi"/>
          <w:sz w:val="22"/>
          <w:szCs w:val="20"/>
        </w:rPr>
        <w:t xml:space="preserve"> </w:t>
      </w:r>
      <w:r w:rsidRPr="00206553">
        <w:rPr>
          <w:rFonts w:asciiTheme="minorHAnsi" w:hAnsiTheme="minorHAnsi" w:cstheme="minorHAnsi"/>
          <w:sz w:val="22"/>
          <w:szCs w:val="20"/>
        </w:rPr>
        <w:t>de estrategias de conservación, restauración, mitigación y adaptación ambiental</w:t>
      </w:r>
      <w:r w:rsidR="005804CD" w:rsidRPr="00206553">
        <w:rPr>
          <w:rFonts w:asciiTheme="minorHAnsi" w:hAnsiTheme="minorHAnsi" w:cstheme="minorHAnsi"/>
          <w:sz w:val="22"/>
          <w:szCs w:val="20"/>
        </w:rPr>
        <w:t xml:space="preserve"> </w:t>
      </w:r>
      <w:r w:rsidRPr="00206553">
        <w:rPr>
          <w:rFonts w:asciiTheme="minorHAnsi" w:hAnsiTheme="minorHAnsi" w:cstheme="minorHAnsi"/>
          <w:sz w:val="22"/>
          <w:szCs w:val="20"/>
        </w:rPr>
        <w:t>en la Amazon</w:t>
      </w:r>
      <w:r w:rsidR="00AA4641" w:rsidRPr="00206553">
        <w:rPr>
          <w:rFonts w:asciiTheme="minorHAnsi" w:hAnsiTheme="minorHAnsi" w:cstheme="minorHAnsi"/>
          <w:sz w:val="22"/>
          <w:szCs w:val="20"/>
        </w:rPr>
        <w:t>í</w:t>
      </w:r>
      <w:r w:rsidRPr="00206553">
        <w:rPr>
          <w:rFonts w:asciiTheme="minorHAnsi" w:hAnsiTheme="minorHAnsi" w:cstheme="minorHAnsi"/>
          <w:sz w:val="22"/>
          <w:szCs w:val="20"/>
        </w:rPr>
        <w:t>a,</w:t>
      </w:r>
      <w:r w:rsidR="005804CD" w:rsidRPr="00206553">
        <w:rPr>
          <w:rFonts w:asciiTheme="minorHAnsi" w:hAnsiTheme="minorHAnsi" w:cstheme="minorHAnsi"/>
          <w:sz w:val="22"/>
          <w:szCs w:val="20"/>
        </w:rPr>
        <w:t xml:space="preserve"> </w:t>
      </w:r>
      <w:r w:rsidRPr="00206553">
        <w:rPr>
          <w:rFonts w:asciiTheme="minorHAnsi" w:hAnsiTheme="minorHAnsi" w:cstheme="minorHAnsi"/>
          <w:sz w:val="22"/>
          <w:szCs w:val="20"/>
        </w:rPr>
        <w:t>para el desarrollo de un portafolio de</w:t>
      </w:r>
      <w:r w:rsidR="005804CD" w:rsidRPr="00206553">
        <w:rPr>
          <w:rFonts w:asciiTheme="minorHAnsi" w:hAnsiTheme="minorHAnsi" w:cstheme="minorHAnsi"/>
          <w:sz w:val="22"/>
          <w:szCs w:val="20"/>
        </w:rPr>
        <w:t xml:space="preserve"> </w:t>
      </w:r>
      <w:r w:rsidRPr="00206553">
        <w:rPr>
          <w:rFonts w:asciiTheme="minorHAnsi" w:hAnsiTheme="minorHAnsi" w:cstheme="minorHAnsi"/>
          <w:sz w:val="22"/>
          <w:szCs w:val="20"/>
        </w:rPr>
        <w:t>proyectos de conservación ambiental, articulado con los planes de vida.</w:t>
      </w:r>
      <w:r w:rsidR="005804CD" w:rsidRPr="00206553">
        <w:rPr>
          <w:rFonts w:asciiTheme="minorHAnsi" w:hAnsiTheme="minorHAnsi" w:cstheme="minorHAnsi"/>
          <w:sz w:val="22"/>
          <w:szCs w:val="20"/>
        </w:rPr>
        <w:t xml:space="preserve"> </w:t>
      </w:r>
    </w:p>
    <w:p w14:paraId="1AE63FA2" w14:textId="77777777" w:rsidR="003E22B2" w:rsidRPr="00206553" w:rsidRDefault="003E22B2" w:rsidP="007D6D11">
      <w:pPr>
        <w:pStyle w:val="Prrafodelista"/>
        <w:numPr>
          <w:ilvl w:val="0"/>
          <w:numId w:val="16"/>
        </w:numPr>
        <w:jc w:val="both"/>
        <w:rPr>
          <w:rFonts w:asciiTheme="minorHAnsi" w:hAnsiTheme="minorHAnsi" w:cstheme="minorHAnsi"/>
          <w:sz w:val="22"/>
          <w:szCs w:val="20"/>
        </w:rPr>
      </w:pPr>
      <w:r w:rsidRPr="00206553">
        <w:rPr>
          <w:rFonts w:asciiTheme="minorHAnsi" w:hAnsiTheme="minorHAnsi" w:cstheme="minorHAnsi"/>
          <w:sz w:val="22"/>
          <w:szCs w:val="20"/>
        </w:rPr>
        <w:t>Fortalecer las iniciativas locales de aprovechamiento forestal de los recursos naturales (uso de la biodiversidad) de manera sostenible por los pueblos indígenas en los territorios indígenas.</w:t>
      </w:r>
    </w:p>
    <w:p w14:paraId="0E23DBE8" w14:textId="77777777" w:rsidR="003E22B2" w:rsidRPr="00206553" w:rsidRDefault="003E22B2" w:rsidP="00D106F2">
      <w:pPr>
        <w:spacing w:after="0" w:line="240" w:lineRule="auto"/>
        <w:jc w:val="both"/>
        <w:rPr>
          <w:rFonts w:cstheme="minorHAnsi"/>
          <w:sz w:val="20"/>
          <w:szCs w:val="20"/>
        </w:rPr>
      </w:pPr>
    </w:p>
    <w:p w14:paraId="10B813A6" w14:textId="77777777" w:rsidR="003E22B2" w:rsidRPr="00206553" w:rsidRDefault="003E22B2" w:rsidP="00D106F2">
      <w:pPr>
        <w:spacing w:after="0" w:line="240" w:lineRule="auto"/>
        <w:jc w:val="both"/>
        <w:rPr>
          <w:rFonts w:cstheme="minorHAnsi"/>
        </w:rPr>
      </w:pPr>
      <w:r w:rsidRPr="00206553">
        <w:rPr>
          <w:rFonts w:cstheme="minorHAnsi"/>
        </w:rPr>
        <w:t>Al respecto se avanzó en la realización de sesiones en las que se identificaron acciones claves para desarrollar estos compromisos, pero quedó supeditado el acuerdo de las hojas de ruta a la disponibilidad de los recursos del presupuesto nacional.</w:t>
      </w:r>
    </w:p>
    <w:p w14:paraId="09DD5F95" w14:textId="77777777" w:rsidR="003E22B2" w:rsidRPr="00206553" w:rsidRDefault="003E22B2" w:rsidP="00D106F2">
      <w:pPr>
        <w:spacing w:after="0" w:line="240" w:lineRule="auto"/>
        <w:jc w:val="both"/>
        <w:rPr>
          <w:rFonts w:cstheme="minorHAnsi"/>
        </w:rPr>
      </w:pPr>
    </w:p>
    <w:p w14:paraId="17347121" w14:textId="25EECA67" w:rsidR="00836D7B" w:rsidRPr="00206553" w:rsidRDefault="00E50E45" w:rsidP="00D106F2">
      <w:pPr>
        <w:pStyle w:val="Ttulo4"/>
        <w:spacing w:before="0" w:line="240" w:lineRule="auto"/>
        <w:jc w:val="both"/>
        <w:rPr>
          <w:rFonts w:asciiTheme="minorHAnsi" w:hAnsiTheme="minorHAnsi" w:cstheme="minorHAnsi"/>
          <w:b w:val="0"/>
        </w:rPr>
      </w:pPr>
      <w:r w:rsidRPr="00206553">
        <w:rPr>
          <w:rFonts w:asciiTheme="minorHAnsi" w:hAnsiTheme="minorHAnsi" w:cstheme="minorHAnsi"/>
          <w:i w:val="0"/>
        </w:rPr>
        <w:t xml:space="preserve">Derechos territoriales en el Programa REM </w:t>
      </w:r>
      <w:r w:rsidR="00BD4358" w:rsidRPr="00206553">
        <w:rPr>
          <w:rFonts w:asciiTheme="minorHAnsi" w:hAnsiTheme="minorHAnsi" w:cstheme="minorHAnsi"/>
          <w:i w:val="0"/>
        </w:rPr>
        <w:t>VA</w:t>
      </w:r>
    </w:p>
    <w:p w14:paraId="0F111483" w14:textId="77777777" w:rsidR="00E50E45" w:rsidRPr="00206553" w:rsidRDefault="00E50E45" w:rsidP="00D106F2">
      <w:pPr>
        <w:spacing w:after="0" w:line="240" w:lineRule="auto"/>
        <w:rPr>
          <w:rFonts w:cstheme="minorHAnsi"/>
        </w:rPr>
      </w:pPr>
    </w:p>
    <w:p w14:paraId="12E3ED92" w14:textId="24049EB2" w:rsidR="00836D7B" w:rsidRPr="00206553" w:rsidRDefault="00836D7B" w:rsidP="00D106F2">
      <w:pPr>
        <w:tabs>
          <w:tab w:val="left" w:pos="1018"/>
        </w:tabs>
        <w:spacing w:after="0" w:line="240" w:lineRule="auto"/>
        <w:jc w:val="both"/>
        <w:rPr>
          <w:rFonts w:cstheme="minorHAnsi"/>
        </w:rPr>
      </w:pPr>
      <w:r w:rsidRPr="00206553">
        <w:rPr>
          <w:rFonts w:cstheme="minorHAnsi"/>
        </w:rPr>
        <w:t>Respecto a los derechos territoriales merece una mención en este contexto, el caso enmarcado en la intervención Planes de Ordenamiento Forestal – POF- en la que se realiza un Derecho de petición por parte de un ciudadano Veedor Ambiental en el que expresa que el área demarcada para el POF Siare–Iteviare pertenece al territorio del Pueblo Indígena Jiw. A partir de esta acción el equipo del Programa despliega el operativo técnico para identificar si dicha afirmación tiene fundamento. A partir de fuentes secundarias y del contraste con los mapas de la ANT, se identifica que existe un traslape entre el área del POF con el área de solicitud de ampliación de un resguardo Indígena. Este caso evidencia la necesidad de realizar un análisis de las intervenciones ex ante, por medio de las herramientas que proporciona el GIRSA.</w:t>
      </w:r>
      <w:r w:rsidRPr="00206553">
        <w:rPr>
          <w:rFonts w:cstheme="minorHAnsi"/>
          <w:bCs/>
          <w:lang w:val="es-ES"/>
        </w:rPr>
        <w:t xml:space="preserve"> </w:t>
      </w:r>
      <w:r w:rsidRPr="00206553">
        <w:rPr>
          <w:rFonts w:cstheme="minorHAnsi"/>
        </w:rPr>
        <w:t>Este caso da pauta para una directriz por parte del Asesor Principal para que todas las intervenciones dentro de su planeación tengan un capítulo en el que se realice la gestión de Riesgos Socio ambientales a través de las herramientas pertinentes.</w:t>
      </w:r>
    </w:p>
    <w:p w14:paraId="6048E0AA" w14:textId="77777777" w:rsidR="00690D0F" w:rsidRPr="00206553" w:rsidRDefault="00690D0F" w:rsidP="00D106F2">
      <w:pPr>
        <w:tabs>
          <w:tab w:val="left" w:pos="1018"/>
        </w:tabs>
        <w:spacing w:after="0" w:line="240" w:lineRule="auto"/>
        <w:jc w:val="both"/>
        <w:rPr>
          <w:rFonts w:cstheme="minorHAnsi"/>
        </w:rPr>
      </w:pPr>
    </w:p>
    <w:p w14:paraId="04ED05C5" w14:textId="54D78DF6" w:rsidR="00836D7B" w:rsidRPr="00206553" w:rsidRDefault="00836D7B" w:rsidP="00D106F2">
      <w:pPr>
        <w:spacing w:after="0" w:line="240" w:lineRule="auto"/>
        <w:jc w:val="both"/>
        <w:rPr>
          <w:rFonts w:eastAsia="Times New Roman" w:cstheme="minorHAnsi"/>
          <w:lang w:eastAsia="es-CO"/>
        </w:rPr>
      </w:pPr>
      <w:r w:rsidRPr="00206553">
        <w:rPr>
          <w:rFonts w:cstheme="minorHAnsi"/>
        </w:rPr>
        <w:t xml:space="preserve">Es así que ante un posible riesgo de afectar territorios y los derechos de Comunidades étnicas, y en el marco de la gestión de riesgos socio ambientales , el equipo del Pilar I solicitó </w:t>
      </w:r>
      <w:r w:rsidRPr="00206553">
        <w:rPr>
          <w:rFonts w:eastAsia="Times New Roman" w:cstheme="minorHAnsi"/>
          <w:lang w:eastAsia="es-CO"/>
        </w:rPr>
        <w:t>la información sobre resguardos indígenas constituidos, las posibles determinaciones y/o los casos en curso, solicitudes de protección de la posesión, solicitud de constitución de resguardos, existencia de lugares con valor cultural, Planes de Reparación Colectiva, etc., con injerencia en las áreas de los POF</w:t>
      </w:r>
      <w:r w:rsidR="005804CD" w:rsidRPr="00206553">
        <w:rPr>
          <w:rFonts w:eastAsia="Times New Roman" w:cstheme="minorHAnsi"/>
          <w:lang w:eastAsia="es-CO"/>
        </w:rPr>
        <w:t xml:space="preserve"> </w:t>
      </w:r>
      <w:r w:rsidRPr="00206553">
        <w:rPr>
          <w:rFonts w:eastAsia="Times New Roman" w:cstheme="minorHAnsi"/>
          <w:lang w:eastAsia="es-CO"/>
        </w:rPr>
        <w:t xml:space="preserve">a las siguientes instituciones: </w:t>
      </w:r>
    </w:p>
    <w:p w14:paraId="2F7B206F" w14:textId="77777777" w:rsidR="00690D0F" w:rsidRPr="00206553" w:rsidRDefault="00690D0F" w:rsidP="00D106F2">
      <w:pPr>
        <w:spacing w:after="0" w:line="240" w:lineRule="auto"/>
        <w:jc w:val="both"/>
        <w:rPr>
          <w:rFonts w:cstheme="minorHAnsi"/>
          <w:color w:val="FF0000"/>
        </w:rPr>
      </w:pPr>
    </w:p>
    <w:p w14:paraId="52FE612B" w14:textId="076BD34E" w:rsidR="00836D7B" w:rsidRPr="00206553" w:rsidRDefault="00836D7B" w:rsidP="00D106F2">
      <w:pPr>
        <w:pStyle w:val="Prrafodelista"/>
        <w:numPr>
          <w:ilvl w:val="0"/>
          <w:numId w:val="3"/>
        </w:numPr>
        <w:shd w:val="clear" w:color="auto" w:fill="FFFFFF"/>
        <w:suppressAutoHyphens w:val="0"/>
        <w:autoSpaceDN/>
        <w:textAlignment w:val="auto"/>
        <w:rPr>
          <w:rFonts w:asciiTheme="minorHAnsi" w:eastAsia="Times New Roman" w:hAnsiTheme="minorHAnsi" w:cstheme="minorHAnsi"/>
          <w:sz w:val="22"/>
          <w:szCs w:val="22"/>
          <w:lang w:eastAsia="es-CO"/>
        </w:rPr>
      </w:pPr>
      <w:r w:rsidRPr="00206553">
        <w:rPr>
          <w:rFonts w:asciiTheme="minorHAnsi" w:eastAsia="Times New Roman" w:hAnsiTheme="minorHAnsi" w:cstheme="minorHAnsi"/>
          <w:sz w:val="22"/>
          <w:szCs w:val="22"/>
          <w:lang w:eastAsia="es-CO"/>
        </w:rPr>
        <w:t>Unidad de Restitución de Tierras</w:t>
      </w:r>
    </w:p>
    <w:p w14:paraId="25DBDA0E" w14:textId="62BF392D" w:rsidR="00836D7B" w:rsidRPr="00206553" w:rsidRDefault="00836D7B" w:rsidP="00D106F2">
      <w:pPr>
        <w:pStyle w:val="Prrafodelista"/>
        <w:numPr>
          <w:ilvl w:val="0"/>
          <w:numId w:val="3"/>
        </w:numPr>
        <w:shd w:val="clear" w:color="auto" w:fill="FFFFFF"/>
        <w:suppressAutoHyphens w:val="0"/>
        <w:autoSpaceDN/>
        <w:textAlignment w:val="auto"/>
        <w:rPr>
          <w:rFonts w:asciiTheme="minorHAnsi" w:eastAsia="Times New Roman" w:hAnsiTheme="minorHAnsi" w:cstheme="minorHAnsi"/>
          <w:sz w:val="22"/>
          <w:szCs w:val="22"/>
          <w:lang w:eastAsia="es-CO"/>
        </w:rPr>
      </w:pPr>
      <w:r w:rsidRPr="00206553">
        <w:rPr>
          <w:rFonts w:asciiTheme="minorHAnsi" w:eastAsia="Times New Roman" w:hAnsiTheme="minorHAnsi" w:cstheme="minorHAnsi"/>
          <w:sz w:val="22"/>
          <w:szCs w:val="22"/>
          <w:lang w:eastAsia="es-CO"/>
        </w:rPr>
        <w:t>Dirección de Asuntos Indígenas del Ministerio del Interior</w:t>
      </w:r>
    </w:p>
    <w:p w14:paraId="65C83502" w14:textId="77777777" w:rsidR="00466C8E" w:rsidRPr="00206553" w:rsidRDefault="00836D7B" w:rsidP="00D106F2">
      <w:pPr>
        <w:pStyle w:val="Prrafodelista"/>
        <w:numPr>
          <w:ilvl w:val="0"/>
          <w:numId w:val="3"/>
        </w:numPr>
        <w:shd w:val="clear" w:color="auto" w:fill="FFFFFF"/>
        <w:suppressAutoHyphens w:val="0"/>
        <w:autoSpaceDN/>
        <w:textAlignment w:val="auto"/>
        <w:rPr>
          <w:rFonts w:asciiTheme="minorHAnsi" w:eastAsia="Times New Roman" w:hAnsiTheme="minorHAnsi" w:cstheme="minorHAnsi"/>
          <w:sz w:val="22"/>
          <w:szCs w:val="22"/>
          <w:lang w:eastAsia="es-CO"/>
        </w:rPr>
      </w:pPr>
      <w:r w:rsidRPr="00206553">
        <w:rPr>
          <w:rFonts w:asciiTheme="minorHAnsi" w:eastAsia="Times New Roman" w:hAnsiTheme="minorHAnsi" w:cstheme="minorHAnsi"/>
          <w:sz w:val="22"/>
          <w:szCs w:val="22"/>
          <w:lang w:eastAsia="es-CO"/>
        </w:rPr>
        <w:t>Agencia Nacional de Tierras</w:t>
      </w:r>
    </w:p>
    <w:p w14:paraId="314B6A5D" w14:textId="4CA6846A" w:rsidR="00836D7B" w:rsidRPr="00206553" w:rsidRDefault="00836D7B" w:rsidP="00D106F2">
      <w:pPr>
        <w:pStyle w:val="Prrafodelista"/>
        <w:numPr>
          <w:ilvl w:val="0"/>
          <w:numId w:val="3"/>
        </w:numPr>
        <w:shd w:val="clear" w:color="auto" w:fill="FFFFFF"/>
        <w:suppressAutoHyphens w:val="0"/>
        <w:autoSpaceDN/>
        <w:textAlignment w:val="auto"/>
        <w:rPr>
          <w:rFonts w:asciiTheme="minorHAnsi" w:eastAsia="Times New Roman" w:hAnsiTheme="minorHAnsi" w:cstheme="minorHAnsi"/>
          <w:sz w:val="22"/>
          <w:szCs w:val="22"/>
          <w:lang w:eastAsia="es-CO"/>
        </w:rPr>
      </w:pPr>
      <w:r w:rsidRPr="00206553">
        <w:rPr>
          <w:rFonts w:asciiTheme="minorHAnsi" w:eastAsia="Times New Roman" w:hAnsiTheme="minorHAnsi" w:cstheme="minorHAnsi"/>
          <w:sz w:val="22"/>
          <w:szCs w:val="22"/>
          <w:shd w:val="clear" w:color="auto" w:fill="FFFFFF"/>
          <w:lang w:eastAsia="es-CO"/>
        </w:rPr>
        <w:t>Instituto Colombiano de Antropología e Historia</w:t>
      </w:r>
    </w:p>
    <w:p w14:paraId="353C37C5" w14:textId="77777777" w:rsidR="00836D7B" w:rsidRPr="00206553" w:rsidRDefault="00836D7B" w:rsidP="00D106F2">
      <w:pPr>
        <w:pStyle w:val="Prrafodelista"/>
        <w:rPr>
          <w:rFonts w:asciiTheme="minorHAnsi" w:eastAsia="Times New Roman" w:hAnsiTheme="minorHAnsi" w:cstheme="minorHAnsi"/>
          <w:sz w:val="22"/>
          <w:szCs w:val="22"/>
          <w:shd w:val="clear" w:color="auto" w:fill="FFFFFF"/>
          <w:lang w:eastAsia="es-CO"/>
        </w:rPr>
      </w:pPr>
    </w:p>
    <w:p w14:paraId="62344D11" w14:textId="77777777" w:rsidR="00836D7B" w:rsidRPr="00206553" w:rsidRDefault="00836D7B" w:rsidP="00D106F2">
      <w:pPr>
        <w:autoSpaceDE w:val="0"/>
        <w:autoSpaceDN w:val="0"/>
        <w:adjustRightInd w:val="0"/>
        <w:spacing w:after="0" w:line="240" w:lineRule="auto"/>
        <w:jc w:val="both"/>
        <w:rPr>
          <w:rFonts w:cstheme="minorHAnsi"/>
        </w:rPr>
      </w:pPr>
      <w:r w:rsidRPr="00206553">
        <w:rPr>
          <w:rFonts w:eastAsia="Times New Roman" w:cstheme="minorHAnsi"/>
          <w:shd w:val="clear" w:color="auto" w:fill="FFFFFF"/>
          <w:lang w:eastAsia="es-CO"/>
        </w:rPr>
        <w:t xml:space="preserve">Los datos evidencian que existen traslapes del POF Guaviare con una pretensión de constitución de Territorio Colectivo de una comunidad afrodescendiente y en el POF Trarapacá </w:t>
      </w:r>
      <w:r w:rsidRPr="00206553">
        <w:rPr>
          <w:rFonts w:cstheme="minorHAnsi"/>
        </w:rPr>
        <w:t xml:space="preserve">con el Resguardo Indígena ‘’Ríos Cotuhé y Putumayo’’, así como con las solicitudes de ampliación de los Resguardos Indígenas ‘’Ríos Cotuhé y Putumayo’’ y ‘’Yuri-Passe’. </w:t>
      </w:r>
    </w:p>
    <w:p w14:paraId="0B7D707A" w14:textId="77777777" w:rsidR="00836D7B" w:rsidRPr="00206553" w:rsidRDefault="00836D7B" w:rsidP="00D106F2">
      <w:pPr>
        <w:autoSpaceDE w:val="0"/>
        <w:autoSpaceDN w:val="0"/>
        <w:adjustRightInd w:val="0"/>
        <w:spacing w:after="0" w:line="240" w:lineRule="auto"/>
        <w:jc w:val="both"/>
        <w:rPr>
          <w:rFonts w:cstheme="minorHAnsi"/>
        </w:rPr>
      </w:pPr>
    </w:p>
    <w:p w14:paraId="6650AFFD" w14:textId="77777777" w:rsidR="00836D7B" w:rsidRPr="00206553" w:rsidRDefault="00836D7B" w:rsidP="00D106F2">
      <w:pPr>
        <w:autoSpaceDE w:val="0"/>
        <w:autoSpaceDN w:val="0"/>
        <w:adjustRightInd w:val="0"/>
        <w:spacing w:after="0" w:line="240" w:lineRule="auto"/>
        <w:jc w:val="both"/>
        <w:rPr>
          <w:rFonts w:cstheme="minorHAnsi"/>
        </w:rPr>
      </w:pPr>
      <w:r w:rsidRPr="00206553">
        <w:rPr>
          <w:rFonts w:cstheme="minorHAnsi"/>
        </w:rPr>
        <w:t>Esta información aporta una perspectiva y datos nuevos a estas intervenciones, que en el mes de septiembre de 2020 están siendo analizados por el equipo del Programa, con el objetivo de adelantar las acciones que permitan frenar la deforestación en estas zonas, pero de manera armónica con los intereses de las comunidades étnicas presentes en el territorio.</w:t>
      </w:r>
    </w:p>
    <w:p w14:paraId="407C7B8A" w14:textId="77777777" w:rsidR="00836D7B" w:rsidRPr="00206553" w:rsidRDefault="00836D7B" w:rsidP="00D106F2">
      <w:pPr>
        <w:autoSpaceDE w:val="0"/>
        <w:autoSpaceDN w:val="0"/>
        <w:adjustRightInd w:val="0"/>
        <w:spacing w:after="0" w:line="240" w:lineRule="auto"/>
        <w:jc w:val="both"/>
        <w:rPr>
          <w:rFonts w:cstheme="minorHAnsi"/>
        </w:rPr>
      </w:pPr>
    </w:p>
    <w:p w14:paraId="029C35ED" w14:textId="77777777" w:rsidR="00836D7B" w:rsidRPr="00206553" w:rsidRDefault="00836D7B" w:rsidP="00D106F2">
      <w:pPr>
        <w:autoSpaceDE w:val="0"/>
        <w:autoSpaceDN w:val="0"/>
        <w:adjustRightInd w:val="0"/>
        <w:spacing w:after="0" w:line="240" w:lineRule="auto"/>
        <w:jc w:val="both"/>
        <w:rPr>
          <w:rFonts w:cstheme="minorHAnsi"/>
        </w:rPr>
      </w:pPr>
      <w:r w:rsidRPr="00206553">
        <w:rPr>
          <w:rFonts w:cstheme="minorHAnsi"/>
        </w:rPr>
        <w:t>Así mismo, con el manejo de esta información, ha sido posible dar respuesta a otros dos derechos de petición sobre el POF Siare – Iteviare que han presentado otros ciudadanos en referencia a esta zona como territorio ancestral del Pueblo Indígena Jiw y a la perspectiva de una explotación forestal del territorio. Se les ha aclarado a los ciudadanos cómo a través del POF es posible proteger esta área de la deforestación.</w:t>
      </w:r>
    </w:p>
    <w:p w14:paraId="3DCD81F1" w14:textId="77777777" w:rsidR="00836D7B" w:rsidRPr="00206553" w:rsidRDefault="00836D7B" w:rsidP="00D106F2">
      <w:pPr>
        <w:autoSpaceDE w:val="0"/>
        <w:autoSpaceDN w:val="0"/>
        <w:adjustRightInd w:val="0"/>
        <w:spacing w:after="0" w:line="240" w:lineRule="auto"/>
        <w:rPr>
          <w:rFonts w:cstheme="minorHAnsi"/>
        </w:rPr>
      </w:pPr>
    </w:p>
    <w:p w14:paraId="77D52B63" w14:textId="21982216" w:rsidR="00836D7B" w:rsidRPr="00206553" w:rsidRDefault="00836D7B" w:rsidP="00D106F2">
      <w:pPr>
        <w:tabs>
          <w:tab w:val="left" w:pos="1018"/>
        </w:tabs>
        <w:spacing w:after="0" w:line="240" w:lineRule="auto"/>
        <w:jc w:val="both"/>
        <w:rPr>
          <w:rFonts w:cstheme="minorHAnsi"/>
        </w:rPr>
      </w:pPr>
      <w:r w:rsidRPr="00206553">
        <w:rPr>
          <w:rFonts w:cstheme="minorHAnsi"/>
        </w:rPr>
        <w:t>Este análisis ex ante también permitió identificar en la intervención “Plan de Manejo Forestal Orotuya”, a través de la georreferenciación de predios realizada en la fase de diagnóstico por la Corporación autónoma, en contraste con la base de datos cartográficos que maneja el Programa, que existe un traslape total en 3 predios y un traslape parcial en uno, de los que aspiran a beneficiarse de la intervención, con un resguardo indígena legalmente constituido. Esto genera una alerta respecto al análisis de la ruta que se debe seguir, pues es claro que la figura de Resguardo excluye cualquier otra forma de tenencia de la tierra. A la fecha se está trabajando con la Corporación para identificar el origen de estos datos y las posibles alternativas decisorias frente a la situación.</w:t>
      </w:r>
    </w:p>
    <w:p w14:paraId="64605EB6" w14:textId="77777777" w:rsidR="00690D0F" w:rsidRPr="00206553" w:rsidRDefault="00690D0F" w:rsidP="00D106F2">
      <w:pPr>
        <w:tabs>
          <w:tab w:val="left" w:pos="1018"/>
        </w:tabs>
        <w:spacing w:after="0" w:line="240" w:lineRule="auto"/>
        <w:jc w:val="both"/>
        <w:rPr>
          <w:rFonts w:cstheme="minorHAnsi"/>
        </w:rPr>
      </w:pPr>
    </w:p>
    <w:p w14:paraId="216480F0" w14:textId="601E5936" w:rsidR="009C6083" w:rsidRPr="00206553" w:rsidRDefault="00E60567" w:rsidP="00D106F2">
      <w:pPr>
        <w:tabs>
          <w:tab w:val="left" w:pos="1018"/>
        </w:tabs>
        <w:spacing w:after="0" w:line="240" w:lineRule="auto"/>
        <w:jc w:val="both"/>
        <w:rPr>
          <w:rFonts w:cstheme="minorHAnsi"/>
        </w:rPr>
      </w:pPr>
      <w:r w:rsidRPr="00206553">
        <w:rPr>
          <w:rFonts w:cstheme="minorHAnsi"/>
        </w:rPr>
        <w:t>Igualmente, e</w:t>
      </w:r>
      <w:r w:rsidR="009C6083" w:rsidRPr="00206553">
        <w:rPr>
          <w:rFonts w:cstheme="minorHAnsi"/>
        </w:rPr>
        <w:t xml:space="preserve">n el análisis de riesgos de las </w:t>
      </w:r>
      <w:r w:rsidR="00357311" w:rsidRPr="00206553">
        <w:rPr>
          <w:rFonts w:cstheme="minorHAnsi"/>
        </w:rPr>
        <w:t>intervenciones</w:t>
      </w:r>
      <w:r w:rsidR="009C6083" w:rsidRPr="00206553">
        <w:rPr>
          <w:rFonts w:cstheme="minorHAnsi"/>
        </w:rPr>
        <w:t xml:space="preserve"> proyectos agroambientales, </w:t>
      </w:r>
      <w:r w:rsidR="00357311" w:rsidRPr="00206553">
        <w:rPr>
          <w:rFonts w:cstheme="minorHAnsi"/>
        </w:rPr>
        <w:t>créditos verdes</w:t>
      </w:r>
      <w:r w:rsidR="009C6083" w:rsidRPr="00206553">
        <w:rPr>
          <w:rFonts w:cstheme="minorHAnsi"/>
        </w:rPr>
        <w:t>, incentivo f</w:t>
      </w:r>
      <w:r w:rsidR="00357311" w:rsidRPr="00206553">
        <w:rPr>
          <w:rFonts w:cstheme="minorHAnsi"/>
        </w:rPr>
        <w:t>orestal amazónico, se identificó</w:t>
      </w:r>
      <w:r w:rsidR="009C6083" w:rsidRPr="00206553">
        <w:rPr>
          <w:rFonts w:cstheme="minorHAnsi"/>
        </w:rPr>
        <w:t xml:space="preserve"> el riesgo </w:t>
      </w:r>
      <w:r w:rsidR="00357311" w:rsidRPr="00206553">
        <w:rPr>
          <w:rFonts w:cstheme="minorHAnsi"/>
        </w:rPr>
        <w:t xml:space="preserve">de </w:t>
      </w:r>
      <w:r w:rsidR="009C6083" w:rsidRPr="00206553">
        <w:rPr>
          <w:rFonts w:cstheme="minorHAnsi"/>
        </w:rPr>
        <w:t>que los predios</w:t>
      </w:r>
      <w:r w:rsidR="00357311" w:rsidRPr="00206553">
        <w:rPr>
          <w:rFonts w:cstheme="minorHAnsi"/>
        </w:rPr>
        <w:t xml:space="preserve"> vinculados a los proyectos estuviesen ubicados total o parcialmente sobre territorios con naturaleza jurídica de propiedad colectiva, afectando los derechos territoriales de las comunidades étnicas.</w:t>
      </w:r>
    </w:p>
    <w:p w14:paraId="07515871" w14:textId="77777777" w:rsidR="00690D0F" w:rsidRPr="00206553" w:rsidRDefault="00690D0F" w:rsidP="00D106F2">
      <w:pPr>
        <w:tabs>
          <w:tab w:val="left" w:pos="1018"/>
        </w:tabs>
        <w:spacing w:after="0" w:line="240" w:lineRule="auto"/>
        <w:jc w:val="both"/>
        <w:rPr>
          <w:rFonts w:cstheme="minorHAnsi"/>
        </w:rPr>
      </w:pPr>
    </w:p>
    <w:p w14:paraId="7DD3F37A" w14:textId="56BAA923" w:rsidR="00E50E45" w:rsidRPr="00206553" w:rsidRDefault="00357311" w:rsidP="00D106F2">
      <w:pPr>
        <w:tabs>
          <w:tab w:val="left" w:pos="1018"/>
        </w:tabs>
        <w:spacing w:after="0" w:line="240" w:lineRule="auto"/>
        <w:jc w:val="both"/>
        <w:rPr>
          <w:rFonts w:cstheme="minorHAnsi"/>
        </w:rPr>
      </w:pPr>
      <w:r w:rsidRPr="00206553">
        <w:rPr>
          <w:rFonts w:cstheme="minorHAnsi"/>
        </w:rPr>
        <w:t>Para evitar estos riesgos, se realiza un levantamiento de predios previo a la selección de beneficiarios. Si se traslapa con territorios colectivos, el predio es excluido de la iniciativa.</w:t>
      </w:r>
    </w:p>
    <w:p w14:paraId="51F7857F" w14:textId="77777777" w:rsidR="00690D0F" w:rsidRPr="00206553" w:rsidRDefault="00690D0F" w:rsidP="00D106F2">
      <w:pPr>
        <w:tabs>
          <w:tab w:val="left" w:pos="1018"/>
        </w:tabs>
        <w:spacing w:after="0" w:line="240" w:lineRule="auto"/>
        <w:jc w:val="both"/>
        <w:rPr>
          <w:rFonts w:cstheme="minorHAnsi"/>
        </w:rPr>
      </w:pPr>
    </w:p>
    <w:p w14:paraId="7D4B4105" w14:textId="1F8D2B2F" w:rsidR="00E50E45" w:rsidRPr="00206553" w:rsidRDefault="00E50E45"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Derechos territoriales en el Programa GEF – Corazón de la Amazonía</w:t>
      </w:r>
    </w:p>
    <w:p w14:paraId="05BE6798" w14:textId="77777777" w:rsidR="00E60567" w:rsidRPr="00206553" w:rsidRDefault="00E60567" w:rsidP="00D106F2">
      <w:pPr>
        <w:spacing w:after="0" w:line="240" w:lineRule="auto"/>
        <w:jc w:val="both"/>
        <w:rPr>
          <w:rFonts w:cstheme="minorHAnsi"/>
          <w:b/>
        </w:rPr>
      </w:pPr>
    </w:p>
    <w:p w14:paraId="01DB5D43" w14:textId="7605338E" w:rsidR="00E50E45" w:rsidRPr="00206553" w:rsidRDefault="00E50E45" w:rsidP="00D106F2">
      <w:pPr>
        <w:spacing w:after="0" w:line="240" w:lineRule="auto"/>
        <w:jc w:val="both"/>
        <w:rPr>
          <w:rFonts w:eastAsia="Calibri" w:cstheme="minorHAnsi"/>
        </w:rPr>
      </w:pPr>
      <w:r w:rsidRPr="00206553">
        <w:rPr>
          <w:rFonts w:eastAsia="Calibri" w:cstheme="minorHAnsi"/>
        </w:rPr>
        <w:t xml:space="preserve">Avances en la implementación del Plan de Reasentamiento voluntario de familias campesinas ubicadas al interior del área de ampliación del PNN Serranía del Chiribiquete. Se han realizado las gestiones correspondientes para finalizar el reasentamiento de las cinco familias campesinas identificadas al interior del área de ampliación del área protegida mejorando sus condiciones socio-económicas previas. A octubre de 2020 cuatro de estas familias se encuentran en predios seleccionados concertadamente, y se están adelantando gestiones para la reubicación de la única que familia que permanece al interior del área protegida. </w:t>
      </w:r>
    </w:p>
    <w:p w14:paraId="4097CC3E" w14:textId="77777777" w:rsidR="007B4522" w:rsidRPr="00206553" w:rsidRDefault="007B4522" w:rsidP="00D106F2">
      <w:pPr>
        <w:spacing w:after="0" w:line="240" w:lineRule="auto"/>
        <w:jc w:val="both"/>
        <w:rPr>
          <w:rFonts w:cstheme="minorHAnsi"/>
        </w:rPr>
      </w:pPr>
    </w:p>
    <w:p w14:paraId="29EE1CCF" w14:textId="3DE0AC83" w:rsidR="00E50E45" w:rsidRPr="00206553" w:rsidRDefault="00E50E45" w:rsidP="00D106F2">
      <w:pPr>
        <w:spacing w:after="0" w:line="240" w:lineRule="auto"/>
        <w:jc w:val="both"/>
        <w:rPr>
          <w:rFonts w:cstheme="minorHAnsi"/>
        </w:rPr>
      </w:pPr>
      <w:r w:rsidRPr="00206553">
        <w:rPr>
          <w:rFonts w:cstheme="minorHAnsi"/>
          <w:noProof/>
          <w:lang w:eastAsia="es-CO"/>
        </w:rPr>
        <mc:AlternateContent>
          <mc:Choice Requires="wps">
            <w:drawing>
              <wp:anchor distT="0" distB="0" distL="114300" distR="114300" simplePos="0" relativeHeight="251667456" behindDoc="0" locked="0" layoutInCell="1" allowOverlap="1" wp14:anchorId="57D099E2" wp14:editId="08AF719D">
                <wp:simplePos x="0" y="0"/>
                <wp:positionH relativeFrom="column">
                  <wp:posOffset>52705</wp:posOffset>
                </wp:positionH>
                <wp:positionV relativeFrom="paragraph">
                  <wp:posOffset>65405</wp:posOffset>
                </wp:positionV>
                <wp:extent cx="5464175" cy="665480"/>
                <wp:effectExtent l="0" t="0" r="22225" b="2032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665480"/>
                        </a:xfrm>
                        <a:prstGeom prst="rect">
                          <a:avLst/>
                        </a:prstGeom>
                        <a:solidFill>
                          <a:srgbClr val="FFFFFF"/>
                        </a:solidFill>
                        <a:ln w="9525">
                          <a:solidFill>
                            <a:srgbClr val="000000"/>
                          </a:solidFill>
                          <a:miter lim="800000"/>
                          <a:headEnd/>
                          <a:tailEnd/>
                        </a:ln>
                      </wps:spPr>
                      <wps:txbx>
                        <w:txbxContent>
                          <w:p w14:paraId="1DB016DE" w14:textId="77777777" w:rsidR="007359B0" w:rsidRPr="00847F1E" w:rsidRDefault="007359B0" w:rsidP="007B783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D</w:t>
                            </w:r>
                            <w:r w:rsidRPr="00876B76">
                              <w:rPr>
                                <w:rFonts w:cstheme="minorHAnsi"/>
                                <w:b/>
                                <w:i/>
                              </w:rPr>
                              <w:t xml:space="preserve"> de Cancún:</w:t>
                            </w:r>
                            <w:r w:rsidRPr="00847F1E">
                              <w:rPr>
                                <w:rFonts w:cstheme="minorHAnsi"/>
                                <w:i/>
                              </w:rPr>
                              <w:t xml:space="preserve"> </w:t>
                            </w:r>
                            <w:r w:rsidRPr="001300FF">
                              <w:rPr>
                                <w:rFonts w:cstheme="minorHAnsi"/>
                                <w:i/>
                              </w:rPr>
                              <w:t>La participación plena y efectiva de los interesados, en particular los pueblos indígenas y las comunidades locales, en las medidas mencionadas en los párrafos 70 y 72 de la presente decisión.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099E2" id="_x0000_s1029" type="#_x0000_t202" style="position:absolute;left:0;text-align:left;margin-left:4.15pt;margin-top:5.15pt;width:430.25pt;height:5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">
                <v:textbox>
                  <w:txbxContent>
                    <w:p w14:paraId="1DB016DE" w14:textId="77777777" w:rsidR="007359B0" w:rsidRPr="00847F1E" w:rsidRDefault="007359B0" w:rsidP="007B783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D</w:t>
                      </w:r>
                      <w:r w:rsidRPr="00876B76">
                        <w:rPr>
                          <w:rFonts w:cstheme="minorHAnsi"/>
                          <w:b/>
                          <w:i/>
                        </w:rPr>
                        <w:t xml:space="preserve"> de Cancún:</w:t>
                      </w:r>
                      <w:r w:rsidRPr="00847F1E">
                        <w:rPr>
                          <w:rFonts w:cstheme="minorHAnsi"/>
                          <w:i/>
                        </w:rPr>
                        <w:t xml:space="preserve"> </w:t>
                      </w:r>
                      <w:r w:rsidRPr="001300FF">
                        <w:rPr>
                          <w:rFonts w:cstheme="minorHAnsi"/>
                          <w:i/>
                        </w:rPr>
                        <w:t>La participación plena y efectiva de los interesados, en particular los pueblos indígenas y las comunidades locales, en las medidas mencionadas en los párrafos 70 y 72 de la presente decisión.</w:t>
                      </w:r>
                    </w:p>
                  </w:txbxContent>
                </v:textbox>
              </v:shape>
            </w:pict>
          </mc:Fallback>
        </mc:AlternateContent>
      </w:r>
    </w:p>
    <w:p w14:paraId="15DE05A5" w14:textId="6E79083B" w:rsidR="00E50E45" w:rsidRPr="00206553" w:rsidRDefault="00E50E45" w:rsidP="00D106F2">
      <w:pPr>
        <w:spacing w:after="0" w:line="240" w:lineRule="auto"/>
        <w:jc w:val="both"/>
        <w:rPr>
          <w:rFonts w:cstheme="minorHAnsi"/>
        </w:rPr>
      </w:pPr>
    </w:p>
    <w:p w14:paraId="2317D150" w14:textId="230F4605" w:rsidR="00E50E45" w:rsidRPr="00206553" w:rsidRDefault="00E50E45" w:rsidP="00D106F2">
      <w:pPr>
        <w:spacing w:after="0" w:line="240" w:lineRule="auto"/>
        <w:jc w:val="both"/>
        <w:rPr>
          <w:rFonts w:cstheme="minorHAnsi"/>
        </w:rPr>
      </w:pPr>
    </w:p>
    <w:p w14:paraId="6E31318B" w14:textId="77777777" w:rsidR="00466C8E" w:rsidRPr="00206553" w:rsidRDefault="00466C8E" w:rsidP="00D106F2">
      <w:pPr>
        <w:spacing w:after="0" w:line="240" w:lineRule="auto"/>
        <w:rPr>
          <w:rFonts w:cstheme="minorHAnsi"/>
        </w:rPr>
      </w:pPr>
    </w:p>
    <w:p w14:paraId="360FDB10" w14:textId="77777777" w:rsidR="007B4522" w:rsidRPr="00206553" w:rsidRDefault="007B4522" w:rsidP="007B4522">
      <w:pPr>
        <w:pStyle w:val="Ttulo3"/>
        <w:spacing w:before="0" w:line="240" w:lineRule="auto"/>
        <w:rPr>
          <w:rFonts w:asciiTheme="minorHAnsi" w:hAnsiTheme="minorHAnsi" w:cstheme="minorHAnsi"/>
        </w:rPr>
      </w:pPr>
    </w:p>
    <w:p w14:paraId="414B201A" w14:textId="1A833187" w:rsidR="00A11B4B" w:rsidRPr="00206553" w:rsidRDefault="00573A78" w:rsidP="00D106F2">
      <w:pPr>
        <w:pStyle w:val="Ttulo3"/>
        <w:numPr>
          <w:ilvl w:val="2"/>
          <w:numId w:val="1"/>
        </w:numPr>
        <w:spacing w:before="0" w:line="240" w:lineRule="auto"/>
        <w:rPr>
          <w:rFonts w:asciiTheme="minorHAnsi" w:hAnsiTheme="minorHAnsi" w:cstheme="minorHAnsi"/>
        </w:rPr>
      </w:pPr>
      <w:bookmarkStart w:id="61" w:name="_Toc63785348"/>
      <w:r w:rsidRPr="00206553">
        <w:rPr>
          <w:rFonts w:asciiTheme="minorHAnsi" w:hAnsiTheme="minorHAnsi" w:cstheme="minorHAnsi"/>
        </w:rPr>
        <w:t xml:space="preserve">Salvaguarda D10. </w:t>
      </w:r>
      <w:r w:rsidR="00A11B4B" w:rsidRPr="00206553">
        <w:rPr>
          <w:rFonts w:asciiTheme="minorHAnsi" w:hAnsiTheme="minorHAnsi" w:cstheme="minorHAnsi"/>
        </w:rPr>
        <w:t>Participación plena y efectiva de los interesados</w:t>
      </w:r>
      <w:bookmarkEnd w:id="61"/>
    </w:p>
    <w:p w14:paraId="1B75D475" w14:textId="77777777" w:rsidR="00DD409B" w:rsidRPr="00206553" w:rsidRDefault="00DD409B" w:rsidP="00D106F2">
      <w:pPr>
        <w:pStyle w:val="NormalWeb"/>
        <w:spacing w:before="0" w:beforeAutospacing="0" w:after="0" w:afterAutospacing="0"/>
        <w:jc w:val="both"/>
        <w:rPr>
          <w:rFonts w:asciiTheme="minorHAnsi" w:eastAsiaTheme="minorHAnsi" w:hAnsiTheme="minorHAnsi" w:cstheme="minorHAnsi"/>
          <w:b/>
          <w:bCs/>
          <w:sz w:val="22"/>
          <w:szCs w:val="22"/>
          <w:lang w:val="es-ES_tradnl" w:eastAsia="en-US"/>
        </w:rPr>
      </w:pPr>
    </w:p>
    <w:p w14:paraId="7A1B5E15" w14:textId="56EA7FA3" w:rsidR="00BC342E" w:rsidRPr="00206553" w:rsidRDefault="00573A78" w:rsidP="00D106F2">
      <w:pPr>
        <w:pStyle w:val="NormalWeb"/>
        <w:spacing w:before="0" w:beforeAutospacing="0" w:after="0" w:afterAutospacing="0"/>
        <w:jc w:val="both"/>
        <w:rPr>
          <w:rFonts w:asciiTheme="minorHAnsi" w:eastAsiaTheme="minorHAnsi" w:hAnsiTheme="minorHAnsi" w:cstheme="minorHAnsi"/>
          <w:sz w:val="22"/>
          <w:szCs w:val="22"/>
          <w:lang w:val="es-ES_tradnl" w:eastAsia="en-US"/>
        </w:rPr>
      </w:pPr>
      <w:r w:rsidRPr="00206553">
        <w:rPr>
          <w:rFonts w:asciiTheme="minorHAnsi" w:eastAsiaTheme="minorHAnsi" w:hAnsiTheme="minorHAnsi" w:cstheme="minorHAnsi"/>
          <w:b/>
          <w:bCs/>
          <w:sz w:val="22"/>
          <w:szCs w:val="22"/>
          <w:lang w:val="es-ES_tradnl" w:eastAsia="en-US"/>
        </w:rPr>
        <w:t>Interpretación Nacional:</w:t>
      </w:r>
      <w:r w:rsidRPr="00206553">
        <w:rPr>
          <w:rFonts w:asciiTheme="minorHAnsi" w:eastAsiaTheme="minorHAnsi" w:hAnsiTheme="minorHAnsi" w:cstheme="minorHAnsi"/>
          <w:sz w:val="22"/>
          <w:szCs w:val="22"/>
          <w:lang w:val="es-ES_tradnl" w:eastAsia="en-US"/>
        </w:rPr>
        <w:t xml:space="preserve"> Se respeta el derecho a la participación</w:t>
      </w:r>
      <w:r w:rsidR="00E50E45" w:rsidRPr="00206553">
        <w:rPr>
          <w:rFonts w:asciiTheme="minorHAnsi" w:eastAsiaTheme="minorHAnsi" w:hAnsiTheme="minorHAnsi" w:cstheme="minorHAnsi"/>
          <w:sz w:val="22"/>
          <w:szCs w:val="22"/>
          <w:lang w:val="es-ES_tradnl" w:eastAsia="en-US"/>
        </w:rPr>
        <w:t xml:space="preserve"> plena y efectiva de todos los</w:t>
      </w:r>
      <w:r w:rsidR="00B7355F" w:rsidRPr="00206553">
        <w:rPr>
          <w:rFonts w:asciiTheme="minorHAnsi" w:eastAsiaTheme="minorHAnsi" w:hAnsiTheme="minorHAnsi" w:cstheme="minorHAnsi"/>
          <w:sz w:val="22"/>
          <w:szCs w:val="22"/>
          <w:lang w:val="es-ES_tradnl" w:eastAsia="en-US"/>
        </w:rPr>
        <w:t xml:space="preserve"> </w:t>
      </w:r>
      <w:r w:rsidRPr="00206553">
        <w:rPr>
          <w:rFonts w:asciiTheme="minorHAnsi" w:eastAsiaTheme="minorHAnsi" w:hAnsiTheme="minorHAnsi" w:cstheme="minorHAnsi"/>
          <w:sz w:val="22"/>
          <w:szCs w:val="22"/>
          <w:lang w:val="es-ES_tradnl" w:eastAsia="en-US"/>
        </w:rPr>
        <w:t xml:space="preserve">actores involucrados para garantizar la gobernanza y adecuada toma de decisiones sobre REDD+. </w:t>
      </w:r>
    </w:p>
    <w:p w14:paraId="65067FA5" w14:textId="25271C57" w:rsidR="00BF5972" w:rsidRPr="00206553" w:rsidRDefault="00BF5972" w:rsidP="00D106F2">
      <w:pPr>
        <w:spacing w:after="0" w:line="240" w:lineRule="auto"/>
        <w:jc w:val="both"/>
        <w:rPr>
          <w:rFonts w:cstheme="minorHAnsi"/>
          <w:lang w:val="es-ES"/>
        </w:rPr>
      </w:pPr>
    </w:p>
    <w:p w14:paraId="381756ED" w14:textId="0956C066" w:rsidR="003E22B2" w:rsidRPr="00206553" w:rsidRDefault="003E22B2" w:rsidP="00D106F2">
      <w:pPr>
        <w:spacing w:after="0" w:line="240" w:lineRule="auto"/>
        <w:jc w:val="both"/>
        <w:rPr>
          <w:rFonts w:cstheme="minorHAnsi"/>
          <w:lang w:val="es-ES"/>
        </w:rPr>
      </w:pPr>
      <w:r w:rsidRPr="00206553">
        <w:rPr>
          <w:rFonts w:cstheme="minorHAnsi"/>
          <w:lang w:val="es-ES"/>
        </w:rPr>
        <w:t>Para este periodo con relación a los procesos de participación se han centrado principalmente en el acompañamiento a los procesos de las mesas departamentales forestales, es así que, en la actualidad, por orden de creación, se cuenta con las mesas forestales de los Departamentos de Caquetá, Putumayo, Chocó, Guaviare, Santander, Antioquia (A través del Pacto por los Bosques de Antioquia), Amazonas, Valle del Cauca, Cauca (Mesa Andina y Mesa Pacífico), Nariño, Norte de Santander, Arauca y Meta. Se aclara que el Ministerio de Ambiente y Desarrollo Sostenible ha participado activamente en la creación de cada Mesa Forestal, una vez actores del departamento han concertado la importancia de contar con un espacio de esas características y solicitan al Ministerio, su liderazgo y asesoría. Una vez creada la Mesa Forestal, el Minambiente realiza el acompañamiento permanente y participa en la construcción de las agendas regionales</w:t>
      </w:r>
      <w:r w:rsidR="005A1009" w:rsidRPr="00206553">
        <w:rPr>
          <w:rFonts w:cstheme="minorHAnsi"/>
          <w:lang w:val="es-ES"/>
        </w:rPr>
        <w:t xml:space="preserve"> (ver tabla 18</w:t>
      </w:r>
      <w:r w:rsidR="0040520D" w:rsidRPr="00206553">
        <w:rPr>
          <w:rFonts w:cstheme="minorHAnsi"/>
          <w:lang w:val="es-ES"/>
        </w:rPr>
        <w:t>)</w:t>
      </w:r>
      <w:r w:rsidRPr="00206553">
        <w:rPr>
          <w:rFonts w:cstheme="minorHAnsi"/>
          <w:lang w:val="es-ES"/>
        </w:rPr>
        <w:t>.</w:t>
      </w:r>
    </w:p>
    <w:p w14:paraId="180DBB9D" w14:textId="3A6AE292" w:rsidR="003E22B2" w:rsidRPr="00206553" w:rsidRDefault="006F7D8B" w:rsidP="006F7D8B">
      <w:pPr>
        <w:pStyle w:val="Descripcin"/>
        <w:spacing w:after="0"/>
        <w:jc w:val="center"/>
        <w:rPr>
          <w:rFonts w:cstheme="minorHAnsi"/>
          <w:sz w:val="22"/>
          <w:szCs w:val="22"/>
        </w:rPr>
      </w:pPr>
      <w:bookmarkStart w:id="62" w:name="_Toc63784286"/>
      <w:r w:rsidRPr="006F7D8B">
        <w:rPr>
          <w:rFonts w:cstheme="minorHAnsi"/>
          <w:sz w:val="22"/>
          <w:szCs w:val="22"/>
        </w:rPr>
        <w:t xml:space="preserve">Tabla </w:t>
      </w:r>
      <w:r w:rsidRPr="006F7D8B">
        <w:rPr>
          <w:rFonts w:cstheme="minorHAnsi"/>
          <w:sz w:val="22"/>
          <w:szCs w:val="22"/>
        </w:rPr>
        <w:fldChar w:fldCharType="begin"/>
      </w:r>
      <w:r w:rsidRPr="006F7D8B">
        <w:rPr>
          <w:rFonts w:cstheme="minorHAnsi"/>
          <w:sz w:val="22"/>
          <w:szCs w:val="22"/>
        </w:rPr>
        <w:instrText xml:space="preserve"> SEQ Tabla \* ARABIC </w:instrText>
      </w:r>
      <w:r w:rsidRPr="006F7D8B">
        <w:rPr>
          <w:rFonts w:cstheme="minorHAnsi"/>
          <w:sz w:val="22"/>
          <w:szCs w:val="22"/>
        </w:rPr>
        <w:fldChar w:fldCharType="separate"/>
      </w:r>
      <w:r w:rsidRPr="006F7D8B">
        <w:rPr>
          <w:rFonts w:cstheme="minorHAnsi"/>
          <w:sz w:val="22"/>
          <w:szCs w:val="22"/>
        </w:rPr>
        <w:t>18</w:t>
      </w:r>
      <w:r w:rsidRPr="006F7D8B">
        <w:rPr>
          <w:rFonts w:cstheme="minorHAnsi"/>
          <w:sz w:val="22"/>
          <w:szCs w:val="22"/>
        </w:rPr>
        <w:fldChar w:fldCharType="end"/>
      </w:r>
      <w:r w:rsidRPr="006F7D8B">
        <w:rPr>
          <w:rFonts w:cstheme="minorHAnsi"/>
          <w:sz w:val="22"/>
          <w:szCs w:val="22"/>
        </w:rPr>
        <w:t xml:space="preserve"> Los principales indicadores y sus métricas de las mesas forestales</w:t>
      </w:r>
      <w:bookmarkEnd w:id="62"/>
    </w:p>
    <w:tbl>
      <w:tblPr>
        <w:tblW w:w="8921" w:type="dxa"/>
        <w:tblCellMar>
          <w:left w:w="70" w:type="dxa"/>
          <w:right w:w="70" w:type="dxa"/>
        </w:tblCellMar>
        <w:tblLook w:val="0600" w:firstRow="0" w:lastRow="0" w:firstColumn="0" w:lastColumn="0" w:noHBand="1" w:noVBand="1"/>
      </w:tblPr>
      <w:tblGrid>
        <w:gridCol w:w="1367"/>
        <w:gridCol w:w="1014"/>
        <w:gridCol w:w="1436"/>
        <w:gridCol w:w="1287"/>
        <w:gridCol w:w="1841"/>
        <w:gridCol w:w="1976"/>
      </w:tblGrid>
      <w:tr w:rsidR="003E22B2" w:rsidRPr="00206553" w14:paraId="382C0E61" w14:textId="77777777" w:rsidTr="00313F3F">
        <w:trPr>
          <w:trHeight w:val="1545"/>
        </w:trPr>
        <w:tc>
          <w:tcPr>
            <w:tcW w:w="1367" w:type="dxa"/>
            <w:tcBorders>
              <w:top w:val="nil"/>
              <w:left w:val="single" w:sz="8" w:space="0" w:color="000000"/>
              <w:bottom w:val="single" w:sz="8" w:space="0" w:color="000000"/>
              <w:right w:val="single" w:sz="8" w:space="0" w:color="000000"/>
            </w:tcBorders>
            <w:shd w:val="clear" w:color="000000" w:fill="92CDDC"/>
            <w:vAlign w:val="center"/>
            <w:hideMark/>
          </w:tcPr>
          <w:p w14:paraId="61E32D8E" w14:textId="77777777" w:rsidR="003E22B2" w:rsidRPr="00206553" w:rsidRDefault="003E22B2" w:rsidP="00D106F2">
            <w:pPr>
              <w:spacing w:after="0" w:line="240" w:lineRule="auto"/>
              <w:jc w:val="center"/>
              <w:rPr>
                <w:rFonts w:eastAsia="Times New Roman" w:cstheme="minorHAnsi"/>
                <w:b/>
                <w:bCs/>
                <w:color w:val="000000"/>
                <w:sz w:val="24"/>
                <w:szCs w:val="24"/>
              </w:rPr>
            </w:pPr>
            <w:r w:rsidRPr="00206553">
              <w:rPr>
                <w:rFonts w:eastAsia="Times New Roman" w:cstheme="minorHAnsi"/>
                <w:b/>
                <w:bCs/>
                <w:color w:val="000000"/>
                <w:sz w:val="24"/>
                <w:szCs w:val="24"/>
              </w:rPr>
              <w:t>Mesa Forestal</w:t>
            </w:r>
          </w:p>
        </w:tc>
        <w:tc>
          <w:tcPr>
            <w:tcW w:w="1014" w:type="dxa"/>
            <w:tcBorders>
              <w:top w:val="nil"/>
              <w:left w:val="nil"/>
              <w:bottom w:val="single" w:sz="8" w:space="0" w:color="000000"/>
              <w:right w:val="single" w:sz="8" w:space="0" w:color="000000"/>
            </w:tcBorders>
            <w:shd w:val="clear" w:color="000000" w:fill="92CDDC"/>
            <w:vAlign w:val="center"/>
            <w:hideMark/>
          </w:tcPr>
          <w:p w14:paraId="63579147" w14:textId="6C6DE736" w:rsidR="003E22B2" w:rsidRPr="00206553" w:rsidRDefault="003E22B2" w:rsidP="00D106F2">
            <w:pPr>
              <w:spacing w:after="0" w:line="240" w:lineRule="auto"/>
              <w:jc w:val="center"/>
              <w:rPr>
                <w:rFonts w:eastAsia="Times New Roman" w:cstheme="minorHAnsi"/>
                <w:b/>
                <w:bCs/>
                <w:color w:val="000000"/>
                <w:sz w:val="24"/>
                <w:szCs w:val="24"/>
              </w:rPr>
            </w:pPr>
            <w:r w:rsidRPr="00206553">
              <w:rPr>
                <w:rFonts w:eastAsia="Times New Roman" w:cstheme="minorHAnsi"/>
                <w:b/>
                <w:bCs/>
                <w:color w:val="000000"/>
                <w:sz w:val="24"/>
                <w:szCs w:val="24"/>
              </w:rPr>
              <w:t>No.</w:t>
            </w:r>
            <w:r w:rsidR="005804CD" w:rsidRPr="00206553">
              <w:rPr>
                <w:rFonts w:eastAsia="Times New Roman" w:cstheme="minorHAnsi"/>
                <w:b/>
                <w:bCs/>
                <w:color w:val="000000"/>
                <w:sz w:val="24"/>
                <w:szCs w:val="24"/>
              </w:rPr>
              <w:t xml:space="preserve"> </w:t>
            </w:r>
            <w:r w:rsidRPr="00206553">
              <w:rPr>
                <w:rFonts w:eastAsia="Times New Roman" w:cstheme="minorHAnsi"/>
                <w:b/>
                <w:bCs/>
                <w:color w:val="000000"/>
                <w:sz w:val="24"/>
                <w:szCs w:val="24"/>
              </w:rPr>
              <w:t>de actores</w:t>
            </w:r>
          </w:p>
        </w:tc>
        <w:tc>
          <w:tcPr>
            <w:tcW w:w="1436" w:type="dxa"/>
            <w:tcBorders>
              <w:top w:val="nil"/>
              <w:left w:val="nil"/>
              <w:bottom w:val="single" w:sz="8" w:space="0" w:color="000000"/>
              <w:right w:val="single" w:sz="8" w:space="0" w:color="000000"/>
            </w:tcBorders>
            <w:shd w:val="clear" w:color="000000" w:fill="92CDDC"/>
            <w:vAlign w:val="center"/>
            <w:hideMark/>
          </w:tcPr>
          <w:p w14:paraId="316D31D4" w14:textId="3206A4C2" w:rsidR="003E22B2" w:rsidRPr="00206553" w:rsidRDefault="003E22B2" w:rsidP="00D106F2">
            <w:pPr>
              <w:spacing w:after="0" w:line="240" w:lineRule="auto"/>
              <w:jc w:val="center"/>
              <w:rPr>
                <w:rFonts w:eastAsia="Times New Roman" w:cstheme="minorHAnsi"/>
                <w:b/>
                <w:bCs/>
                <w:color w:val="000000"/>
                <w:sz w:val="24"/>
                <w:szCs w:val="24"/>
              </w:rPr>
            </w:pPr>
            <w:r w:rsidRPr="00206553">
              <w:rPr>
                <w:rFonts w:eastAsia="Times New Roman" w:cstheme="minorHAnsi"/>
                <w:b/>
                <w:bCs/>
                <w:color w:val="000000"/>
                <w:sz w:val="24"/>
                <w:szCs w:val="24"/>
              </w:rPr>
              <w:t>No. miembros Junta Directiva</w:t>
            </w:r>
            <w:r w:rsidR="005804CD" w:rsidRPr="00206553">
              <w:rPr>
                <w:rFonts w:eastAsia="Times New Roman" w:cstheme="minorHAnsi"/>
                <w:b/>
                <w:bCs/>
                <w:color w:val="000000"/>
                <w:sz w:val="24"/>
                <w:szCs w:val="24"/>
              </w:rPr>
              <w:t xml:space="preserve">  </w:t>
            </w:r>
          </w:p>
        </w:tc>
        <w:tc>
          <w:tcPr>
            <w:tcW w:w="1287" w:type="dxa"/>
            <w:tcBorders>
              <w:top w:val="nil"/>
              <w:left w:val="nil"/>
              <w:bottom w:val="single" w:sz="8" w:space="0" w:color="000000"/>
              <w:right w:val="single" w:sz="8" w:space="0" w:color="000000"/>
            </w:tcBorders>
            <w:shd w:val="clear" w:color="000000" w:fill="92CDDC"/>
            <w:vAlign w:val="center"/>
            <w:hideMark/>
          </w:tcPr>
          <w:p w14:paraId="451D4E1C" w14:textId="77777777" w:rsidR="003E22B2" w:rsidRPr="00206553" w:rsidRDefault="003E22B2" w:rsidP="00D106F2">
            <w:pPr>
              <w:spacing w:after="0" w:line="240" w:lineRule="auto"/>
              <w:jc w:val="center"/>
              <w:rPr>
                <w:rFonts w:eastAsia="Times New Roman" w:cstheme="minorHAnsi"/>
                <w:b/>
                <w:bCs/>
                <w:color w:val="000000"/>
                <w:sz w:val="24"/>
                <w:szCs w:val="24"/>
              </w:rPr>
            </w:pPr>
            <w:r w:rsidRPr="00206553">
              <w:rPr>
                <w:rFonts w:eastAsia="Times New Roman" w:cstheme="minorHAnsi"/>
                <w:b/>
                <w:bCs/>
                <w:color w:val="000000"/>
                <w:sz w:val="24"/>
                <w:szCs w:val="24"/>
              </w:rPr>
              <w:t xml:space="preserve">No. de reuniones /año </w:t>
            </w:r>
          </w:p>
        </w:tc>
        <w:tc>
          <w:tcPr>
            <w:tcW w:w="1841" w:type="dxa"/>
            <w:tcBorders>
              <w:top w:val="nil"/>
              <w:left w:val="nil"/>
              <w:bottom w:val="single" w:sz="8" w:space="0" w:color="000000"/>
              <w:right w:val="single" w:sz="8" w:space="0" w:color="000000"/>
            </w:tcBorders>
            <w:shd w:val="clear" w:color="000000" w:fill="92CDDC"/>
            <w:vAlign w:val="center"/>
            <w:hideMark/>
          </w:tcPr>
          <w:p w14:paraId="104A5593" w14:textId="43EB7C0B" w:rsidR="003E22B2" w:rsidRPr="00206553" w:rsidRDefault="003E22B2" w:rsidP="00D106F2">
            <w:pPr>
              <w:spacing w:after="0" w:line="240" w:lineRule="auto"/>
              <w:jc w:val="center"/>
              <w:rPr>
                <w:rFonts w:eastAsia="Times New Roman" w:cstheme="minorHAnsi"/>
                <w:b/>
                <w:bCs/>
                <w:color w:val="000000"/>
                <w:sz w:val="24"/>
                <w:szCs w:val="24"/>
              </w:rPr>
            </w:pPr>
            <w:r w:rsidRPr="00206553">
              <w:rPr>
                <w:rFonts w:eastAsia="Times New Roman" w:cstheme="minorHAnsi"/>
                <w:b/>
                <w:bCs/>
                <w:color w:val="000000"/>
                <w:sz w:val="24"/>
                <w:szCs w:val="24"/>
              </w:rPr>
              <w:t>No. Acompañam.</w:t>
            </w:r>
            <w:r w:rsidR="005804CD" w:rsidRPr="00206553">
              <w:rPr>
                <w:rFonts w:eastAsia="Times New Roman" w:cstheme="minorHAnsi"/>
                <w:b/>
                <w:bCs/>
                <w:color w:val="000000"/>
                <w:sz w:val="24"/>
                <w:szCs w:val="24"/>
              </w:rPr>
              <w:t xml:space="preserve"> </w:t>
            </w:r>
            <w:r w:rsidRPr="00206553">
              <w:rPr>
                <w:rFonts w:eastAsia="Times New Roman" w:cstheme="minorHAnsi"/>
                <w:b/>
                <w:bCs/>
                <w:color w:val="000000"/>
                <w:sz w:val="24"/>
                <w:szCs w:val="24"/>
              </w:rPr>
              <w:t xml:space="preserve">del MADS /año </w:t>
            </w:r>
          </w:p>
        </w:tc>
        <w:tc>
          <w:tcPr>
            <w:tcW w:w="1976" w:type="dxa"/>
            <w:tcBorders>
              <w:top w:val="nil"/>
              <w:left w:val="nil"/>
              <w:bottom w:val="single" w:sz="8" w:space="0" w:color="000000"/>
              <w:right w:val="single" w:sz="8" w:space="0" w:color="000000"/>
            </w:tcBorders>
            <w:shd w:val="clear" w:color="000000" w:fill="92CDDC"/>
            <w:vAlign w:val="center"/>
            <w:hideMark/>
          </w:tcPr>
          <w:p w14:paraId="0EC1B43C" w14:textId="77777777" w:rsidR="003E22B2" w:rsidRPr="00206553" w:rsidRDefault="003E22B2" w:rsidP="00D106F2">
            <w:pPr>
              <w:spacing w:after="0" w:line="240" w:lineRule="auto"/>
              <w:jc w:val="center"/>
              <w:rPr>
                <w:rFonts w:eastAsia="Times New Roman" w:cstheme="minorHAnsi"/>
                <w:b/>
                <w:bCs/>
                <w:color w:val="000000"/>
                <w:sz w:val="24"/>
                <w:szCs w:val="24"/>
              </w:rPr>
            </w:pPr>
            <w:r w:rsidRPr="00206553">
              <w:rPr>
                <w:rFonts w:eastAsia="Times New Roman" w:cstheme="minorHAnsi"/>
                <w:b/>
                <w:bCs/>
                <w:color w:val="000000"/>
                <w:sz w:val="24"/>
                <w:szCs w:val="24"/>
              </w:rPr>
              <w:t>Apoyo Coop. Internacional</w:t>
            </w:r>
          </w:p>
        </w:tc>
      </w:tr>
      <w:tr w:rsidR="003E22B2" w:rsidRPr="00206553" w14:paraId="71359D7B" w14:textId="77777777" w:rsidTr="00313F3F">
        <w:trPr>
          <w:trHeight w:val="330"/>
        </w:trPr>
        <w:tc>
          <w:tcPr>
            <w:tcW w:w="1367" w:type="dxa"/>
            <w:tcBorders>
              <w:top w:val="nil"/>
              <w:left w:val="single" w:sz="8" w:space="0" w:color="000000"/>
              <w:bottom w:val="single" w:sz="8" w:space="0" w:color="000000"/>
              <w:right w:val="single" w:sz="8" w:space="0" w:color="000000"/>
            </w:tcBorders>
            <w:shd w:val="clear" w:color="000000" w:fill="DAEEF3"/>
            <w:vAlign w:val="center"/>
            <w:hideMark/>
          </w:tcPr>
          <w:p w14:paraId="0D307C01" w14:textId="77777777" w:rsidR="003E22B2" w:rsidRPr="00206553" w:rsidRDefault="003E22B2" w:rsidP="00D106F2">
            <w:pPr>
              <w:spacing w:after="0" w:line="240" w:lineRule="auto"/>
              <w:rPr>
                <w:rFonts w:eastAsia="Times New Roman" w:cstheme="minorHAnsi"/>
                <w:b/>
                <w:bCs/>
                <w:color w:val="000000"/>
                <w:sz w:val="24"/>
                <w:szCs w:val="24"/>
              </w:rPr>
            </w:pPr>
            <w:r w:rsidRPr="00206553">
              <w:rPr>
                <w:rFonts w:eastAsia="Times New Roman" w:cstheme="minorHAnsi"/>
                <w:b/>
                <w:bCs/>
                <w:color w:val="000000"/>
                <w:sz w:val="24"/>
                <w:szCs w:val="24"/>
              </w:rPr>
              <w:t xml:space="preserve">Caquetá </w:t>
            </w:r>
          </w:p>
        </w:tc>
        <w:tc>
          <w:tcPr>
            <w:tcW w:w="1014" w:type="dxa"/>
            <w:tcBorders>
              <w:top w:val="nil"/>
              <w:left w:val="nil"/>
              <w:bottom w:val="single" w:sz="8" w:space="0" w:color="000000"/>
              <w:right w:val="single" w:sz="8" w:space="0" w:color="000000"/>
            </w:tcBorders>
            <w:shd w:val="clear" w:color="000000" w:fill="EAF1DD"/>
            <w:vAlign w:val="center"/>
            <w:hideMark/>
          </w:tcPr>
          <w:p w14:paraId="1811E0E6"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45</w:t>
            </w:r>
          </w:p>
        </w:tc>
        <w:tc>
          <w:tcPr>
            <w:tcW w:w="1436" w:type="dxa"/>
            <w:tcBorders>
              <w:top w:val="nil"/>
              <w:left w:val="nil"/>
              <w:bottom w:val="single" w:sz="8" w:space="0" w:color="000000"/>
              <w:right w:val="single" w:sz="8" w:space="0" w:color="000000"/>
            </w:tcBorders>
            <w:shd w:val="clear" w:color="000000" w:fill="EAF1DD"/>
            <w:vAlign w:val="center"/>
            <w:hideMark/>
          </w:tcPr>
          <w:p w14:paraId="00ED8351"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8</w:t>
            </w:r>
          </w:p>
        </w:tc>
        <w:tc>
          <w:tcPr>
            <w:tcW w:w="1287" w:type="dxa"/>
            <w:tcBorders>
              <w:top w:val="nil"/>
              <w:left w:val="nil"/>
              <w:bottom w:val="single" w:sz="8" w:space="0" w:color="000000"/>
              <w:right w:val="single" w:sz="8" w:space="0" w:color="000000"/>
            </w:tcBorders>
            <w:shd w:val="clear" w:color="000000" w:fill="EAF1DD"/>
            <w:vAlign w:val="center"/>
            <w:hideMark/>
          </w:tcPr>
          <w:p w14:paraId="32D370E6"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8</w:t>
            </w:r>
          </w:p>
        </w:tc>
        <w:tc>
          <w:tcPr>
            <w:tcW w:w="1841" w:type="dxa"/>
            <w:tcBorders>
              <w:top w:val="nil"/>
              <w:left w:val="nil"/>
              <w:bottom w:val="single" w:sz="8" w:space="0" w:color="000000"/>
              <w:right w:val="single" w:sz="8" w:space="0" w:color="000000"/>
            </w:tcBorders>
            <w:shd w:val="clear" w:color="000000" w:fill="EAF1DD"/>
            <w:vAlign w:val="center"/>
            <w:hideMark/>
          </w:tcPr>
          <w:p w14:paraId="749F036A"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4</w:t>
            </w:r>
          </w:p>
        </w:tc>
        <w:tc>
          <w:tcPr>
            <w:tcW w:w="1976" w:type="dxa"/>
            <w:tcBorders>
              <w:top w:val="nil"/>
              <w:left w:val="nil"/>
              <w:bottom w:val="single" w:sz="8" w:space="0" w:color="000000"/>
              <w:right w:val="single" w:sz="8" w:space="0" w:color="000000"/>
            </w:tcBorders>
            <w:shd w:val="clear" w:color="000000" w:fill="EAF1DD"/>
            <w:vAlign w:val="center"/>
            <w:hideMark/>
          </w:tcPr>
          <w:p w14:paraId="1352F960"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X</w:t>
            </w:r>
          </w:p>
        </w:tc>
      </w:tr>
      <w:tr w:rsidR="003E22B2" w:rsidRPr="00206553" w14:paraId="3526D92F" w14:textId="77777777" w:rsidTr="00313F3F">
        <w:trPr>
          <w:trHeight w:val="330"/>
        </w:trPr>
        <w:tc>
          <w:tcPr>
            <w:tcW w:w="1367" w:type="dxa"/>
            <w:tcBorders>
              <w:top w:val="nil"/>
              <w:left w:val="single" w:sz="8" w:space="0" w:color="000000"/>
              <w:bottom w:val="single" w:sz="8" w:space="0" w:color="000000"/>
              <w:right w:val="single" w:sz="8" w:space="0" w:color="000000"/>
            </w:tcBorders>
            <w:shd w:val="clear" w:color="000000" w:fill="DAEEF3"/>
            <w:vAlign w:val="center"/>
            <w:hideMark/>
          </w:tcPr>
          <w:p w14:paraId="30E76E12" w14:textId="77777777" w:rsidR="003E22B2" w:rsidRPr="00206553" w:rsidRDefault="003E22B2" w:rsidP="00D106F2">
            <w:pPr>
              <w:spacing w:after="0" w:line="240" w:lineRule="auto"/>
              <w:rPr>
                <w:rFonts w:eastAsia="Times New Roman" w:cstheme="minorHAnsi"/>
                <w:b/>
                <w:bCs/>
                <w:color w:val="000000"/>
                <w:sz w:val="24"/>
                <w:szCs w:val="24"/>
              </w:rPr>
            </w:pPr>
            <w:r w:rsidRPr="00206553">
              <w:rPr>
                <w:rFonts w:eastAsia="Times New Roman" w:cstheme="minorHAnsi"/>
                <w:b/>
                <w:bCs/>
                <w:color w:val="000000"/>
                <w:sz w:val="24"/>
                <w:szCs w:val="24"/>
              </w:rPr>
              <w:t xml:space="preserve">Guaviare </w:t>
            </w:r>
          </w:p>
        </w:tc>
        <w:tc>
          <w:tcPr>
            <w:tcW w:w="1014" w:type="dxa"/>
            <w:tcBorders>
              <w:top w:val="nil"/>
              <w:left w:val="nil"/>
              <w:bottom w:val="single" w:sz="8" w:space="0" w:color="000000"/>
              <w:right w:val="single" w:sz="8" w:space="0" w:color="000000"/>
            </w:tcBorders>
            <w:shd w:val="clear" w:color="000000" w:fill="EAF1DD"/>
            <w:vAlign w:val="center"/>
            <w:hideMark/>
          </w:tcPr>
          <w:p w14:paraId="39768214"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25</w:t>
            </w:r>
          </w:p>
        </w:tc>
        <w:tc>
          <w:tcPr>
            <w:tcW w:w="1436" w:type="dxa"/>
            <w:tcBorders>
              <w:top w:val="nil"/>
              <w:left w:val="nil"/>
              <w:bottom w:val="single" w:sz="8" w:space="0" w:color="000000"/>
              <w:right w:val="single" w:sz="8" w:space="0" w:color="000000"/>
            </w:tcBorders>
            <w:shd w:val="clear" w:color="000000" w:fill="EAF1DD"/>
            <w:vAlign w:val="center"/>
            <w:hideMark/>
          </w:tcPr>
          <w:p w14:paraId="1269156E"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6</w:t>
            </w:r>
          </w:p>
        </w:tc>
        <w:tc>
          <w:tcPr>
            <w:tcW w:w="1287" w:type="dxa"/>
            <w:tcBorders>
              <w:top w:val="nil"/>
              <w:left w:val="nil"/>
              <w:bottom w:val="single" w:sz="8" w:space="0" w:color="000000"/>
              <w:right w:val="single" w:sz="8" w:space="0" w:color="000000"/>
            </w:tcBorders>
            <w:shd w:val="clear" w:color="000000" w:fill="EAF1DD"/>
            <w:vAlign w:val="center"/>
            <w:hideMark/>
          </w:tcPr>
          <w:p w14:paraId="6467E078"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6</w:t>
            </w:r>
          </w:p>
        </w:tc>
        <w:tc>
          <w:tcPr>
            <w:tcW w:w="1841" w:type="dxa"/>
            <w:tcBorders>
              <w:top w:val="nil"/>
              <w:left w:val="nil"/>
              <w:bottom w:val="single" w:sz="8" w:space="0" w:color="000000"/>
              <w:right w:val="single" w:sz="8" w:space="0" w:color="000000"/>
            </w:tcBorders>
            <w:shd w:val="clear" w:color="000000" w:fill="EAF1DD"/>
            <w:vAlign w:val="center"/>
            <w:hideMark/>
          </w:tcPr>
          <w:p w14:paraId="001B4EB0"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4</w:t>
            </w:r>
          </w:p>
        </w:tc>
        <w:tc>
          <w:tcPr>
            <w:tcW w:w="1976" w:type="dxa"/>
            <w:tcBorders>
              <w:top w:val="nil"/>
              <w:left w:val="nil"/>
              <w:bottom w:val="single" w:sz="8" w:space="0" w:color="000000"/>
              <w:right w:val="single" w:sz="8" w:space="0" w:color="000000"/>
            </w:tcBorders>
            <w:shd w:val="clear" w:color="000000" w:fill="EAF1DD"/>
            <w:vAlign w:val="center"/>
            <w:hideMark/>
          </w:tcPr>
          <w:p w14:paraId="32A6696A"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X</w:t>
            </w:r>
          </w:p>
        </w:tc>
      </w:tr>
      <w:tr w:rsidR="003E22B2" w:rsidRPr="00206553" w14:paraId="599B7FE7" w14:textId="77777777" w:rsidTr="00313F3F">
        <w:trPr>
          <w:trHeight w:val="330"/>
        </w:trPr>
        <w:tc>
          <w:tcPr>
            <w:tcW w:w="1367" w:type="dxa"/>
            <w:tcBorders>
              <w:top w:val="nil"/>
              <w:left w:val="single" w:sz="8" w:space="0" w:color="000000"/>
              <w:bottom w:val="single" w:sz="8" w:space="0" w:color="000000"/>
              <w:right w:val="single" w:sz="8" w:space="0" w:color="000000"/>
            </w:tcBorders>
            <w:shd w:val="clear" w:color="000000" w:fill="DAEEF3"/>
            <w:vAlign w:val="center"/>
            <w:hideMark/>
          </w:tcPr>
          <w:p w14:paraId="2E66A17D" w14:textId="77777777" w:rsidR="003E22B2" w:rsidRPr="00206553" w:rsidRDefault="003E22B2" w:rsidP="00D106F2">
            <w:pPr>
              <w:spacing w:after="0" w:line="240" w:lineRule="auto"/>
              <w:rPr>
                <w:rFonts w:eastAsia="Times New Roman" w:cstheme="minorHAnsi"/>
                <w:b/>
                <w:bCs/>
                <w:color w:val="000000"/>
                <w:sz w:val="24"/>
                <w:szCs w:val="24"/>
              </w:rPr>
            </w:pPr>
            <w:r w:rsidRPr="00206553">
              <w:rPr>
                <w:rFonts w:eastAsia="Times New Roman" w:cstheme="minorHAnsi"/>
                <w:b/>
                <w:bCs/>
                <w:color w:val="000000"/>
                <w:sz w:val="24"/>
                <w:szCs w:val="24"/>
              </w:rPr>
              <w:t>Putumayo</w:t>
            </w:r>
          </w:p>
        </w:tc>
        <w:tc>
          <w:tcPr>
            <w:tcW w:w="1014" w:type="dxa"/>
            <w:tcBorders>
              <w:top w:val="nil"/>
              <w:left w:val="nil"/>
              <w:bottom w:val="single" w:sz="8" w:space="0" w:color="000000"/>
              <w:right w:val="single" w:sz="8" w:space="0" w:color="000000"/>
            </w:tcBorders>
            <w:shd w:val="clear" w:color="000000" w:fill="EAF1DD"/>
            <w:vAlign w:val="center"/>
            <w:hideMark/>
          </w:tcPr>
          <w:p w14:paraId="324E01D7"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54</w:t>
            </w:r>
          </w:p>
        </w:tc>
        <w:tc>
          <w:tcPr>
            <w:tcW w:w="1436" w:type="dxa"/>
            <w:tcBorders>
              <w:top w:val="nil"/>
              <w:left w:val="nil"/>
              <w:bottom w:val="single" w:sz="8" w:space="0" w:color="000000"/>
              <w:right w:val="single" w:sz="8" w:space="0" w:color="000000"/>
            </w:tcBorders>
            <w:shd w:val="clear" w:color="000000" w:fill="EAF1DD"/>
            <w:vAlign w:val="center"/>
            <w:hideMark/>
          </w:tcPr>
          <w:p w14:paraId="75A96F3E"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8</w:t>
            </w:r>
          </w:p>
        </w:tc>
        <w:tc>
          <w:tcPr>
            <w:tcW w:w="1287" w:type="dxa"/>
            <w:tcBorders>
              <w:top w:val="nil"/>
              <w:left w:val="nil"/>
              <w:bottom w:val="single" w:sz="8" w:space="0" w:color="000000"/>
              <w:right w:val="single" w:sz="8" w:space="0" w:color="000000"/>
            </w:tcBorders>
            <w:shd w:val="clear" w:color="000000" w:fill="EAF1DD"/>
            <w:vAlign w:val="center"/>
            <w:hideMark/>
          </w:tcPr>
          <w:p w14:paraId="001D8B13"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6</w:t>
            </w:r>
          </w:p>
        </w:tc>
        <w:tc>
          <w:tcPr>
            <w:tcW w:w="1841" w:type="dxa"/>
            <w:tcBorders>
              <w:top w:val="nil"/>
              <w:left w:val="nil"/>
              <w:bottom w:val="single" w:sz="8" w:space="0" w:color="000000"/>
              <w:right w:val="single" w:sz="8" w:space="0" w:color="000000"/>
            </w:tcBorders>
            <w:shd w:val="clear" w:color="000000" w:fill="EAF1DD"/>
            <w:vAlign w:val="center"/>
            <w:hideMark/>
          </w:tcPr>
          <w:p w14:paraId="086CFA99"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3</w:t>
            </w:r>
          </w:p>
        </w:tc>
        <w:tc>
          <w:tcPr>
            <w:tcW w:w="1976" w:type="dxa"/>
            <w:tcBorders>
              <w:top w:val="nil"/>
              <w:left w:val="nil"/>
              <w:bottom w:val="single" w:sz="8" w:space="0" w:color="000000"/>
              <w:right w:val="single" w:sz="8" w:space="0" w:color="000000"/>
            </w:tcBorders>
            <w:shd w:val="clear" w:color="000000" w:fill="EAF1DD"/>
            <w:vAlign w:val="center"/>
            <w:hideMark/>
          </w:tcPr>
          <w:p w14:paraId="57D676E1"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X</w:t>
            </w:r>
          </w:p>
        </w:tc>
      </w:tr>
      <w:tr w:rsidR="003E22B2" w:rsidRPr="00206553" w14:paraId="33872484" w14:textId="77777777" w:rsidTr="00313F3F">
        <w:trPr>
          <w:trHeight w:val="330"/>
        </w:trPr>
        <w:tc>
          <w:tcPr>
            <w:tcW w:w="1367" w:type="dxa"/>
            <w:tcBorders>
              <w:top w:val="nil"/>
              <w:left w:val="single" w:sz="8" w:space="0" w:color="000000"/>
              <w:bottom w:val="single" w:sz="8" w:space="0" w:color="000000"/>
              <w:right w:val="single" w:sz="8" w:space="0" w:color="000000"/>
            </w:tcBorders>
            <w:shd w:val="clear" w:color="000000" w:fill="DAEEF3"/>
            <w:vAlign w:val="center"/>
            <w:hideMark/>
          </w:tcPr>
          <w:p w14:paraId="3D869A3C" w14:textId="77777777" w:rsidR="003E22B2" w:rsidRPr="00206553" w:rsidRDefault="003E22B2" w:rsidP="00D106F2">
            <w:pPr>
              <w:spacing w:after="0" w:line="240" w:lineRule="auto"/>
              <w:rPr>
                <w:rFonts w:eastAsia="Times New Roman" w:cstheme="minorHAnsi"/>
                <w:b/>
                <w:bCs/>
                <w:color w:val="000000"/>
                <w:sz w:val="24"/>
                <w:szCs w:val="24"/>
              </w:rPr>
            </w:pPr>
            <w:r w:rsidRPr="00206553">
              <w:rPr>
                <w:rFonts w:eastAsia="Times New Roman" w:cstheme="minorHAnsi"/>
                <w:b/>
                <w:bCs/>
                <w:color w:val="000000"/>
                <w:sz w:val="24"/>
                <w:szCs w:val="24"/>
              </w:rPr>
              <w:t xml:space="preserve">Amazonas </w:t>
            </w:r>
          </w:p>
        </w:tc>
        <w:tc>
          <w:tcPr>
            <w:tcW w:w="1014" w:type="dxa"/>
            <w:tcBorders>
              <w:top w:val="nil"/>
              <w:left w:val="nil"/>
              <w:bottom w:val="single" w:sz="8" w:space="0" w:color="000000"/>
              <w:right w:val="single" w:sz="8" w:space="0" w:color="000000"/>
            </w:tcBorders>
            <w:shd w:val="clear" w:color="000000" w:fill="EAF1DD"/>
            <w:vAlign w:val="center"/>
            <w:hideMark/>
          </w:tcPr>
          <w:p w14:paraId="6FD7B70D"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25</w:t>
            </w:r>
          </w:p>
        </w:tc>
        <w:tc>
          <w:tcPr>
            <w:tcW w:w="1436" w:type="dxa"/>
            <w:tcBorders>
              <w:top w:val="nil"/>
              <w:left w:val="nil"/>
              <w:bottom w:val="single" w:sz="8" w:space="0" w:color="000000"/>
              <w:right w:val="single" w:sz="8" w:space="0" w:color="000000"/>
            </w:tcBorders>
            <w:shd w:val="clear" w:color="000000" w:fill="EAF1DD"/>
            <w:vAlign w:val="center"/>
            <w:hideMark/>
          </w:tcPr>
          <w:p w14:paraId="419663F6"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12</w:t>
            </w:r>
          </w:p>
        </w:tc>
        <w:tc>
          <w:tcPr>
            <w:tcW w:w="1287" w:type="dxa"/>
            <w:tcBorders>
              <w:top w:val="nil"/>
              <w:left w:val="nil"/>
              <w:bottom w:val="single" w:sz="8" w:space="0" w:color="000000"/>
              <w:right w:val="single" w:sz="8" w:space="0" w:color="000000"/>
            </w:tcBorders>
            <w:shd w:val="clear" w:color="000000" w:fill="EAF1DD"/>
            <w:vAlign w:val="center"/>
            <w:hideMark/>
          </w:tcPr>
          <w:p w14:paraId="4185A01F"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5</w:t>
            </w:r>
          </w:p>
        </w:tc>
        <w:tc>
          <w:tcPr>
            <w:tcW w:w="1841" w:type="dxa"/>
            <w:tcBorders>
              <w:top w:val="nil"/>
              <w:left w:val="nil"/>
              <w:bottom w:val="single" w:sz="8" w:space="0" w:color="000000"/>
              <w:right w:val="single" w:sz="8" w:space="0" w:color="000000"/>
            </w:tcBorders>
            <w:shd w:val="clear" w:color="000000" w:fill="EAF1DD"/>
            <w:vAlign w:val="center"/>
            <w:hideMark/>
          </w:tcPr>
          <w:p w14:paraId="3E5C913D"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1</w:t>
            </w:r>
          </w:p>
        </w:tc>
        <w:tc>
          <w:tcPr>
            <w:tcW w:w="1976" w:type="dxa"/>
            <w:tcBorders>
              <w:top w:val="nil"/>
              <w:left w:val="nil"/>
              <w:bottom w:val="single" w:sz="8" w:space="0" w:color="000000"/>
              <w:right w:val="single" w:sz="8" w:space="0" w:color="000000"/>
            </w:tcBorders>
            <w:shd w:val="clear" w:color="000000" w:fill="EAF1DD"/>
            <w:vAlign w:val="center"/>
            <w:hideMark/>
          </w:tcPr>
          <w:p w14:paraId="003CB20C" w14:textId="77777777" w:rsidR="003E22B2" w:rsidRPr="00206553" w:rsidRDefault="003E22B2" w:rsidP="00D106F2">
            <w:pPr>
              <w:spacing w:after="0" w:line="240" w:lineRule="auto"/>
              <w:jc w:val="center"/>
              <w:rPr>
                <w:rFonts w:eastAsia="Times New Roman" w:cstheme="minorHAnsi"/>
                <w:color w:val="000000"/>
                <w:sz w:val="24"/>
                <w:szCs w:val="24"/>
              </w:rPr>
            </w:pPr>
          </w:p>
        </w:tc>
      </w:tr>
      <w:tr w:rsidR="003E22B2" w:rsidRPr="00206553" w14:paraId="7648DE9B" w14:textId="77777777" w:rsidTr="00313F3F">
        <w:trPr>
          <w:trHeight w:val="330"/>
        </w:trPr>
        <w:tc>
          <w:tcPr>
            <w:tcW w:w="1367" w:type="dxa"/>
            <w:tcBorders>
              <w:top w:val="nil"/>
              <w:left w:val="single" w:sz="8" w:space="0" w:color="000000"/>
              <w:bottom w:val="single" w:sz="8" w:space="0" w:color="000000"/>
              <w:right w:val="single" w:sz="8" w:space="0" w:color="000000"/>
            </w:tcBorders>
            <w:shd w:val="clear" w:color="000000" w:fill="DAEEF3"/>
            <w:vAlign w:val="center"/>
            <w:hideMark/>
          </w:tcPr>
          <w:p w14:paraId="6290B199" w14:textId="77777777" w:rsidR="003E22B2" w:rsidRPr="00206553" w:rsidRDefault="003E22B2" w:rsidP="00D106F2">
            <w:pPr>
              <w:spacing w:after="0" w:line="240" w:lineRule="auto"/>
              <w:rPr>
                <w:rFonts w:eastAsia="Times New Roman" w:cstheme="minorHAnsi"/>
                <w:b/>
                <w:bCs/>
                <w:color w:val="000000"/>
                <w:sz w:val="24"/>
                <w:szCs w:val="24"/>
              </w:rPr>
            </w:pPr>
            <w:r w:rsidRPr="00206553">
              <w:rPr>
                <w:rFonts w:eastAsia="Times New Roman" w:cstheme="minorHAnsi"/>
                <w:b/>
                <w:bCs/>
                <w:color w:val="000000"/>
                <w:sz w:val="24"/>
                <w:szCs w:val="24"/>
              </w:rPr>
              <w:t xml:space="preserve">Santander </w:t>
            </w:r>
          </w:p>
        </w:tc>
        <w:tc>
          <w:tcPr>
            <w:tcW w:w="1014" w:type="dxa"/>
            <w:tcBorders>
              <w:top w:val="nil"/>
              <w:left w:val="nil"/>
              <w:bottom w:val="single" w:sz="8" w:space="0" w:color="000000"/>
              <w:right w:val="single" w:sz="8" w:space="0" w:color="000000"/>
            </w:tcBorders>
            <w:shd w:val="clear" w:color="000000" w:fill="EAF1DD"/>
            <w:vAlign w:val="center"/>
            <w:hideMark/>
          </w:tcPr>
          <w:p w14:paraId="63FA140B"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23</w:t>
            </w:r>
          </w:p>
        </w:tc>
        <w:tc>
          <w:tcPr>
            <w:tcW w:w="1436" w:type="dxa"/>
            <w:tcBorders>
              <w:top w:val="nil"/>
              <w:left w:val="nil"/>
              <w:bottom w:val="single" w:sz="8" w:space="0" w:color="000000"/>
              <w:right w:val="single" w:sz="8" w:space="0" w:color="000000"/>
            </w:tcBorders>
            <w:shd w:val="clear" w:color="000000" w:fill="EAF1DD"/>
            <w:vAlign w:val="center"/>
            <w:hideMark/>
          </w:tcPr>
          <w:p w14:paraId="0BDFE58E"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11</w:t>
            </w:r>
          </w:p>
        </w:tc>
        <w:tc>
          <w:tcPr>
            <w:tcW w:w="1287" w:type="dxa"/>
            <w:tcBorders>
              <w:top w:val="nil"/>
              <w:left w:val="nil"/>
              <w:bottom w:val="single" w:sz="8" w:space="0" w:color="000000"/>
              <w:right w:val="single" w:sz="8" w:space="0" w:color="000000"/>
            </w:tcBorders>
            <w:shd w:val="clear" w:color="000000" w:fill="EAF1DD"/>
            <w:vAlign w:val="center"/>
            <w:hideMark/>
          </w:tcPr>
          <w:p w14:paraId="27764038"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4</w:t>
            </w:r>
          </w:p>
        </w:tc>
        <w:tc>
          <w:tcPr>
            <w:tcW w:w="1841" w:type="dxa"/>
            <w:tcBorders>
              <w:top w:val="nil"/>
              <w:left w:val="nil"/>
              <w:bottom w:val="single" w:sz="8" w:space="0" w:color="000000"/>
              <w:right w:val="single" w:sz="8" w:space="0" w:color="000000"/>
            </w:tcBorders>
            <w:shd w:val="clear" w:color="000000" w:fill="EAF1DD"/>
            <w:vAlign w:val="center"/>
            <w:hideMark/>
          </w:tcPr>
          <w:p w14:paraId="7E8A70B1"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2</w:t>
            </w:r>
          </w:p>
        </w:tc>
        <w:tc>
          <w:tcPr>
            <w:tcW w:w="1976" w:type="dxa"/>
            <w:tcBorders>
              <w:top w:val="nil"/>
              <w:left w:val="nil"/>
              <w:bottom w:val="single" w:sz="8" w:space="0" w:color="000000"/>
              <w:right w:val="single" w:sz="8" w:space="0" w:color="000000"/>
            </w:tcBorders>
            <w:shd w:val="clear" w:color="000000" w:fill="EAF1DD"/>
            <w:vAlign w:val="center"/>
            <w:hideMark/>
          </w:tcPr>
          <w:p w14:paraId="20123A07"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X</w:t>
            </w:r>
          </w:p>
        </w:tc>
      </w:tr>
      <w:tr w:rsidR="003E22B2" w:rsidRPr="00206553" w14:paraId="294EF3B6" w14:textId="77777777" w:rsidTr="00313F3F">
        <w:trPr>
          <w:trHeight w:val="330"/>
        </w:trPr>
        <w:tc>
          <w:tcPr>
            <w:tcW w:w="1367" w:type="dxa"/>
            <w:tcBorders>
              <w:top w:val="nil"/>
              <w:left w:val="single" w:sz="8" w:space="0" w:color="000000"/>
              <w:bottom w:val="single" w:sz="8" w:space="0" w:color="000000"/>
              <w:right w:val="single" w:sz="8" w:space="0" w:color="000000"/>
            </w:tcBorders>
            <w:shd w:val="clear" w:color="000000" w:fill="DAEEF3"/>
            <w:vAlign w:val="center"/>
            <w:hideMark/>
          </w:tcPr>
          <w:p w14:paraId="6490C5C2" w14:textId="77777777" w:rsidR="003E22B2" w:rsidRPr="00206553" w:rsidRDefault="003E22B2" w:rsidP="00D106F2">
            <w:pPr>
              <w:spacing w:after="0" w:line="240" w:lineRule="auto"/>
              <w:rPr>
                <w:rFonts w:eastAsia="Times New Roman" w:cstheme="minorHAnsi"/>
                <w:b/>
                <w:bCs/>
                <w:color w:val="000000"/>
                <w:sz w:val="24"/>
                <w:szCs w:val="24"/>
              </w:rPr>
            </w:pPr>
            <w:r w:rsidRPr="00206553">
              <w:rPr>
                <w:rFonts w:eastAsia="Times New Roman" w:cstheme="minorHAnsi"/>
                <w:b/>
                <w:bCs/>
                <w:color w:val="000000"/>
                <w:sz w:val="24"/>
                <w:szCs w:val="24"/>
              </w:rPr>
              <w:t xml:space="preserve">Chocó </w:t>
            </w:r>
          </w:p>
        </w:tc>
        <w:tc>
          <w:tcPr>
            <w:tcW w:w="1014" w:type="dxa"/>
            <w:tcBorders>
              <w:top w:val="nil"/>
              <w:left w:val="nil"/>
              <w:bottom w:val="single" w:sz="8" w:space="0" w:color="000000"/>
              <w:right w:val="single" w:sz="8" w:space="0" w:color="000000"/>
            </w:tcBorders>
            <w:shd w:val="clear" w:color="000000" w:fill="EAF1DD"/>
            <w:vAlign w:val="center"/>
            <w:hideMark/>
          </w:tcPr>
          <w:p w14:paraId="20FFA195"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35</w:t>
            </w:r>
          </w:p>
        </w:tc>
        <w:tc>
          <w:tcPr>
            <w:tcW w:w="1436" w:type="dxa"/>
            <w:tcBorders>
              <w:top w:val="nil"/>
              <w:left w:val="nil"/>
              <w:bottom w:val="single" w:sz="8" w:space="0" w:color="000000"/>
              <w:right w:val="single" w:sz="8" w:space="0" w:color="000000"/>
            </w:tcBorders>
            <w:shd w:val="clear" w:color="000000" w:fill="EAF1DD"/>
            <w:vAlign w:val="center"/>
            <w:hideMark/>
          </w:tcPr>
          <w:p w14:paraId="09E69F82"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6</w:t>
            </w:r>
          </w:p>
        </w:tc>
        <w:tc>
          <w:tcPr>
            <w:tcW w:w="1287" w:type="dxa"/>
            <w:tcBorders>
              <w:top w:val="nil"/>
              <w:left w:val="nil"/>
              <w:bottom w:val="single" w:sz="8" w:space="0" w:color="000000"/>
              <w:right w:val="single" w:sz="8" w:space="0" w:color="000000"/>
            </w:tcBorders>
            <w:shd w:val="clear" w:color="000000" w:fill="EAF1DD"/>
            <w:vAlign w:val="center"/>
            <w:hideMark/>
          </w:tcPr>
          <w:p w14:paraId="6F81F18D"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5</w:t>
            </w:r>
          </w:p>
        </w:tc>
        <w:tc>
          <w:tcPr>
            <w:tcW w:w="1841" w:type="dxa"/>
            <w:tcBorders>
              <w:top w:val="nil"/>
              <w:left w:val="nil"/>
              <w:bottom w:val="single" w:sz="8" w:space="0" w:color="000000"/>
              <w:right w:val="single" w:sz="8" w:space="0" w:color="000000"/>
            </w:tcBorders>
            <w:shd w:val="clear" w:color="000000" w:fill="EAF1DD"/>
            <w:vAlign w:val="center"/>
            <w:hideMark/>
          </w:tcPr>
          <w:p w14:paraId="671C9852"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2</w:t>
            </w:r>
          </w:p>
        </w:tc>
        <w:tc>
          <w:tcPr>
            <w:tcW w:w="1976" w:type="dxa"/>
            <w:tcBorders>
              <w:top w:val="nil"/>
              <w:left w:val="nil"/>
              <w:bottom w:val="single" w:sz="8" w:space="0" w:color="000000"/>
              <w:right w:val="single" w:sz="8" w:space="0" w:color="000000"/>
            </w:tcBorders>
            <w:shd w:val="clear" w:color="000000" w:fill="EAF1DD"/>
            <w:vAlign w:val="center"/>
            <w:hideMark/>
          </w:tcPr>
          <w:p w14:paraId="4F0C636C"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X</w:t>
            </w:r>
          </w:p>
        </w:tc>
      </w:tr>
      <w:tr w:rsidR="003E22B2" w:rsidRPr="00206553" w14:paraId="5522E7DB" w14:textId="77777777" w:rsidTr="00313F3F">
        <w:trPr>
          <w:trHeight w:val="330"/>
        </w:trPr>
        <w:tc>
          <w:tcPr>
            <w:tcW w:w="1367" w:type="dxa"/>
            <w:tcBorders>
              <w:top w:val="nil"/>
              <w:left w:val="single" w:sz="8" w:space="0" w:color="000000"/>
              <w:bottom w:val="single" w:sz="8" w:space="0" w:color="000000"/>
              <w:right w:val="single" w:sz="8" w:space="0" w:color="000000"/>
            </w:tcBorders>
            <w:shd w:val="clear" w:color="000000" w:fill="DAEEF3"/>
            <w:vAlign w:val="center"/>
            <w:hideMark/>
          </w:tcPr>
          <w:p w14:paraId="54E85FE9" w14:textId="77777777" w:rsidR="003E22B2" w:rsidRPr="00206553" w:rsidRDefault="003E22B2" w:rsidP="00D106F2">
            <w:pPr>
              <w:spacing w:after="0" w:line="240" w:lineRule="auto"/>
              <w:rPr>
                <w:rFonts w:eastAsia="Times New Roman" w:cstheme="minorHAnsi"/>
                <w:b/>
                <w:bCs/>
                <w:color w:val="000000"/>
                <w:sz w:val="24"/>
                <w:szCs w:val="24"/>
              </w:rPr>
            </w:pPr>
            <w:r w:rsidRPr="00206553">
              <w:rPr>
                <w:rFonts w:eastAsia="Times New Roman" w:cstheme="minorHAnsi"/>
                <w:b/>
                <w:bCs/>
                <w:color w:val="000000"/>
                <w:sz w:val="24"/>
                <w:szCs w:val="24"/>
              </w:rPr>
              <w:t xml:space="preserve">Cauca Andina </w:t>
            </w:r>
          </w:p>
        </w:tc>
        <w:tc>
          <w:tcPr>
            <w:tcW w:w="1014" w:type="dxa"/>
            <w:tcBorders>
              <w:top w:val="nil"/>
              <w:left w:val="nil"/>
              <w:bottom w:val="single" w:sz="8" w:space="0" w:color="000000"/>
              <w:right w:val="single" w:sz="8" w:space="0" w:color="000000"/>
            </w:tcBorders>
            <w:shd w:val="clear" w:color="000000" w:fill="EAF1DD"/>
            <w:vAlign w:val="center"/>
            <w:hideMark/>
          </w:tcPr>
          <w:p w14:paraId="71B462D4"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58</w:t>
            </w:r>
          </w:p>
        </w:tc>
        <w:tc>
          <w:tcPr>
            <w:tcW w:w="1436" w:type="dxa"/>
            <w:tcBorders>
              <w:top w:val="nil"/>
              <w:left w:val="nil"/>
              <w:bottom w:val="single" w:sz="8" w:space="0" w:color="000000"/>
              <w:right w:val="single" w:sz="8" w:space="0" w:color="000000"/>
            </w:tcBorders>
            <w:shd w:val="clear" w:color="000000" w:fill="EAF1DD"/>
            <w:vAlign w:val="center"/>
            <w:hideMark/>
          </w:tcPr>
          <w:p w14:paraId="30406284"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7</w:t>
            </w:r>
          </w:p>
        </w:tc>
        <w:tc>
          <w:tcPr>
            <w:tcW w:w="1287" w:type="dxa"/>
            <w:tcBorders>
              <w:top w:val="nil"/>
              <w:left w:val="nil"/>
              <w:bottom w:val="single" w:sz="8" w:space="0" w:color="000000"/>
              <w:right w:val="single" w:sz="8" w:space="0" w:color="000000"/>
            </w:tcBorders>
            <w:shd w:val="clear" w:color="000000" w:fill="EAF1DD"/>
            <w:vAlign w:val="center"/>
            <w:hideMark/>
          </w:tcPr>
          <w:p w14:paraId="31103367"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9</w:t>
            </w:r>
          </w:p>
        </w:tc>
        <w:tc>
          <w:tcPr>
            <w:tcW w:w="1841" w:type="dxa"/>
            <w:tcBorders>
              <w:top w:val="nil"/>
              <w:left w:val="nil"/>
              <w:bottom w:val="single" w:sz="8" w:space="0" w:color="000000"/>
              <w:right w:val="single" w:sz="8" w:space="0" w:color="000000"/>
            </w:tcBorders>
            <w:shd w:val="clear" w:color="000000" w:fill="EAF1DD"/>
            <w:vAlign w:val="center"/>
            <w:hideMark/>
          </w:tcPr>
          <w:p w14:paraId="5590BAE7"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3</w:t>
            </w:r>
          </w:p>
        </w:tc>
        <w:tc>
          <w:tcPr>
            <w:tcW w:w="1976" w:type="dxa"/>
            <w:tcBorders>
              <w:top w:val="nil"/>
              <w:left w:val="nil"/>
              <w:bottom w:val="single" w:sz="8" w:space="0" w:color="000000"/>
              <w:right w:val="single" w:sz="8" w:space="0" w:color="000000"/>
            </w:tcBorders>
            <w:shd w:val="clear" w:color="000000" w:fill="EAF1DD"/>
            <w:vAlign w:val="center"/>
            <w:hideMark/>
          </w:tcPr>
          <w:p w14:paraId="2C5F0A82"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X</w:t>
            </w:r>
          </w:p>
        </w:tc>
      </w:tr>
      <w:tr w:rsidR="003E22B2" w:rsidRPr="00206553" w14:paraId="5C217148" w14:textId="77777777" w:rsidTr="00313F3F">
        <w:trPr>
          <w:trHeight w:val="330"/>
        </w:trPr>
        <w:tc>
          <w:tcPr>
            <w:tcW w:w="1367" w:type="dxa"/>
            <w:tcBorders>
              <w:top w:val="nil"/>
              <w:left w:val="single" w:sz="8" w:space="0" w:color="000000"/>
              <w:bottom w:val="single" w:sz="8" w:space="0" w:color="000000"/>
              <w:right w:val="single" w:sz="8" w:space="0" w:color="000000"/>
            </w:tcBorders>
            <w:shd w:val="clear" w:color="000000" w:fill="DAEEF3"/>
            <w:vAlign w:val="center"/>
            <w:hideMark/>
          </w:tcPr>
          <w:p w14:paraId="3725931A" w14:textId="77777777" w:rsidR="003E22B2" w:rsidRPr="00206553" w:rsidRDefault="003E22B2" w:rsidP="00D106F2">
            <w:pPr>
              <w:spacing w:after="0" w:line="240" w:lineRule="auto"/>
              <w:rPr>
                <w:rFonts w:eastAsia="Times New Roman" w:cstheme="minorHAnsi"/>
                <w:b/>
                <w:bCs/>
                <w:color w:val="000000"/>
                <w:sz w:val="24"/>
                <w:szCs w:val="24"/>
              </w:rPr>
            </w:pPr>
            <w:r w:rsidRPr="00206553">
              <w:rPr>
                <w:rFonts w:eastAsia="Times New Roman" w:cstheme="minorHAnsi"/>
                <w:b/>
                <w:bCs/>
                <w:color w:val="000000"/>
                <w:sz w:val="24"/>
                <w:szCs w:val="24"/>
              </w:rPr>
              <w:t xml:space="preserve">Cauca Pacífico </w:t>
            </w:r>
          </w:p>
        </w:tc>
        <w:tc>
          <w:tcPr>
            <w:tcW w:w="1014" w:type="dxa"/>
            <w:tcBorders>
              <w:top w:val="nil"/>
              <w:left w:val="nil"/>
              <w:bottom w:val="single" w:sz="8" w:space="0" w:color="000000"/>
              <w:right w:val="single" w:sz="8" w:space="0" w:color="000000"/>
            </w:tcBorders>
            <w:shd w:val="clear" w:color="000000" w:fill="EAF1DD"/>
            <w:vAlign w:val="center"/>
            <w:hideMark/>
          </w:tcPr>
          <w:p w14:paraId="37891E6B"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28</w:t>
            </w:r>
          </w:p>
        </w:tc>
        <w:tc>
          <w:tcPr>
            <w:tcW w:w="1436" w:type="dxa"/>
            <w:tcBorders>
              <w:top w:val="nil"/>
              <w:left w:val="nil"/>
              <w:bottom w:val="single" w:sz="8" w:space="0" w:color="000000"/>
              <w:right w:val="single" w:sz="8" w:space="0" w:color="000000"/>
            </w:tcBorders>
            <w:shd w:val="clear" w:color="000000" w:fill="EAF1DD"/>
            <w:vAlign w:val="center"/>
            <w:hideMark/>
          </w:tcPr>
          <w:p w14:paraId="2260BDC6"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3</w:t>
            </w:r>
          </w:p>
        </w:tc>
        <w:tc>
          <w:tcPr>
            <w:tcW w:w="1287" w:type="dxa"/>
            <w:tcBorders>
              <w:top w:val="nil"/>
              <w:left w:val="nil"/>
              <w:bottom w:val="single" w:sz="8" w:space="0" w:color="000000"/>
              <w:right w:val="single" w:sz="8" w:space="0" w:color="000000"/>
            </w:tcBorders>
            <w:shd w:val="clear" w:color="000000" w:fill="EAF1DD"/>
            <w:vAlign w:val="center"/>
            <w:hideMark/>
          </w:tcPr>
          <w:p w14:paraId="745D12AB"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3</w:t>
            </w:r>
          </w:p>
        </w:tc>
        <w:tc>
          <w:tcPr>
            <w:tcW w:w="1841" w:type="dxa"/>
            <w:tcBorders>
              <w:top w:val="nil"/>
              <w:left w:val="nil"/>
              <w:bottom w:val="single" w:sz="8" w:space="0" w:color="000000"/>
              <w:right w:val="single" w:sz="8" w:space="0" w:color="000000"/>
            </w:tcBorders>
            <w:shd w:val="clear" w:color="000000" w:fill="EAF1DD"/>
            <w:vAlign w:val="center"/>
            <w:hideMark/>
          </w:tcPr>
          <w:p w14:paraId="31A21DBD"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2</w:t>
            </w:r>
          </w:p>
        </w:tc>
        <w:tc>
          <w:tcPr>
            <w:tcW w:w="1976" w:type="dxa"/>
            <w:tcBorders>
              <w:top w:val="nil"/>
              <w:left w:val="nil"/>
              <w:bottom w:val="single" w:sz="8" w:space="0" w:color="000000"/>
              <w:right w:val="single" w:sz="8" w:space="0" w:color="000000"/>
            </w:tcBorders>
            <w:shd w:val="clear" w:color="000000" w:fill="EAF1DD"/>
            <w:vAlign w:val="center"/>
            <w:hideMark/>
          </w:tcPr>
          <w:p w14:paraId="335B99A1"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 </w:t>
            </w:r>
          </w:p>
        </w:tc>
      </w:tr>
      <w:tr w:rsidR="003E22B2" w:rsidRPr="00206553" w14:paraId="4E60DD01" w14:textId="77777777" w:rsidTr="00313F3F">
        <w:trPr>
          <w:trHeight w:val="330"/>
        </w:trPr>
        <w:tc>
          <w:tcPr>
            <w:tcW w:w="1367" w:type="dxa"/>
            <w:tcBorders>
              <w:top w:val="nil"/>
              <w:left w:val="single" w:sz="8" w:space="0" w:color="000000"/>
              <w:bottom w:val="single" w:sz="8" w:space="0" w:color="000000"/>
              <w:right w:val="single" w:sz="8" w:space="0" w:color="000000"/>
            </w:tcBorders>
            <w:shd w:val="clear" w:color="000000" w:fill="DAEEF3"/>
            <w:vAlign w:val="center"/>
            <w:hideMark/>
          </w:tcPr>
          <w:p w14:paraId="0A03AF0D" w14:textId="77777777" w:rsidR="003E22B2" w:rsidRPr="00206553" w:rsidRDefault="003E22B2" w:rsidP="00D106F2">
            <w:pPr>
              <w:spacing w:after="0" w:line="240" w:lineRule="auto"/>
              <w:rPr>
                <w:rFonts w:eastAsia="Times New Roman" w:cstheme="minorHAnsi"/>
                <w:b/>
                <w:bCs/>
                <w:color w:val="000000"/>
                <w:sz w:val="24"/>
                <w:szCs w:val="24"/>
              </w:rPr>
            </w:pPr>
            <w:r w:rsidRPr="00206553">
              <w:rPr>
                <w:rFonts w:eastAsia="Times New Roman" w:cstheme="minorHAnsi"/>
                <w:b/>
                <w:bCs/>
                <w:color w:val="000000"/>
                <w:sz w:val="24"/>
                <w:szCs w:val="24"/>
              </w:rPr>
              <w:t>Nariño</w:t>
            </w:r>
          </w:p>
        </w:tc>
        <w:tc>
          <w:tcPr>
            <w:tcW w:w="1014" w:type="dxa"/>
            <w:tcBorders>
              <w:top w:val="nil"/>
              <w:left w:val="nil"/>
              <w:bottom w:val="single" w:sz="8" w:space="0" w:color="000000"/>
              <w:right w:val="single" w:sz="8" w:space="0" w:color="000000"/>
            </w:tcBorders>
            <w:shd w:val="clear" w:color="000000" w:fill="EAF1DD"/>
            <w:vAlign w:val="center"/>
            <w:hideMark/>
          </w:tcPr>
          <w:p w14:paraId="4A5F3BAC"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44</w:t>
            </w:r>
          </w:p>
        </w:tc>
        <w:tc>
          <w:tcPr>
            <w:tcW w:w="1436" w:type="dxa"/>
            <w:tcBorders>
              <w:top w:val="nil"/>
              <w:left w:val="nil"/>
              <w:bottom w:val="single" w:sz="8" w:space="0" w:color="000000"/>
              <w:right w:val="single" w:sz="8" w:space="0" w:color="000000"/>
            </w:tcBorders>
            <w:shd w:val="clear" w:color="000000" w:fill="EAF1DD"/>
            <w:vAlign w:val="center"/>
            <w:hideMark/>
          </w:tcPr>
          <w:p w14:paraId="428106EE"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7</w:t>
            </w:r>
          </w:p>
        </w:tc>
        <w:tc>
          <w:tcPr>
            <w:tcW w:w="1287" w:type="dxa"/>
            <w:tcBorders>
              <w:top w:val="nil"/>
              <w:left w:val="nil"/>
              <w:bottom w:val="single" w:sz="8" w:space="0" w:color="000000"/>
              <w:right w:val="single" w:sz="8" w:space="0" w:color="000000"/>
            </w:tcBorders>
            <w:shd w:val="clear" w:color="000000" w:fill="EAF1DD"/>
            <w:vAlign w:val="center"/>
            <w:hideMark/>
          </w:tcPr>
          <w:p w14:paraId="6AF3C34E"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1</w:t>
            </w:r>
          </w:p>
        </w:tc>
        <w:tc>
          <w:tcPr>
            <w:tcW w:w="1841" w:type="dxa"/>
            <w:tcBorders>
              <w:top w:val="nil"/>
              <w:left w:val="nil"/>
              <w:bottom w:val="single" w:sz="8" w:space="0" w:color="000000"/>
              <w:right w:val="single" w:sz="8" w:space="0" w:color="000000"/>
            </w:tcBorders>
            <w:shd w:val="clear" w:color="000000" w:fill="EAF1DD"/>
            <w:vAlign w:val="center"/>
            <w:hideMark/>
          </w:tcPr>
          <w:p w14:paraId="2498884A"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1</w:t>
            </w:r>
          </w:p>
        </w:tc>
        <w:tc>
          <w:tcPr>
            <w:tcW w:w="1976" w:type="dxa"/>
            <w:tcBorders>
              <w:top w:val="nil"/>
              <w:left w:val="nil"/>
              <w:bottom w:val="single" w:sz="8" w:space="0" w:color="000000"/>
              <w:right w:val="single" w:sz="8" w:space="0" w:color="000000"/>
            </w:tcBorders>
            <w:shd w:val="clear" w:color="000000" w:fill="EAF1DD"/>
            <w:vAlign w:val="center"/>
            <w:hideMark/>
          </w:tcPr>
          <w:p w14:paraId="0AB14997"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X </w:t>
            </w:r>
          </w:p>
        </w:tc>
      </w:tr>
      <w:tr w:rsidR="003E22B2" w:rsidRPr="00206553" w14:paraId="5DB50459" w14:textId="77777777" w:rsidTr="00313F3F">
        <w:trPr>
          <w:trHeight w:val="330"/>
        </w:trPr>
        <w:tc>
          <w:tcPr>
            <w:tcW w:w="1367" w:type="dxa"/>
            <w:tcBorders>
              <w:top w:val="nil"/>
              <w:left w:val="single" w:sz="8" w:space="0" w:color="000000"/>
              <w:bottom w:val="single" w:sz="8" w:space="0" w:color="000000"/>
              <w:right w:val="single" w:sz="8" w:space="0" w:color="000000"/>
            </w:tcBorders>
            <w:shd w:val="clear" w:color="000000" w:fill="DAEEF3"/>
            <w:vAlign w:val="center"/>
            <w:hideMark/>
          </w:tcPr>
          <w:p w14:paraId="750B3D36" w14:textId="3C029C78" w:rsidR="003E22B2" w:rsidRPr="00206553" w:rsidRDefault="003E22B2" w:rsidP="00D106F2">
            <w:pPr>
              <w:spacing w:after="0" w:line="240" w:lineRule="auto"/>
              <w:rPr>
                <w:rFonts w:eastAsia="Times New Roman" w:cstheme="minorHAnsi"/>
                <w:b/>
                <w:bCs/>
                <w:color w:val="000000"/>
                <w:sz w:val="24"/>
                <w:szCs w:val="24"/>
              </w:rPr>
            </w:pPr>
            <w:r w:rsidRPr="00206553">
              <w:rPr>
                <w:rFonts w:eastAsia="Times New Roman" w:cstheme="minorHAnsi"/>
                <w:b/>
                <w:bCs/>
                <w:color w:val="000000"/>
                <w:sz w:val="24"/>
                <w:szCs w:val="24"/>
              </w:rPr>
              <w:t>Valle del Cauca</w:t>
            </w:r>
            <w:r w:rsidR="005804CD" w:rsidRPr="00206553">
              <w:rPr>
                <w:rFonts w:eastAsia="Times New Roman" w:cstheme="minorHAnsi"/>
                <w:b/>
                <w:bCs/>
                <w:color w:val="000000"/>
                <w:sz w:val="24"/>
                <w:szCs w:val="24"/>
              </w:rPr>
              <w:t xml:space="preserve"> </w:t>
            </w:r>
          </w:p>
        </w:tc>
        <w:tc>
          <w:tcPr>
            <w:tcW w:w="1014" w:type="dxa"/>
            <w:tcBorders>
              <w:top w:val="nil"/>
              <w:left w:val="nil"/>
              <w:bottom w:val="single" w:sz="8" w:space="0" w:color="000000"/>
              <w:right w:val="single" w:sz="8" w:space="0" w:color="000000"/>
            </w:tcBorders>
            <w:shd w:val="clear" w:color="000000" w:fill="EAF1DD"/>
            <w:vAlign w:val="center"/>
            <w:hideMark/>
          </w:tcPr>
          <w:p w14:paraId="4B383641"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65</w:t>
            </w:r>
          </w:p>
        </w:tc>
        <w:tc>
          <w:tcPr>
            <w:tcW w:w="1436" w:type="dxa"/>
            <w:tcBorders>
              <w:top w:val="nil"/>
              <w:left w:val="nil"/>
              <w:bottom w:val="single" w:sz="8" w:space="0" w:color="000000"/>
              <w:right w:val="single" w:sz="8" w:space="0" w:color="000000"/>
            </w:tcBorders>
            <w:shd w:val="clear" w:color="000000" w:fill="EAF1DD"/>
            <w:vAlign w:val="center"/>
            <w:hideMark/>
          </w:tcPr>
          <w:p w14:paraId="46863C58"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8</w:t>
            </w:r>
          </w:p>
        </w:tc>
        <w:tc>
          <w:tcPr>
            <w:tcW w:w="1287" w:type="dxa"/>
            <w:tcBorders>
              <w:top w:val="nil"/>
              <w:left w:val="nil"/>
              <w:bottom w:val="single" w:sz="8" w:space="0" w:color="000000"/>
              <w:right w:val="single" w:sz="8" w:space="0" w:color="000000"/>
            </w:tcBorders>
            <w:shd w:val="clear" w:color="000000" w:fill="EAF1DD"/>
            <w:vAlign w:val="center"/>
            <w:hideMark/>
          </w:tcPr>
          <w:p w14:paraId="26C5E8EB"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6</w:t>
            </w:r>
          </w:p>
        </w:tc>
        <w:tc>
          <w:tcPr>
            <w:tcW w:w="1841" w:type="dxa"/>
            <w:tcBorders>
              <w:top w:val="nil"/>
              <w:left w:val="nil"/>
              <w:bottom w:val="single" w:sz="8" w:space="0" w:color="000000"/>
              <w:right w:val="single" w:sz="8" w:space="0" w:color="000000"/>
            </w:tcBorders>
            <w:shd w:val="clear" w:color="000000" w:fill="EAF1DD"/>
            <w:vAlign w:val="center"/>
            <w:hideMark/>
          </w:tcPr>
          <w:p w14:paraId="118536E5"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3</w:t>
            </w:r>
          </w:p>
        </w:tc>
        <w:tc>
          <w:tcPr>
            <w:tcW w:w="1976" w:type="dxa"/>
            <w:tcBorders>
              <w:top w:val="nil"/>
              <w:left w:val="nil"/>
              <w:bottom w:val="single" w:sz="8" w:space="0" w:color="000000"/>
              <w:right w:val="single" w:sz="8" w:space="0" w:color="000000"/>
            </w:tcBorders>
            <w:shd w:val="clear" w:color="000000" w:fill="EAF1DD"/>
            <w:vAlign w:val="center"/>
            <w:hideMark/>
          </w:tcPr>
          <w:p w14:paraId="3E97B985"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 </w:t>
            </w:r>
          </w:p>
        </w:tc>
      </w:tr>
      <w:tr w:rsidR="003E22B2" w:rsidRPr="00206553" w14:paraId="05C9224F" w14:textId="77777777" w:rsidTr="00313F3F">
        <w:trPr>
          <w:trHeight w:val="630"/>
        </w:trPr>
        <w:tc>
          <w:tcPr>
            <w:tcW w:w="1367" w:type="dxa"/>
            <w:tcBorders>
              <w:top w:val="nil"/>
              <w:left w:val="single" w:sz="8" w:space="0" w:color="000000"/>
              <w:bottom w:val="single" w:sz="8" w:space="0" w:color="000000"/>
              <w:right w:val="single" w:sz="8" w:space="0" w:color="000000"/>
            </w:tcBorders>
            <w:shd w:val="clear" w:color="000000" w:fill="DAEEF3"/>
            <w:vAlign w:val="center"/>
            <w:hideMark/>
          </w:tcPr>
          <w:p w14:paraId="0474ACCB" w14:textId="77777777" w:rsidR="003E22B2" w:rsidRPr="00206553" w:rsidRDefault="003E22B2" w:rsidP="00D106F2">
            <w:pPr>
              <w:spacing w:after="0" w:line="240" w:lineRule="auto"/>
              <w:rPr>
                <w:rFonts w:eastAsia="Times New Roman" w:cstheme="minorHAnsi"/>
                <w:b/>
                <w:bCs/>
                <w:color w:val="000000"/>
                <w:sz w:val="24"/>
                <w:szCs w:val="24"/>
              </w:rPr>
            </w:pPr>
            <w:r w:rsidRPr="00206553">
              <w:rPr>
                <w:rFonts w:eastAsia="Times New Roman" w:cstheme="minorHAnsi"/>
                <w:b/>
                <w:bCs/>
                <w:color w:val="000000"/>
                <w:sz w:val="24"/>
                <w:szCs w:val="24"/>
              </w:rPr>
              <w:t xml:space="preserve">Norte de Santander </w:t>
            </w:r>
          </w:p>
        </w:tc>
        <w:tc>
          <w:tcPr>
            <w:tcW w:w="1014" w:type="dxa"/>
            <w:tcBorders>
              <w:top w:val="nil"/>
              <w:left w:val="nil"/>
              <w:bottom w:val="single" w:sz="8" w:space="0" w:color="000000"/>
              <w:right w:val="single" w:sz="8" w:space="0" w:color="000000"/>
            </w:tcBorders>
            <w:shd w:val="clear" w:color="000000" w:fill="EAF1DD"/>
            <w:vAlign w:val="center"/>
            <w:hideMark/>
          </w:tcPr>
          <w:p w14:paraId="0B158ECA"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32</w:t>
            </w:r>
          </w:p>
        </w:tc>
        <w:tc>
          <w:tcPr>
            <w:tcW w:w="1436" w:type="dxa"/>
            <w:tcBorders>
              <w:top w:val="nil"/>
              <w:left w:val="nil"/>
              <w:bottom w:val="single" w:sz="8" w:space="0" w:color="000000"/>
              <w:right w:val="single" w:sz="8" w:space="0" w:color="000000"/>
            </w:tcBorders>
            <w:shd w:val="clear" w:color="000000" w:fill="EAF1DD"/>
            <w:vAlign w:val="center"/>
            <w:hideMark/>
          </w:tcPr>
          <w:p w14:paraId="551380D9"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3</w:t>
            </w:r>
          </w:p>
        </w:tc>
        <w:tc>
          <w:tcPr>
            <w:tcW w:w="1287" w:type="dxa"/>
            <w:tcBorders>
              <w:top w:val="nil"/>
              <w:left w:val="nil"/>
              <w:bottom w:val="single" w:sz="8" w:space="0" w:color="000000"/>
              <w:right w:val="single" w:sz="8" w:space="0" w:color="000000"/>
            </w:tcBorders>
            <w:shd w:val="clear" w:color="000000" w:fill="EAF1DD"/>
            <w:vAlign w:val="center"/>
            <w:hideMark/>
          </w:tcPr>
          <w:p w14:paraId="6842D7C7"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1</w:t>
            </w:r>
          </w:p>
        </w:tc>
        <w:tc>
          <w:tcPr>
            <w:tcW w:w="1841" w:type="dxa"/>
            <w:tcBorders>
              <w:top w:val="nil"/>
              <w:left w:val="nil"/>
              <w:bottom w:val="single" w:sz="8" w:space="0" w:color="000000"/>
              <w:right w:val="single" w:sz="8" w:space="0" w:color="000000"/>
            </w:tcBorders>
            <w:shd w:val="clear" w:color="000000" w:fill="EAF1DD"/>
            <w:vAlign w:val="center"/>
            <w:hideMark/>
          </w:tcPr>
          <w:p w14:paraId="675CCA0D"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1</w:t>
            </w:r>
          </w:p>
        </w:tc>
        <w:tc>
          <w:tcPr>
            <w:tcW w:w="1976" w:type="dxa"/>
            <w:tcBorders>
              <w:top w:val="nil"/>
              <w:left w:val="nil"/>
              <w:bottom w:val="single" w:sz="8" w:space="0" w:color="000000"/>
              <w:right w:val="single" w:sz="8" w:space="0" w:color="000000"/>
            </w:tcBorders>
            <w:shd w:val="clear" w:color="000000" w:fill="EAF1DD"/>
            <w:vAlign w:val="center"/>
            <w:hideMark/>
          </w:tcPr>
          <w:p w14:paraId="6DC04FFA"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X</w:t>
            </w:r>
          </w:p>
        </w:tc>
      </w:tr>
      <w:tr w:rsidR="003E22B2" w:rsidRPr="00206553" w14:paraId="30663706" w14:textId="77777777" w:rsidTr="00313F3F">
        <w:trPr>
          <w:trHeight w:val="330"/>
        </w:trPr>
        <w:tc>
          <w:tcPr>
            <w:tcW w:w="1367" w:type="dxa"/>
            <w:tcBorders>
              <w:top w:val="nil"/>
              <w:left w:val="single" w:sz="8" w:space="0" w:color="000000"/>
              <w:bottom w:val="single" w:sz="8" w:space="0" w:color="000000"/>
              <w:right w:val="single" w:sz="8" w:space="0" w:color="000000"/>
            </w:tcBorders>
            <w:shd w:val="clear" w:color="000000" w:fill="DAEEF3"/>
            <w:vAlign w:val="center"/>
            <w:hideMark/>
          </w:tcPr>
          <w:p w14:paraId="1035E72D" w14:textId="77777777" w:rsidR="003E22B2" w:rsidRPr="00206553" w:rsidRDefault="003E22B2" w:rsidP="00D106F2">
            <w:pPr>
              <w:spacing w:after="0" w:line="240" w:lineRule="auto"/>
              <w:rPr>
                <w:rFonts w:eastAsia="Times New Roman" w:cstheme="minorHAnsi"/>
                <w:b/>
                <w:bCs/>
                <w:color w:val="000000"/>
                <w:sz w:val="24"/>
                <w:szCs w:val="24"/>
              </w:rPr>
            </w:pPr>
            <w:r w:rsidRPr="00206553">
              <w:rPr>
                <w:rFonts w:eastAsia="Times New Roman" w:cstheme="minorHAnsi"/>
                <w:b/>
                <w:bCs/>
                <w:color w:val="000000"/>
                <w:sz w:val="24"/>
                <w:szCs w:val="24"/>
              </w:rPr>
              <w:t xml:space="preserve">Antioquia </w:t>
            </w:r>
          </w:p>
        </w:tc>
        <w:tc>
          <w:tcPr>
            <w:tcW w:w="1014" w:type="dxa"/>
            <w:tcBorders>
              <w:top w:val="nil"/>
              <w:left w:val="nil"/>
              <w:bottom w:val="single" w:sz="8" w:space="0" w:color="000000"/>
              <w:right w:val="single" w:sz="8" w:space="0" w:color="000000"/>
            </w:tcBorders>
            <w:shd w:val="clear" w:color="000000" w:fill="EAF1DD"/>
            <w:vAlign w:val="center"/>
            <w:hideMark/>
          </w:tcPr>
          <w:p w14:paraId="7EF25ED8"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218</w:t>
            </w:r>
          </w:p>
        </w:tc>
        <w:tc>
          <w:tcPr>
            <w:tcW w:w="1436" w:type="dxa"/>
            <w:tcBorders>
              <w:top w:val="nil"/>
              <w:left w:val="nil"/>
              <w:bottom w:val="single" w:sz="8" w:space="0" w:color="000000"/>
              <w:right w:val="single" w:sz="8" w:space="0" w:color="000000"/>
            </w:tcBorders>
            <w:shd w:val="clear" w:color="000000" w:fill="EAF1DD"/>
            <w:vAlign w:val="center"/>
            <w:hideMark/>
          </w:tcPr>
          <w:p w14:paraId="332D78D5"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8</w:t>
            </w:r>
          </w:p>
        </w:tc>
        <w:tc>
          <w:tcPr>
            <w:tcW w:w="1287" w:type="dxa"/>
            <w:tcBorders>
              <w:top w:val="nil"/>
              <w:left w:val="nil"/>
              <w:bottom w:val="single" w:sz="8" w:space="0" w:color="000000"/>
              <w:right w:val="single" w:sz="8" w:space="0" w:color="000000"/>
            </w:tcBorders>
            <w:shd w:val="clear" w:color="000000" w:fill="EAF1DD"/>
            <w:vAlign w:val="center"/>
            <w:hideMark/>
          </w:tcPr>
          <w:p w14:paraId="728160A9"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6</w:t>
            </w:r>
          </w:p>
        </w:tc>
        <w:tc>
          <w:tcPr>
            <w:tcW w:w="1841" w:type="dxa"/>
            <w:tcBorders>
              <w:top w:val="nil"/>
              <w:left w:val="nil"/>
              <w:bottom w:val="single" w:sz="8" w:space="0" w:color="000000"/>
              <w:right w:val="single" w:sz="8" w:space="0" w:color="000000"/>
            </w:tcBorders>
            <w:shd w:val="clear" w:color="000000" w:fill="EAF1DD"/>
            <w:vAlign w:val="center"/>
            <w:hideMark/>
          </w:tcPr>
          <w:p w14:paraId="68663911"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1</w:t>
            </w:r>
          </w:p>
        </w:tc>
        <w:tc>
          <w:tcPr>
            <w:tcW w:w="1976" w:type="dxa"/>
            <w:tcBorders>
              <w:top w:val="nil"/>
              <w:left w:val="nil"/>
              <w:bottom w:val="single" w:sz="8" w:space="0" w:color="000000"/>
              <w:right w:val="single" w:sz="8" w:space="0" w:color="000000"/>
            </w:tcBorders>
            <w:shd w:val="clear" w:color="000000" w:fill="EAF1DD"/>
            <w:vAlign w:val="center"/>
            <w:hideMark/>
          </w:tcPr>
          <w:p w14:paraId="34A81CD0"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X</w:t>
            </w:r>
          </w:p>
        </w:tc>
      </w:tr>
      <w:tr w:rsidR="003E22B2" w:rsidRPr="00206553" w14:paraId="0EF4FD4B" w14:textId="77777777" w:rsidTr="00313F3F">
        <w:trPr>
          <w:trHeight w:val="330"/>
        </w:trPr>
        <w:tc>
          <w:tcPr>
            <w:tcW w:w="1367" w:type="dxa"/>
            <w:tcBorders>
              <w:top w:val="nil"/>
              <w:left w:val="single" w:sz="8" w:space="0" w:color="000000"/>
              <w:bottom w:val="single" w:sz="8" w:space="0" w:color="000000"/>
              <w:right w:val="single" w:sz="8" w:space="0" w:color="000000"/>
            </w:tcBorders>
            <w:shd w:val="clear" w:color="000000" w:fill="DAEEF3"/>
            <w:vAlign w:val="center"/>
            <w:hideMark/>
          </w:tcPr>
          <w:p w14:paraId="5C59A464" w14:textId="77777777" w:rsidR="003E22B2" w:rsidRPr="00206553" w:rsidRDefault="003E22B2" w:rsidP="00D106F2">
            <w:pPr>
              <w:spacing w:after="0" w:line="240" w:lineRule="auto"/>
              <w:rPr>
                <w:rFonts w:eastAsia="Times New Roman" w:cstheme="minorHAnsi"/>
                <w:b/>
                <w:bCs/>
                <w:color w:val="000000"/>
                <w:sz w:val="24"/>
                <w:szCs w:val="24"/>
              </w:rPr>
            </w:pPr>
            <w:r w:rsidRPr="00206553">
              <w:rPr>
                <w:rFonts w:eastAsia="Times New Roman" w:cstheme="minorHAnsi"/>
                <w:b/>
                <w:bCs/>
                <w:color w:val="000000"/>
                <w:sz w:val="24"/>
                <w:szCs w:val="24"/>
              </w:rPr>
              <w:t xml:space="preserve">Arauca </w:t>
            </w:r>
          </w:p>
        </w:tc>
        <w:tc>
          <w:tcPr>
            <w:tcW w:w="1014" w:type="dxa"/>
            <w:tcBorders>
              <w:top w:val="nil"/>
              <w:left w:val="nil"/>
              <w:bottom w:val="single" w:sz="8" w:space="0" w:color="000000"/>
              <w:right w:val="single" w:sz="8" w:space="0" w:color="000000"/>
            </w:tcBorders>
            <w:shd w:val="clear" w:color="000000" w:fill="EAF1DD"/>
            <w:vAlign w:val="center"/>
            <w:hideMark/>
          </w:tcPr>
          <w:p w14:paraId="7604678B"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16</w:t>
            </w:r>
          </w:p>
        </w:tc>
        <w:tc>
          <w:tcPr>
            <w:tcW w:w="1436" w:type="dxa"/>
            <w:tcBorders>
              <w:top w:val="nil"/>
              <w:left w:val="nil"/>
              <w:bottom w:val="single" w:sz="8" w:space="0" w:color="000000"/>
              <w:right w:val="single" w:sz="8" w:space="0" w:color="000000"/>
            </w:tcBorders>
            <w:shd w:val="clear" w:color="000000" w:fill="EAF1DD"/>
            <w:vAlign w:val="center"/>
            <w:hideMark/>
          </w:tcPr>
          <w:p w14:paraId="220529D2"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6</w:t>
            </w:r>
          </w:p>
        </w:tc>
        <w:tc>
          <w:tcPr>
            <w:tcW w:w="1287" w:type="dxa"/>
            <w:tcBorders>
              <w:top w:val="nil"/>
              <w:left w:val="nil"/>
              <w:bottom w:val="single" w:sz="8" w:space="0" w:color="000000"/>
              <w:right w:val="single" w:sz="8" w:space="0" w:color="000000"/>
            </w:tcBorders>
            <w:shd w:val="clear" w:color="000000" w:fill="EAF1DD"/>
            <w:vAlign w:val="center"/>
            <w:hideMark/>
          </w:tcPr>
          <w:p w14:paraId="3B222D8A"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2</w:t>
            </w:r>
          </w:p>
        </w:tc>
        <w:tc>
          <w:tcPr>
            <w:tcW w:w="1841" w:type="dxa"/>
            <w:tcBorders>
              <w:top w:val="nil"/>
              <w:left w:val="nil"/>
              <w:bottom w:val="single" w:sz="8" w:space="0" w:color="000000"/>
              <w:right w:val="single" w:sz="8" w:space="0" w:color="000000"/>
            </w:tcBorders>
            <w:shd w:val="clear" w:color="000000" w:fill="EAF1DD"/>
            <w:vAlign w:val="center"/>
            <w:hideMark/>
          </w:tcPr>
          <w:p w14:paraId="2939CF37"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2</w:t>
            </w:r>
          </w:p>
        </w:tc>
        <w:tc>
          <w:tcPr>
            <w:tcW w:w="1976" w:type="dxa"/>
            <w:tcBorders>
              <w:top w:val="nil"/>
              <w:left w:val="nil"/>
              <w:bottom w:val="single" w:sz="8" w:space="0" w:color="000000"/>
              <w:right w:val="single" w:sz="8" w:space="0" w:color="000000"/>
            </w:tcBorders>
            <w:shd w:val="clear" w:color="000000" w:fill="EAF1DD"/>
            <w:vAlign w:val="center"/>
            <w:hideMark/>
          </w:tcPr>
          <w:p w14:paraId="29CF40C8"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 </w:t>
            </w:r>
          </w:p>
        </w:tc>
      </w:tr>
      <w:tr w:rsidR="003E22B2" w:rsidRPr="00206553" w14:paraId="50EBB9BC" w14:textId="77777777" w:rsidTr="00313F3F">
        <w:trPr>
          <w:trHeight w:val="330"/>
        </w:trPr>
        <w:tc>
          <w:tcPr>
            <w:tcW w:w="1367" w:type="dxa"/>
            <w:tcBorders>
              <w:top w:val="nil"/>
              <w:left w:val="single" w:sz="8" w:space="0" w:color="000000"/>
              <w:bottom w:val="single" w:sz="8" w:space="0" w:color="000000"/>
              <w:right w:val="single" w:sz="8" w:space="0" w:color="000000"/>
            </w:tcBorders>
            <w:shd w:val="clear" w:color="000000" w:fill="DAEEF3"/>
            <w:vAlign w:val="center"/>
            <w:hideMark/>
          </w:tcPr>
          <w:p w14:paraId="67A5E868" w14:textId="77777777" w:rsidR="003E22B2" w:rsidRPr="00206553" w:rsidRDefault="003E22B2" w:rsidP="00D106F2">
            <w:pPr>
              <w:spacing w:after="0" w:line="240" w:lineRule="auto"/>
              <w:rPr>
                <w:rFonts w:eastAsia="Times New Roman" w:cstheme="minorHAnsi"/>
                <w:b/>
                <w:bCs/>
                <w:color w:val="000000"/>
                <w:sz w:val="24"/>
                <w:szCs w:val="24"/>
              </w:rPr>
            </w:pPr>
            <w:r w:rsidRPr="00206553">
              <w:rPr>
                <w:rFonts w:eastAsia="Times New Roman" w:cstheme="minorHAnsi"/>
                <w:b/>
                <w:bCs/>
                <w:color w:val="000000"/>
                <w:sz w:val="24"/>
                <w:szCs w:val="24"/>
              </w:rPr>
              <w:t>Meta</w:t>
            </w:r>
          </w:p>
        </w:tc>
        <w:tc>
          <w:tcPr>
            <w:tcW w:w="1014" w:type="dxa"/>
            <w:tcBorders>
              <w:top w:val="nil"/>
              <w:left w:val="nil"/>
              <w:bottom w:val="single" w:sz="8" w:space="0" w:color="000000"/>
              <w:right w:val="single" w:sz="8" w:space="0" w:color="000000"/>
            </w:tcBorders>
            <w:shd w:val="clear" w:color="000000" w:fill="EAF1DD"/>
            <w:vAlign w:val="center"/>
            <w:hideMark/>
          </w:tcPr>
          <w:p w14:paraId="62D1C687"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91</w:t>
            </w:r>
          </w:p>
        </w:tc>
        <w:tc>
          <w:tcPr>
            <w:tcW w:w="1436" w:type="dxa"/>
            <w:tcBorders>
              <w:top w:val="nil"/>
              <w:left w:val="nil"/>
              <w:bottom w:val="single" w:sz="8" w:space="0" w:color="000000"/>
              <w:right w:val="single" w:sz="8" w:space="0" w:color="000000"/>
            </w:tcBorders>
            <w:shd w:val="clear" w:color="000000" w:fill="EAF1DD"/>
            <w:vAlign w:val="center"/>
            <w:hideMark/>
          </w:tcPr>
          <w:p w14:paraId="24BA26B3"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9</w:t>
            </w:r>
          </w:p>
        </w:tc>
        <w:tc>
          <w:tcPr>
            <w:tcW w:w="1287" w:type="dxa"/>
            <w:tcBorders>
              <w:top w:val="nil"/>
              <w:left w:val="nil"/>
              <w:bottom w:val="single" w:sz="8" w:space="0" w:color="000000"/>
              <w:right w:val="single" w:sz="8" w:space="0" w:color="000000"/>
            </w:tcBorders>
            <w:shd w:val="clear" w:color="000000" w:fill="EAF1DD"/>
            <w:vAlign w:val="center"/>
            <w:hideMark/>
          </w:tcPr>
          <w:p w14:paraId="146B6BF5"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 </w:t>
            </w:r>
          </w:p>
        </w:tc>
        <w:tc>
          <w:tcPr>
            <w:tcW w:w="1841" w:type="dxa"/>
            <w:tcBorders>
              <w:top w:val="nil"/>
              <w:left w:val="nil"/>
              <w:bottom w:val="single" w:sz="8" w:space="0" w:color="000000"/>
              <w:right w:val="single" w:sz="8" w:space="0" w:color="000000"/>
            </w:tcBorders>
            <w:shd w:val="clear" w:color="000000" w:fill="EAF1DD"/>
            <w:vAlign w:val="center"/>
            <w:hideMark/>
          </w:tcPr>
          <w:p w14:paraId="7819620E"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 </w:t>
            </w:r>
          </w:p>
        </w:tc>
        <w:tc>
          <w:tcPr>
            <w:tcW w:w="1976" w:type="dxa"/>
            <w:tcBorders>
              <w:top w:val="nil"/>
              <w:left w:val="nil"/>
              <w:bottom w:val="single" w:sz="8" w:space="0" w:color="000000"/>
              <w:right w:val="single" w:sz="8" w:space="0" w:color="000000"/>
            </w:tcBorders>
            <w:shd w:val="clear" w:color="000000" w:fill="EAF1DD"/>
            <w:vAlign w:val="center"/>
            <w:hideMark/>
          </w:tcPr>
          <w:p w14:paraId="00D39AF1" w14:textId="77777777" w:rsidR="003E22B2" w:rsidRPr="00206553" w:rsidRDefault="003E22B2" w:rsidP="00D106F2">
            <w:pPr>
              <w:spacing w:after="0" w:line="240" w:lineRule="auto"/>
              <w:jc w:val="center"/>
              <w:rPr>
                <w:rFonts w:eastAsia="Times New Roman" w:cstheme="minorHAnsi"/>
                <w:color w:val="000000"/>
                <w:sz w:val="24"/>
                <w:szCs w:val="24"/>
              </w:rPr>
            </w:pPr>
            <w:r w:rsidRPr="00206553">
              <w:rPr>
                <w:rFonts w:eastAsia="Times New Roman" w:cstheme="minorHAnsi"/>
                <w:color w:val="000000"/>
                <w:sz w:val="24"/>
                <w:szCs w:val="24"/>
              </w:rPr>
              <w:t>X</w:t>
            </w:r>
          </w:p>
        </w:tc>
      </w:tr>
      <w:tr w:rsidR="003E22B2" w:rsidRPr="00206553" w14:paraId="57BE3EF0" w14:textId="77777777" w:rsidTr="00313F3F">
        <w:trPr>
          <w:trHeight w:val="330"/>
        </w:trPr>
        <w:tc>
          <w:tcPr>
            <w:tcW w:w="1367" w:type="dxa"/>
            <w:tcBorders>
              <w:top w:val="nil"/>
              <w:left w:val="single" w:sz="8" w:space="0" w:color="000000"/>
              <w:bottom w:val="single" w:sz="8" w:space="0" w:color="000000"/>
              <w:right w:val="single" w:sz="8" w:space="0" w:color="000000"/>
            </w:tcBorders>
            <w:shd w:val="clear" w:color="000000" w:fill="92CDDC"/>
            <w:vAlign w:val="center"/>
            <w:hideMark/>
          </w:tcPr>
          <w:p w14:paraId="7E414540" w14:textId="77777777" w:rsidR="003E22B2" w:rsidRPr="00206553" w:rsidRDefault="003E22B2" w:rsidP="00D106F2">
            <w:pPr>
              <w:spacing w:after="0" w:line="240" w:lineRule="auto"/>
              <w:rPr>
                <w:rFonts w:eastAsia="Times New Roman" w:cstheme="minorHAnsi"/>
                <w:b/>
                <w:bCs/>
                <w:color w:val="000000"/>
                <w:sz w:val="24"/>
                <w:szCs w:val="24"/>
              </w:rPr>
            </w:pPr>
            <w:r w:rsidRPr="00206553">
              <w:rPr>
                <w:rFonts w:eastAsia="Times New Roman" w:cstheme="minorHAnsi"/>
                <w:b/>
                <w:bCs/>
                <w:color w:val="000000"/>
                <w:sz w:val="24"/>
                <w:szCs w:val="24"/>
              </w:rPr>
              <w:t xml:space="preserve">Total </w:t>
            </w:r>
          </w:p>
        </w:tc>
        <w:tc>
          <w:tcPr>
            <w:tcW w:w="1014" w:type="dxa"/>
            <w:tcBorders>
              <w:top w:val="nil"/>
              <w:left w:val="nil"/>
              <w:bottom w:val="single" w:sz="8" w:space="0" w:color="000000"/>
              <w:right w:val="single" w:sz="8" w:space="0" w:color="000000"/>
            </w:tcBorders>
            <w:shd w:val="clear" w:color="000000" w:fill="92CDDC"/>
            <w:vAlign w:val="center"/>
            <w:hideMark/>
          </w:tcPr>
          <w:p w14:paraId="290A9965" w14:textId="77777777" w:rsidR="003E22B2" w:rsidRPr="00206553" w:rsidRDefault="003E22B2" w:rsidP="00D106F2">
            <w:pPr>
              <w:spacing w:after="0" w:line="240" w:lineRule="auto"/>
              <w:jc w:val="center"/>
              <w:rPr>
                <w:rFonts w:eastAsia="Times New Roman" w:cstheme="minorHAnsi"/>
                <w:b/>
                <w:bCs/>
                <w:color w:val="000000"/>
                <w:sz w:val="24"/>
                <w:szCs w:val="24"/>
              </w:rPr>
            </w:pPr>
            <w:r w:rsidRPr="00206553">
              <w:rPr>
                <w:rFonts w:eastAsia="Times New Roman" w:cstheme="minorHAnsi"/>
                <w:b/>
                <w:bCs/>
                <w:color w:val="000000"/>
                <w:sz w:val="24"/>
                <w:szCs w:val="24"/>
              </w:rPr>
              <w:t>725</w:t>
            </w:r>
          </w:p>
        </w:tc>
        <w:tc>
          <w:tcPr>
            <w:tcW w:w="1436" w:type="dxa"/>
            <w:tcBorders>
              <w:top w:val="nil"/>
              <w:left w:val="nil"/>
              <w:bottom w:val="single" w:sz="8" w:space="0" w:color="000000"/>
              <w:right w:val="single" w:sz="8" w:space="0" w:color="000000"/>
            </w:tcBorders>
            <w:shd w:val="clear" w:color="000000" w:fill="92CDDC"/>
            <w:vAlign w:val="center"/>
            <w:hideMark/>
          </w:tcPr>
          <w:p w14:paraId="16AB75F6" w14:textId="77777777" w:rsidR="003E22B2" w:rsidRPr="00206553" w:rsidRDefault="003E22B2" w:rsidP="00D106F2">
            <w:pPr>
              <w:spacing w:after="0" w:line="240" w:lineRule="auto"/>
              <w:jc w:val="center"/>
              <w:rPr>
                <w:rFonts w:eastAsia="Times New Roman" w:cstheme="minorHAnsi"/>
                <w:b/>
                <w:bCs/>
                <w:color w:val="000000"/>
                <w:sz w:val="24"/>
                <w:szCs w:val="24"/>
              </w:rPr>
            </w:pPr>
            <w:r w:rsidRPr="00206553">
              <w:rPr>
                <w:rFonts w:eastAsia="Times New Roman" w:cstheme="minorHAnsi"/>
                <w:b/>
                <w:bCs/>
                <w:color w:val="000000"/>
                <w:sz w:val="24"/>
                <w:szCs w:val="24"/>
              </w:rPr>
              <w:t>102</w:t>
            </w:r>
          </w:p>
        </w:tc>
        <w:tc>
          <w:tcPr>
            <w:tcW w:w="1287" w:type="dxa"/>
            <w:tcBorders>
              <w:top w:val="nil"/>
              <w:left w:val="nil"/>
              <w:bottom w:val="single" w:sz="8" w:space="0" w:color="000000"/>
              <w:right w:val="single" w:sz="8" w:space="0" w:color="000000"/>
            </w:tcBorders>
            <w:shd w:val="clear" w:color="000000" w:fill="92CDDC"/>
            <w:vAlign w:val="center"/>
            <w:hideMark/>
          </w:tcPr>
          <w:p w14:paraId="4AD90FAB" w14:textId="77777777" w:rsidR="003E22B2" w:rsidRPr="00206553" w:rsidRDefault="003E22B2" w:rsidP="00D106F2">
            <w:pPr>
              <w:spacing w:after="0" w:line="240" w:lineRule="auto"/>
              <w:jc w:val="center"/>
              <w:rPr>
                <w:rFonts w:eastAsia="Times New Roman" w:cstheme="minorHAnsi"/>
                <w:b/>
                <w:bCs/>
                <w:color w:val="000000"/>
                <w:sz w:val="24"/>
                <w:szCs w:val="24"/>
              </w:rPr>
            </w:pPr>
            <w:r w:rsidRPr="00206553">
              <w:rPr>
                <w:rFonts w:eastAsia="Times New Roman" w:cstheme="minorHAnsi"/>
                <w:b/>
                <w:bCs/>
                <w:color w:val="000000"/>
                <w:sz w:val="24"/>
                <w:szCs w:val="24"/>
              </w:rPr>
              <w:t>62</w:t>
            </w:r>
          </w:p>
        </w:tc>
        <w:tc>
          <w:tcPr>
            <w:tcW w:w="1841" w:type="dxa"/>
            <w:tcBorders>
              <w:top w:val="nil"/>
              <w:left w:val="nil"/>
              <w:bottom w:val="single" w:sz="8" w:space="0" w:color="000000"/>
              <w:right w:val="single" w:sz="8" w:space="0" w:color="000000"/>
            </w:tcBorders>
            <w:shd w:val="clear" w:color="000000" w:fill="92CDDC"/>
            <w:vAlign w:val="center"/>
            <w:hideMark/>
          </w:tcPr>
          <w:p w14:paraId="043B00E5" w14:textId="77777777" w:rsidR="003E22B2" w:rsidRPr="00206553" w:rsidRDefault="003E22B2" w:rsidP="00D106F2">
            <w:pPr>
              <w:spacing w:after="0" w:line="240" w:lineRule="auto"/>
              <w:jc w:val="center"/>
              <w:rPr>
                <w:rFonts w:eastAsia="Times New Roman" w:cstheme="minorHAnsi"/>
                <w:b/>
                <w:bCs/>
                <w:color w:val="000000"/>
                <w:sz w:val="24"/>
                <w:szCs w:val="24"/>
              </w:rPr>
            </w:pPr>
            <w:r w:rsidRPr="00206553">
              <w:rPr>
                <w:rFonts w:eastAsia="Times New Roman" w:cstheme="minorHAnsi"/>
                <w:b/>
                <w:bCs/>
                <w:color w:val="000000"/>
                <w:sz w:val="24"/>
                <w:szCs w:val="24"/>
              </w:rPr>
              <w:t>29</w:t>
            </w:r>
          </w:p>
        </w:tc>
        <w:tc>
          <w:tcPr>
            <w:tcW w:w="1976" w:type="dxa"/>
            <w:tcBorders>
              <w:top w:val="nil"/>
              <w:left w:val="nil"/>
              <w:bottom w:val="single" w:sz="8" w:space="0" w:color="000000"/>
              <w:right w:val="single" w:sz="8" w:space="0" w:color="000000"/>
            </w:tcBorders>
            <w:shd w:val="clear" w:color="000000" w:fill="92CDDC"/>
            <w:vAlign w:val="center"/>
            <w:hideMark/>
          </w:tcPr>
          <w:p w14:paraId="669E08A3" w14:textId="77777777" w:rsidR="003E22B2" w:rsidRPr="00206553" w:rsidRDefault="003E22B2" w:rsidP="00D106F2">
            <w:pPr>
              <w:spacing w:after="0" w:line="240" w:lineRule="auto"/>
              <w:jc w:val="center"/>
              <w:rPr>
                <w:rFonts w:eastAsia="Times New Roman" w:cstheme="minorHAnsi"/>
                <w:b/>
                <w:bCs/>
                <w:color w:val="000000"/>
                <w:sz w:val="24"/>
                <w:szCs w:val="24"/>
              </w:rPr>
            </w:pPr>
          </w:p>
        </w:tc>
      </w:tr>
    </w:tbl>
    <w:p w14:paraId="38816257" w14:textId="77777777" w:rsidR="003E22B2" w:rsidRPr="00206553" w:rsidRDefault="003E22B2" w:rsidP="00D106F2">
      <w:pPr>
        <w:spacing w:after="0" w:line="240" w:lineRule="auto"/>
        <w:jc w:val="both"/>
        <w:rPr>
          <w:rFonts w:cstheme="minorHAnsi"/>
          <w:sz w:val="18"/>
          <w:szCs w:val="18"/>
          <w:lang w:val="es-ES"/>
        </w:rPr>
      </w:pPr>
      <w:r w:rsidRPr="00206553">
        <w:rPr>
          <w:rFonts w:cstheme="minorHAnsi"/>
          <w:sz w:val="18"/>
          <w:szCs w:val="18"/>
          <w:lang w:val="es-ES"/>
        </w:rPr>
        <w:t xml:space="preserve">Fuente: Leonardo Molina. Informe documento de trabajo </w:t>
      </w:r>
    </w:p>
    <w:p w14:paraId="40A71D45" w14:textId="77777777" w:rsidR="007B4522" w:rsidRPr="00206553" w:rsidRDefault="007B4522" w:rsidP="00D106F2">
      <w:pPr>
        <w:spacing w:after="0" w:line="240" w:lineRule="auto"/>
        <w:jc w:val="both"/>
        <w:rPr>
          <w:rFonts w:cstheme="minorHAnsi"/>
          <w:lang w:val="es-ES"/>
        </w:rPr>
      </w:pPr>
    </w:p>
    <w:p w14:paraId="56A685AF" w14:textId="331220C4" w:rsidR="003E22B2" w:rsidRPr="00206553" w:rsidRDefault="003E22B2" w:rsidP="00D106F2">
      <w:pPr>
        <w:spacing w:after="0" w:line="240" w:lineRule="auto"/>
        <w:jc w:val="both"/>
        <w:rPr>
          <w:rFonts w:cstheme="minorHAnsi"/>
          <w:lang w:val="es-ES"/>
        </w:rPr>
      </w:pPr>
      <w:r w:rsidRPr="00206553">
        <w:rPr>
          <w:rFonts w:cstheme="minorHAnsi"/>
          <w:lang w:val="es-ES"/>
        </w:rPr>
        <w:t xml:space="preserve">Además de lo anterior se destaca que el Ministerio de Ambiente y Desarrollo Sostenible en Coordinación con el MinAgricultura, con el fin de lograr la inclusión en el Consejo de la Cadena Forestal convocó a las 14 mesas forestales existentes en el País con el fin de comunicar dicha decisión y proceder a la elección del representante, de acuerdo con los lineamientos presentados por el </w:t>
      </w:r>
      <w:r w:rsidR="007B4522" w:rsidRPr="00206553">
        <w:rPr>
          <w:rFonts w:cstheme="minorHAnsi"/>
          <w:lang w:val="es-ES"/>
        </w:rPr>
        <w:t>MinAgricultura</w:t>
      </w:r>
      <w:r w:rsidRPr="00206553">
        <w:rPr>
          <w:rFonts w:cstheme="minorHAnsi"/>
          <w:lang w:val="es-ES"/>
        </w:rPr>
        <w:t>. Como resultado de dicho proceso se eligió a la Mesa Forestal del Departamento del Chocó como representante principal y a la Mesa Forestal del Departamento de Amazonas como suplente, quienes participaron en la sesión del 27 de agosto de 2020 del Consejo.</w:t>
      </w:r>
    </w:p>
    <w:p w14:paraId="4D6381DC" w14:textId="77777777" w:rsidR="003E22B2" w:rsidRPr="00206553" w:rsidRDefault="003E22B2" w:rsidP="00D106F2">
      <w:pPr>
        <w:spacing w:after="0" w:line="240" w:lineRule="auto"/>
        <w:jc w:val="both"/>
        <w:rPr>
          <w:rFonts w:cstheme="minorHAnsi"/>
          <w:lang w:val="es-ES"/>
        </w:rPr>
      </w:pPr>
    </w:p>
    <w:p w14:paraId="7D79B55A" w14:textId="1C0A6CC7" w:rsidR="003E22B2" w:rsidRPr="00206553" w:rsidRDefault="003E22B2" w:rsidP="00D106F2">
      <w:pPr>
        <w:spacing w:after="0" w:line="240" w:lineRule="auto"/>
        <w:jc w:val="both"/>
        <w:rPr>
          <w:rFonts w:cstheme="minorHAnsi"/>
          <w:lang w:val="es-ES"/>
        </w:rPr>
      </w:pPr>
      <w:r w:rsidRPr="00206553">
        <w:rPr>
          <w:rFonts w:cstheme="minorHAnsi"/>
          <w:lang w:val="es-ES"/>
        </w:rPr>
        <w:t xml:space="preserve">De otra parte, el 17 de septiembre se realizó una sesión nacional de las mesas forestales que tuvo como objetivo el promover un espacio de articulación entre la </w:t>
      </w:r>
      <w:r w:rsidR="007B4522" w:rsidRPr="00206553">
        <w:rPr>
          <w:rFonts w:cstheme="minorHAnsi"/>
          <w:lang w:val="es-ES"/>
        </w:rPr>
        <w:t>DBBSE de MinA</w:t>
      </w:r>
      <w:r w:rsidRPr="00206553">
        <w:rPr>
          <w:rFonts w:cstheme="minorHAnsi"/>
          <w:lang w:val="es-ES"/>
        </w:rPr>
        <w:t>mbiente y las Mesas Forestales Departamentales, con el fin de facilitar la implementación a nivel regional de políticas, proyectos y procesos nacionales relacionados con la gestión forestal. Esta reunión contó con la participación de 39 personas.</w:t>
      </w:r>
    </w:p>
    <w:p w14:paraId="412F3522" w14:textId="77777777" w:rsidR="003E22B2" w:rsidRPr="00206553" w:rsidRDefault="003E22B2" w:rsidP="00D106F2">
      <w:pPr>
        <w:spacing w:after="0" w:line="240" w:lineRule="auto"/>
        <w:jc w:val="both"/>
        <w:rPr>
          <w:rFonts w:cstheme="minorHAnsi"/>
          <w:lang w:val="es-ES"/>
        </w:rPr>
      </w:pPr>
    </w:p>
    <w:p w14:paraId="4B162182" w14:textId="2508B3CC" w:rsidR="003E22B2" w:rsidRPr="00206553" w:rsidRDefault="003E22B2" w:rsidP="00D106F2">
      <w:pPr>
        <w:spacing w:after="0" w:line="240" w:lineRule="auto"/>
        <w:jc w:val="both"/>
        <w:rPr>
          <w:rFonts w:cstheme="minorHAnsi"/>
        </w:rPr>
      </w:pPr>
      <w:r w:rsidRPr="00206553">
        <w:rPr>
          <w:rFonts w:cstheme="minorHAnsi"/>
          <w:lang w:val="es-ES"/>
        </w:rPr>
        <w:t>De esta manera, el MinAmbiente</w:t>
      </w:r>
      <w:r w:rsidR="007B4522" w:rsidRPr="00206553">
        <w:rPr>
          <w:rFonts w:cstheme="minorHAnsi"/>
          <w:lang w:val="es-ES"/>
        </w:rPr>
        <w:t>,</w:t>
      </w:r>
      <w:r w:rsidRPr="00206553">
        <w:rPr>
          <w:rFonts w:cstheme="minorHAnsi"/>
          <w:lang w:val="es-ES"/>
        </w:rPr>
        <w:t xml:space="preserve"> a través de la Dirección de Bosques, Biodiversidad y Servicios Ecosistémicos, con el apoyo de programas como </w:t>
      </w:r>
      <w:r w:rsidR="00BD4358" w:rsidRPr="00206553">
        <w:rPr>
          <w:rFonts w:cstheme="minorHAnsi"/>
          <w:lang w:val="es-ES"/>
        </w:rPr>
        <w:t>VA</w:t>
      </w:r>
      <w:r w:rsidRPr="00206553">
        <w:rPr>
          <w:rFonts w:cstheme="minorHAnsi"/>
          <w:lang w:val="es-ES"/>
        </w:rPr>
        <w:t xml:space="preserve"> - REM, GIZ, PNUD, del proyecto Amazon</w:t>
      </w:r>
      <w:r w:rsidR="00AA4641" w:rsidRPr="00206553">
        <w:rPr>
          <w:rFonts w:cstheme="minorHAnsi"/>
          <w:lang w:val="es-ES"/>
        </w:rPr>
        <w:t>í</w:t>
      </w:r>
      <w:r w:rsidRPr="00206553">
        <w:rPr>
          <w:rFonts w:cstheme="minorHAnsi"/>
          <w:lang w:val="es-ES"/>
        </w:rPr>
        <w:t>a Sostenible para la Paz, la FAO y ONF Andina, ha continuado apoyando los procesos de creación y fortalecimiento de las Mesas Forestales, con el acompañamiento permanente y la gestión de recursos que permitan dinamizar territorialmente dichos espacios de diálogo y articulación. Así las cosas, la gestión realizada por las mesas forestales han permitido consolidar el proceso cultural hacia la valoración y reconocimiento de los bosques como estrategia hacia el mejoramiento de calidad de vida de sus pobladores a través del manejo forestal sostenible por las comunidades, impulsando la economía regional y departamental.</w:t>
      </w:r>
    </w:p>
    <w:p w14:paraId="06F54744" w14:textId="7C6A6BE3" w:rsidR="00456700" w:rsidRPr="00206553" w:rsidRDefault="00456700" w:rsidP="00D106F2">
      <w:pPr>
        <w:spacing w:after="0" w:line="240" w:lineRule="auto"/>
        <w:jc w:val="both"/>
        <w:rPr>
          <w:rFonts w:cstheme="minorHAnsi"/>
          <w:b/>
          <w:u w:val="single"/>
          <w:lang w:val="es-ES_tradnl"/>
        </w:rPr>
      </w:pPr>
    </w:p>
    <w:p w14:paraId="29CCDBB9" w14:textId="59E65679" w:rsidR="00466C8E" w:rsidRPr="00206553" w:rsidRDefault="00F87369"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 xml:space="preserve">Participación plena y efectiva de los interesados en el Programa REM Colombia </w:t>
      </w:r>
      <w:r w:rsidR="00BD4358" w:rsidRPr="00206553">
        <w:rPr>
          <w:rFonts w:asciiTheme="minorHAnsi" w:hAnsiTheme="minorHAnsi" w:cstheme="minorHAnsi"/>
          <w:i w:val="0"/>
        </w:rPr>
        <w:t>VA</w:t>
      </w:r>
    </w:p>
    <w:p w14:paraId="130ED6B3" w14:textId="77777777" w:rsidR="007B4522" w:rsidRPr="00206553" w:rsidRDefault="007B4522" w:rsidP="00D106F2">
      <w:pPr>
        <w:spacing w:after="0" w:line="240" w:lineRule="auto"/>
        <w:jc w:val="both"/>
        <w:rPr>
          <w:rFonts w:cstheme="minorHAnsi"/>
        </w:rPr>
      </w:pPr>
    </w:p>
    <w:p w14:paraId="20790DF1" w14:textId="56FBC058" w:rsidR="00836D7B" w:rsidRPr="00206553" w:rsidRDefault="00836D7B" w:rsidP="00D106F2">
      <w:pPr>
        <w:spacing w:after="0" w:line="240" w:lineRule="auto"/>
        <w:jc w:val="both"/>
        <w:rPr>
          <w:rFonts w:cstheme="minorHAnsi"/>
        </w:rPr>
      </w:pPr>
      <w:r w:rsidRPr="00206553">
        <w:rPr>
          <w:rFonts w:cstheme="minorHAnsi"/>
        </w:rPr>
        <w:t>La participación de los diferentes actores regionales en los procesos de formulación y desarrollo de las diferentes intervenciones y proyectos del Programa, ha sido una de las garantías para la apropiación de los mismos. Dentro del proceso de análisis se ha planteado que en las intervenciones que están en fase de formulación, como lo son los acuerdos sectoriales de hidrocarburos, transporte y turismo de naturaleza, así como la formulación del Plan Estratégico de la RAP, el enfoque participativo es determinante. Este ejercicio, además de enriquecer los planteamientos a través de diferentes perspectivas, permite evitar riesgos socio ambientales, especialmente los relativos a la generación de falsas expectativas o el desencadenamiento de conflictos con las comunidades locales.</w:t>
      </w:r>
    </w:p>
    <w:p w14:paraId="6B2EF898" w14:textId="77777777" w:rsidR="007B4522" w:rsidRPr="00206553" w:rsidRDefault="007B4522" w:rsidP="00D106F2">
      <w:pPr>
        <w:spacing w:after="0" w:line="240" w:lineRule="auto"/>
        <w:jc w:val="both"/>
        <w:rPr>
          <w:rFonts w:cstheme="minorHAnsi"/>
        </w:rPr>
      </w:pPr>
    </w:p>
    <w:p w14:paraId="67A6C508" w14:textId="3B4F45A1" w:rsidR="005252D7" w:rsidRPr="00206553" w:rsidRDefault="005252D7" w:rsidP="00D106F2">
      <w:pPr>
        <w:spacing w:after="0" w:line="240" w:lineRule="auto"/>
        <w:jc w:val="both"/>
        <w:rPr>
          <w:rFonts w:eastAsia="Century Gothic" w:cstheme="minorHAnsi"/>
          <w:i/>
        </w:rPr>
      </w:pPr>
      <w:r w:rsidRPr="00206553">
        <w:rPr>
          <w:rFonts w:cstheme="minorHAnsi"/>
        </w:rPr>
        <w:t xml:space="preserve">Para el Pilar 1, </w:t>
      </w:r>
      <w:r w:rsidRPr="00206553">
        <w:rPr>
          <w:rFonts w:cstheme="minorHAnsi"/>
          <w:i/>
        </w:rPr>
        <w:t>“</w:t>
      </w:r>
      <w:r w:rsidRPr="00206553">
        <w:rPr>
          <w:rFonts w:eastAsia="Century Gothic" w:cstheme="minorHAnsi"/>
          <w:i/>
        </w:rPr>
        <w:t>la construcción participativa de consensos con organizaciones campesinas, indígenas, afrodescendientes respecto a las alternativas económicas y ambientales para frenar la deforestación y para la reconversión de áreas que han sido degradadas es el punto de partida”</w:t>
      </w:r>
      <w:r w:rsidRPr="00206553">
        <w:rPr>
          <w:rStyle w:val="Refdenotaalpie"/>
          <w:rFonts w:eastAsia="Century Gothic" w:cstheme="minorHAnsi"/>
          <w:i/>
        </w:rPr>
        <w:footnoteReference w:id="36"/>
      </w:r>
    </w:p>
    <w:p w14:paraId="328D5137" w14:textId="77777777" w:rsidR="002B68B2" w:rsidRPr="00206553" w:rsidRDefault="002B68B2" w:rsidP="00D106F2">
      <w:pPr>
        <w:spacing w:after="0" w:line="240" w:lineRule="auto"/>
        <w:jc w:val="both"/>
        <w:rPr>
          <w:rFonts w:eastAsia="Century Gothic" w:cstheme="minorHAnsi"/>
          <w:i/>
        </w:rPr>
      </w:pPr>
    </w:p>
    <w:p w14:paraId="05FF656D" w14:textId="606A0637" w:rsidR="005252D7" w:rsidRPr="00206553" w:rsidRDefault="0066798E" w:rsidP="00D106F2">
      <w:pPr>
        <w:spacing w:after="0" w:line="240" w:lineRule="auto"/>
        <w:jc w:val="both"/>
        <w:rPr>
          <w:rFonts w:eastAsia="Century Gothic" w:cstheme="minorHAnsi"/>
        </w:rPr>
      </w:pPr>
      <w:r w:rsidRPr="00206553">
        <w:rPr>
          <w:rFonts w:eastAsia="Century Gothic" w:cstheme="minorHAnsi"/>
        </w:rPr>
        <w:t>Los principales logros en este sentido</w:t>
      </w:r>
      <w:r w:rsidR="0053305B" w:rsidRPr="00206553">
        <w:rPr>
          <w:rFonts w:eastAsia="Century Gothic" w:cstheme="minorHAnsi"/>
        </w:rPr>
        <w:t xml:space="preserve"> en el marco de la Planificación del Recurso forestal,</w:t>
      </w:r>
      <w:r w:rsidR="005804CD" w:rsidRPr="00206553">
        <w:rPr>
          <w:rFonts w:eastAsia="Century Gothic" w:cstheme="minorHAnsi"/>
        </w:rPr>
        <w:t xml:space="preserve"> </w:t>
      </w:r>
      <w:r w:rsidRPr="00206553">
        <w:rPr>
          <w:rFonts w:eastAsia="Century Gothic" w:cstheme="minorHAnsi"/>
        </w:rPr>
        <w:t>han sido el impulso para la</w:t>
      </w:r>
      <w:r w:rsidRPr="00206553">
        <w:rPr>
          <w:rFonts w:eastAsia="Century Gothic" w:cstheme="minorHAnsi"/>
          <w:color w:val="000000"/>
        </w:rPr>
        <w:t xml:space="preserve"> </w:t>
      </w:r>
      <w:r w:rsidRPr="00206553">
        <w:rPr>
          <w:rFonts w:eastAsia="Century Gothic" w:cstheme="minorHAnsi"/>
        </w:rPr>
        <w:t>conformación de 2 organizaciones comunitarias para el manejo forestal sostenible (la Cooperativa Multiactiva Agroforestal de Itilla- Cooagroitilla, en Calamar, Guaviare, y Asociación Forestal OroTuyo) en el marco del fomento de los Núcleos de Desarrollo Foresta</w:t>
      </w:r>
      <w:r w:rsidR="005A010E" w:rsidRPr="00206553">
        <w:rPr>
          <w:rFonts w:eastAsia="Century Gothic" w:cstheme="minorHAnsi"/>
        </w:rPr>
        <w:t xml:space="preserve">l; </w:t>
      </w:r>
      <w:r w:rsidRPr="00206553">
        <w:rPr>
          <w:rFonts w:eastAsia="Century Gothic" w:cstheme="minorHAnsi"/>
        </w:rPr>
        <w:t>la concertación con usuarios interesados en el Incentivo Forestal Amazónico</w:t>
      </w:r>
      <w:r w:rsidR="005A010E" w:rsidRPr="00206553">
        <w:rPr>
          <w:rFonts w:eastAsia="Century Gothic" w:cstheme="minorHAnsi"/>
        </w:rPr>
        <w:t>;</w:t>
      </w:r>
      <w:r w:rsidR="0053305B" w:rsidRPr="00206553">
        <w:rPr>
          <w:rFonts w:eastAsia="Century Gothic" w:cstheme="minorHAnsi"/>
        </w:rPr>
        <w:t xml:space="preserve"> la construcción participativa de los componentes que integran el Núcleo de Desarrollo Forestal</w:t>
      </w:r>
      <w:r w:rsidR="005A010E" w:rsidRPr="00206553">
        <w:rPr>
          <w:rFonts w:eastAsia="Century Gothic" w:cstheme="minorHAnsi"/>
        </w:rPr>
        <w:t xml:space="preserve"> Los Puertos; </w:t>
      </w:r>
      <w:r w:rsidR="002B68B2" w:rsidRPr="00206553">
        <w:rPr>
          <w:rFonts w:eastAsia="Century Gothic" w:cstheme="minorHAnsi"/>
        </w:rPr>
        <w:t xml:space="preserve">la </w:t>
      </w:r>
      <w:r w:rsidR="0053305B" w:rsidRPr="00206553">
        <w:rPr>
          <w:rFonts w:eastAsia="Century Gothic" w:cstheme="minorHAnsi"/>
        </w:rPr>
        <w:t>concertación con la comunidad para la elaboración de los términos de referencia para el “Plan de Manejo Forestal comunitario del Núcleo de Desarrollo Forestal (NDF) Nueva Ilusión municipio de Cartagena del Chairá, Departamento de Caquetá</w:t>
      </w:r>
      <w:r w:rsidR="002B68B2" w:rsidRPr="00206553">
        <w:rPr>
          <w:rFonts w:eastAsia="Century Gothic" w:cstheme="minorHAnsi"/>
        </w:rPr>
        <w:t>; así mismo y en articulación WWF, se adelanta el fortalecimiento para la construcción de consensos con diferentes actores locales y encontrar alternativas para disminuir la deforestación en los focos críticos de Caquetá y Guaviare.</w:t>
      </w:r>
    </w:p>
    <w:p w14:paraId="200A0D2A" w14:textId="77777777" w:rsidR="007B4522" w:rsidRPr="00206553" w:rsidRDefault="007B4522" w:rsidP="00D106F2">
      <w:pPr>
        <w:spacing w:after="0" w:line="240" w:lineRule="auto"/>
        <w:jc w:val="both"/>
        <w:rPr>
          <w:rFonts w:eastAsia="Century Gothic" w:cstheme="minorHAnsi"/>
        </w:rPr>
      </w:pPr>
    </w:p>
    <w:p w14:paraId="27F0E649" w14:textId="7D2F6807" w:rsidR="008C6EE1" w:rsidRPr="00206553" w:rsidRDefault="008C6EE1"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Participación de los actores y partes interesadas en Proyecto Colombia ante Fondo Verde del Clima</w:t>
      </w:r>
    </w:p>
    <w:p w14:paraId="0AB90808" w14:textId="77777777" w:rsidR="007B4522" w:rsidRPr="00206553" w:rsidRDefault="007B4522" w:rsidP="00D106F2">
      <w:pPr>
        <w:spacing w:after="0" w:line="240" w:lineRule="auto"/>
        <w:jc w:val="both"/>
        <w:rPr>
          <w:rFonts w:cstheme="minorHAnsi"/>
        </w:rPr>
      </w:pPr>
    </w:p>
    <w:p w14:paraId="5FBF4EEA" w14:textId="3CA7C18D" w:rsidR="008C6EE1" w:rsidRPr="00206553" w:rsidRDefault="008C6EE1" w:rsidP="00D106F2">
      <w:pPr>
        <w:spacing w:after="0" w:line="240" w:lineRule="auto"/>
        <w:jc w:val="both"/>
        <w:rPr>
          <w:rFonts w:cstheme="minorHAnsi"/>
        </w:rPr>
      </w:pPr>
      <w:r w:rsidRPr="00206553">
        <w:rPr>
          <w:rFonts w:cstheme="minorHAnsi"/>
        </w:rPr>
        <w:t xml:space="preserve">Durante la fase inicial, la Dependencia de Gestión del Proyecto, junto con el Ministerio de Ambiente y Desarrollo Sostenible, consultará y ajustará las actividades del Proyecto junto a todas las partes interesadas, incluidos los miembros de la comunidad, el gobierno local, las autoridades ambientales, los círculos académicos, etc. El proyecto facilitará la comprensión de sus papeles, funciones y responsabilidades dentro de las estructuras de toma de decisiones del Proyecto, incluidos los mecanismos de presentación de informes y de resolución de conflictos. </w:t>
      </w:r>
    </w:p>
    <w:p w14:paraId="49436363" w14:textId="77777777" w:rsidR="008C6EE1" w:rsidRPr="00206553" w:rsidRDefault="008C6EE1" w:rsidP="00D106F2">
      <w:pPr>
        <w:spacing w:after="0" w:line="240" w:lineRule="auto"/>
        <w:jc w:val="both"/>
        <w:rPr>
          <w:rFonts w:cstheme="minorHAnsi"/>
        </w:rPr>
      </w:pPr>
    </w:p>
    <w:p w14:paraId="3948BAE3" w14:textId="77777777" w:rsidR="008C6EE1" w:rsidRPr="00206553" w:rsidRDefault="008C6EE1" w:rsidP="00D106F2">
      <w:pPr>
        <w:spacing w:after="0" w:line="240" w:lineRule="auto"/>
        <w:jc w:val="both"/>
        <w:rPr>
          <w:rFonts w:cstheme="minorHAnsi"/>
        </w:rPr>
      </w:pPr>
      <w:r w:rsidRPr="00206553">
        <w:rPr>
          <w:rFonts w:cstheme="minorHAnsi"/>
        </w:rPr>
        <w:t>El marco lógico del Proyecto (indicadores, medios de verificación, hipótesis) se revisará y ajustará con la participación de los beneficiarios locales. Las partes interesadas también participarán durante las evaluaciones intermedias y finales para evaluar los progresos del Proyecto y permitir una gestión adaptativa del Proyecto en respuesta a las necesidades y prioridades de las comunidades. El enfoque de las actividades de monitoreo de bosques requiere la participación de todos los interesados locales a nivel de vereda/comunidad, municipio y región. Así mismo, el Proyecto definirá mecanismos para favorecer la participación de las comunidades en los procesos de gestión de la información derivada de los sistemas nacionales y regionales de monitoreo de bosques y fortalecerá la capacidad de dichos agentes para la adopción de decisiones.</w:t>
      </w:r>
    </w:p>
    <w:p w14:paraId="36365BD9" w14:textId="77777777" w:rsidR="008C6EE1" w:rsidRPr="00206553" w:rsidRDefault="008C6EE1" w:rsidP="00D106F2">
      <w:pPr>
        <w:spacing w:after="0" w:line="240" w:lineRule="auto"/>
        <w:jc w:val="both"/>
        <w:rPr>
          <w:rFonts w:cstheme="minorHAnsi"/>
        </w:rPr>
      </w:pPr>
    </w:p>
    <w:p w14:paraId="5E6E7550" w14:textId="0B64A82C" w:rsidR="008C6EE1" w:rsidRPr="00206553" w:rsidRDefault="008C6EE1" w:rsidP="00D106F2">
      <w:pPr>
        <w:spacing w:after="0" w:line="240" w:lineRule="auto"/>
        <w:jc w:val="both"/>
        <w:rPr>
          <w:rFonts w:cstheme="minorHAnsi"/>
        </w:rPr>
      </w:pPr>
      <w:r w:rsidRPr="00206553">
        <w:rPr>
          <w:rFonts w:cstheme="minorHAnsi"/>
        </w:rPr>
        <w:t>A nivel local, las actividades relacionadas con las dependencias forestales se acordarán con los gobiernos locales, las autoridades ambientales, los pequeños propietarios y las comunidades locales a fin de determinar las áreas de intervención prioritarias, sobre la base de criterios específicos relacionados con los compromisos locales de reducir la deforestación y aplicar prácticas de manejo forestal sostenible. El Proyecto definirá hojas de ruta específicas para el funcionamiento de las unidades forestales, las cuales se elaborarán junto con las comunidades, utilizando un enfoque participativo. Los actores interesadas locales definirán mecanismos para evaluar los progresos de la aplicación de las hojas de ruta y ajustar las actividades según sea necesario. El Proyecto trabajará en estrecha colaboración con todas las partes interesadas a fin</w:t>
      </w:r>
      <w:r w:rsidR="005804CD" w:rsidRPr="00206553">
        <w:rPr>
          <w:rFonts w:cstheme="minorHAnsi"/>
        </w:rPr>
        <w:t xml:space="preserve"> </w:t>
      </w:r>
      <w:r w:rsidRPr="00206553">
        <w:rPr>
          <w:rFonts w:cstheme="minorHAnsi"/>
        </w:rPr>
        <w:t>de</w:t>
      </w:r>
      <w:r w:rsidR="005804CD" w:rsidRPr="00206553">
        <w:rPr>
          <w:rFonts w:cstheme="minorHAnsi"/>
        </w:rPr>
        <w:t xml:space="preserve"> </w:t>
      </w:r>
      <w:r w:rsidRPr="00206553">
        <w:rPr>
          <w:rFonts w:cstheme="minorHAnsi"/>
        </w:rPr>
        <w:t>acordar</w:t>
      </w:r>
      <w:r w:rsidR="005804CD" w:rsidRPr="00206553">
        <w:rPr>
          <w:rFonts w:cstheme="minorHAnsi"/>
        </w:rPr>
        <w:t xml:space="preserve"> </w:t>
      </w:r>
      <w:r w:rsidRPr="00206553">
        <w:rPr>
          <w:rFonts w:cstheme="minorHAnsi"/>
        </w:rPr>
        <w:t>actividades,</w:t>
      </w:r>
      <w:r w:rsidR="005804CD" w:rsidRPr="00206553">
        <w:rPr>
          <w:rFonts w:cstheme="minorHAnsi"/>
        </w:rPr>
        <w:t xml:space="preserve"> </w:t>
      </w:r>
      <w:r w:rsidRPr="00206553">
        <w:rPr>
          <w:rFonts w:cstheme="minorHAnsi"/>
        </w:rPr>
        <w:t>procedimientos</w:t>
      </w:r>
      <w:r w:rsidR="005804CD" w:rsidRPr="00206553">
        <w:rPr>
          <w:rFonts w:cstheme="minorHAnsi"/>
        </w:rPr>
        <w:t xml:space="preserve"> </w:t>
      </w:r>
      <w:r w:rsidRPr="00206553">
        <w:rPr>
          <w:rFonts w:cstheme="minorHAnsi"/>
        </w:rPr>
        <w:t>y</w:t>
      </w:r>
      <w:r w:rsidR="005804CD" w:rsidRPr="00206553">
        <w:rPr>
          <w:rFonts w:cstheme="minorHAnsi"/>
        </w:rPr>
        <w:t xml:space="preserve"> </w:t>
      </w:r>
      <w:r w:rsidRPr="00206553">
        <w:rPr>
          <w:rFonts w:cstheme="minorHAnsi"/>
        </w:rPr>
        <w:t>estrategias</w:t>
      </w:r>
      <w:r w:rsidR="005804CD" w:rsidRPr="00206553">
        <w:rPr>
          <w:rFonts w:cstheme="minorHAnsi"/>
        </w:rPr>
        <w:t xml:space="preserve"> </w:t>
      </w:r>
      <w:r w:rsidRPr="00206553">
        <w:rPr>
          <w:rFonts w:cstheme="minorHAnsi"/>
        </w:rPr>
        <w:t>para</w:t>
      </w:r>
      <w:r w:rsidR="005804CD" w:rsidRPr="00206553">
        <w:rPr>
          <w:rFonts w:cstheme="minorHAnsi"/>
        </w:rPr>
        <w:t xml:space="preserve"> </w:t>
      </w:r>
      <w:r w:rsidRPr="00206553">
        <w:rPr>
          <w:rFonts w:cstheme="minorHAnsi"/>
        </w:rPr>
        <w:t xml:space="preserve">promover el aprovechamiento sostenible de los bosques a nivel local y así, fortalecer su capacidad de control y de aplicación de la ley. Esos actores también se ocuparán de apoyar la suscripción de acuerdos de conservación y la ejecución de actividades a nivel local de manera que puedan prestar apoyo técnico a las comunidades beneficiarias una vez finalizado el proyecto. </w:t>
      </w:r>
    </w:p>
    <w:p w14:paraId="4E9763F7" w14:textId="77777777" w:rsidR="008C6EE1" w:rsidRPr="00206553" w:rsidRDefault="008C6EE1" w:rsidP="00D106F2">
      <w:pPr>
        <w:spacing w:after="0" w:line="240" w:lineRule="auto"/>
        <w:jc w:val="both"/>
        <w:rPr>
          <w:rFonts w:cstheme="minorHAnsi"/>
        </w:rPr>
      </w:pPr>
    </w:p>
    <w:p w14:paraId="20E2D5C5" w14:textId="32137E23" w:rsidR="008C6EE1" w:rsidRPr="00206553" w:rsidRDefault="008C6EE1" w:rsidP="00D106F2">
      <w:pPr>
        <w:spacing w:after="0" w:line="240" w:lineRule="auto"/>
        <w:jc w:val="both"/>
        <w:rPr>
          <w:rFonts w:cstheme="minorHAnsi"/>
        </w:rPr>
      </w:pPr>
      <w:r w:rsidRPr="00206553">
        <w:rPr>
          <w:rFonts w:cstheme="minorHAnsi"/>
        </w:rPr>
        <w:t xml:space="preserve">En el caso de los pueblos indígenas (PI), el Proyecto seguirá las políticas de PI de la FAO y del FVC y aplicará medidas específicas con el objetivo de fomentar el pleno respeto, la promoción y la salvaguardia de los derechos de los PI de modo que éstos: a) se beneficien de las actividades y proyectos de manera culturalmente apropiada; y b) no sufran daños o efectos adversos por el diseño y la ejecución de las actividades financiadas por el FVC. De la misma manera, el Proyecto también definirá un Plan de Acción para los PI durante el primer semestre de ejecución, el cual integrará todas las actividades del Proyecto en las que participen los PI o que promuevan inversiones en resguardos indígenas. La consulta y la aprobación del Plan de los PI seguirán los procedimientos establecidos por el Programa </w:t>
      </w:r>
      <w:r w:rsidR="00BD4358" w:rsidRPr="00206553">
        <w:rPr>
          <w:rFonts w:cstheme="minorHAnsi"/>
        </w:rPr>
        <w:t>VA</w:t>
      </w:r>
      <w:r w:rsidR="00CD4A33" w:rsidRPr="00206553">
        <w:rPr>
          <w:rFonts w:cstheme="minorHAnsi"/>
        </w:rPr>
        <w:t xml:space="preserve"> </w:t>
      </w:r>
      <w:r w:rsidRPr="00206553">
        <w:rPr>
          <w:rFonts w:cstheme="minorHAnsi"/>
        </w:rPr>
        <w:t>(PIVA), en estrecha coordinación con MIAACC, OPIAC y/u otras organizaciones representativas de los PI.</w:t>
      </w:r>
    </w:p>
    <w:p w14:paraId="5BB9D513" w14:textId="033032FE" w:rsidR="00683498" w:rsidRPr="00206553" w:rsidRDefault="00683498" w:rsidP="00D106F2">
      <w:pPr>
        <w:spacing w:after="0" w:line="240" w:lineRule="auto"/>
        <w:jc w:val="both"/>
        <w:rPr>
          <w:rFonts w:cstheme="minorHAnsi"/>
        </w:rPr>
      </w:pPr>
    </w:p>
    <w:p w14:paraId="756B2F2D" w14:textId="77777777" w:rsidR="0040520D" w:rsidRPr="00206553" w:rsidRDefault="00683498" w:rsidP="00D106F2">
      <w:pPr>
        <w:spacing w:after="0" w:line="240" w:lineRule="auto"/>
        <w:jc w:val="both"/>
        <w:rPr>
          <w:rFonts w:cstheme="minorHAnsi"/>
          <w:b/>
          <w:color w:val="4F81BD" w:themeColor="accent1"/>
        </w:rPr>
      </w:pPr>
      <w:r w:rsidRPr="00206553">
        <w:rPr>
          <w:rFonts w:cstheme="minorHAnsi"/>
          <w:b/>
          <w:color w:val="4F81BD" w:themeColor="accent1"/>
        </w:rPr>
        <w:t>Construcción del Mecanismo de Consulta e Información y de Actores en el Programa del Fondo de Biocarbono</w:t>
      </w:r>
    </w:p>
    <w:p w14:paraId="7CFFBCD5" w14:textId="77777777" w:rsidR="007B4522" w:rsidRPr="00206553" w:rsidRDefault="007B4522" w:rsidP="00D106F2">
      <w:pPr>
        <w:spacing w:after="0" w:line="240" w:lineRule="auto"/>
        <w:jc w:val="both"/>
        <w:rPr>
          <w:rFonts w:cstheme="minorHAnsi"/>
        </w:rPr>
      </w:pPr>
    </w:p>
    <w:p w14:paraId="08BA07DC" w14:textId="651EB55B" w:rsidR="00683498" w:rsidRPr="00206553" w:rsidRDefault="00683498" w:rsidP="00D106F2">
      <w:pPr>
        <w:spacing w:after="0" w:line="240" w:lineRule="auto"/>
        <w:jc w:val="both"/>
        <w:rPr>
          <w:rFonts w:cstheme="minorHAnsi"/>
          <w:b/>
          <w:color w:val="4F81BD" w:themeColor="accent1"/>
        </w:rPr>
      </w:pPr>
      <w:r w:rsidRPr="00206553">
        <w:rPr>
          <w:rFonts w:cstheme="minorHAnsi"/>
        </w:rPr>
        <w:t>Como parte del cumplimiento de los requerimientos del Banco Mundial y en garantía del respeto por</w:t>
      </w:r>
      <w:r w:rsidR="005804CD" w:rsidRPr="00206553">
        <w:rPr>
          <w:rFonts w:cstheme="minorHAnsi"/>
        </w:rPr>
        <w:t xml:space="preserve"> </w:t>
      </w:r>
      <w:r w:rsidRPr="00206553">
        <w:rPr>
          <w:rFonts w:cstheme="minorHAnsi"/>
        </w:rPr>
        <w:t>los derechos de información y participación que tiene toda persona, se está trabajando en la construcción del plan de consulta del proyecto Biocarbono Orinoquia el cual permitirá por medio de la socialización con los actores de interés</w:t>
      </w:r>
      <w:r w:rsidR="005804CD" w:rsidRPr="00206553">
        <w:rPr>
          <w:rFonts w:cstheme="minorHAnsi"/>
        </w:rPr>
        <w:t xml:space="preserve"> </w:t>
      </w:r>
      <w:r w:rsidRPr="00206553">
        <w:rPr>
          <w:rFonts w:cstheme="minorHAnsi"/>
        </w:rPr>
        <w:t xml:space="preserve">construir de manera participativa las acciones del proyecto. El Plan propondrá </w:t>
      </w:r>
      <w:r w:rsidRPr="00206553">
        <w:rPr>
          <w:rFonts w:cstheme="minorHAnsi"/>
          <w:lang w:val="es-ES_tradnl"/>
        </w:rPr>
        <w:t>la estrategia de consulta y los</w:t>
      </w:r>
      <w:r w:rsidR="005804CD" w:rsidRPr="00206553">
        <w:rPr>
          <w:rFonts w:cstheme="minorHAnsi"/>
          <w:lang w:val="es-ES_tradnl"/>
        </w:rPr>
        <w:t xml:space="preserve"> </w:t>
      </w:r>
      <w:r w:rsidRPr="00206553">
        <w:rPr>
          <w:rFonts w:cstheme="minorHAnsi"/>
          <w:lang w:val="es-ES_tradnl"/>
        </w:rPr>
        <w:t>Instrumentos de participación e información acuerdo con cada grupo de actores identificado.</w:t>
      </w:r>
    </w:p>
    <w:p w14:paraId="572F1C8E" w14:textId="085125CE" w:rsidR="008C6EE1" w:rsidRPr="00206553" w:rsidRDefault="008C6EE1" w:rsidP="00D106F2">
      <w:pPr>
        <w:spacing w:after="0" w:line="240" w:lineRule="auto"/>
        <w:rPr>
          <w:rFonts w:eastAsia="F" w:cstheme="minorHAnsi"/>
          <w:b/>
          <w:lang w:val="es-ES" w:eastAsia="es-CO"/>
        </w:rPr>
      </w:pPr>
    </w:p>
    <w:p w14:paraId="1A227928" w14:textId="7227702F" w:rsidR="00B40E01" w:rsidRPr="00206553" w:rsidRDefault="009D51F7"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Participación en el Programa GEF – Corazón de la Amazonía</w:t>
      </w:r>
    </w:p>
    <w:p w14:paraId="59AE3ABD" w14:textId="77777777" w:rsidR="007B4522" w:rsidRPr="00206553" w:rsidRDefault="007B4522" w:rsidP="00D106F2">
      <w:pPr>
        <w:spacing w:after="0" w:line="240" w:lineRule="auto"/>
        <w:jc w:val="both"/>
        <w:rPr>
          <w:rFonts w:eastAsia="Calibri" w:cstheme="minorHAnsi"/>
        </w:rPr>
      </w:pPr>
    </w:p>
    <w:p w14:paraId="1A0C410E" w14:textId="66205D71" w:rsidR="009D51F7" w:rsidRPr="00206553" w:rsidRDefault="009D51F7" w:rsidP="00D106F2">
      <w:pPr>
        <w:spacing w:after="0" w:line="240" w:lineRule="auto"/>
        <w:jc w:val="both"/>
        <w:rPr>
          <w:rFonts w:eastAsia="Calibri" w:cstheme="minorHAnsi"/>
        </w:rPr>
      </w:pPr>
      <w:r w:rsidRPr="00206553">
        <w:rPr>
          <w:rFonts w:eastAsia="Calibri" w:cstheme="minorHAnsi"/>
        </w:rPr>
        <w:t>Aplicación y seguimiento a los diversos instrumentos consignados en el Marco de Gestión Ambiental y Social (proceso de socialización y concertación del proyecto y de cada instrumento de salvaguardas, criterios de selección de veredas y familias concertados con la comunidad, aplicación de la encuesta socioeconómica, elaboración y concertación de planes prediales, establecimiento de arreglos forestales y parcelas de seguridad alimentaria, protocolos de reforestación, etc.) para el establecimiento y seguimiento a 520 acuerdos de conservación, restauración y no deforestación que se han suscrito con familias campesinas en los municipios de Cartagena del Chaira (Caquetá), Calamar y San José del Guaviare (Guaviare), que cubren una extensión de bosque bajo conservación de 15.400 hectáreas, y 1.125 hectáreas de sistemas agroforestales, establecidas a la fecha y en proceso de aprestamiento y planificación 1.600 hectáreas de restauración activa y pasiva. El objeto central de estos acuerdos es impulsar prácticas sostenibles para la prevención y el control de la deforestación producto de la expansión de la frontera agraria y de la colonización y mantener el bosque en pie que tenga el predio. Además, los acuerdos firmados permiten planear a corto, mediano y largo plazo la incorporación del componente forestal en los sistemas de producción con el fin lograr sostenibilidad ambiental, económica y social de los predios.</w:t>
      </w:r>
      <w:r w:rsidR="005804CD" w:rsidRPr="00206553">
        <w:rPr>
          <w:rFonts w:eastAsia="Calibri" w:cstheme="minorHAnsi"/>
        </w:rPr>
        <w:t xml:space="preserve"> </w:t>
      </w:r>
    </w:p>
    <w:p w14:paraId="2113213A" w14:textId="77777777" w:rsidR="00E96762" w:rsidRPr="00206553" w:rsidRDefault="00E96762" w:rsidP="00D106F2">
      <w:pPr>
        <w:spacing w:after="0" w:line="240" w:lineRule="auto"/>
        <w:rPr>
          <w:rFonts w:eastAsia="F" w:cstheme="minorHAnsi"/>
          <w:b/>
          <w:lang w:val="es-ES" w:eastAsia="es-CO"/>
        </w:rPr>
      </w:pPr>
    </w:p>
    <w:p w14:paraId="013D9F63" w14:textId="77777777" w:rsidR="00A11B4B" w:rsidRPr="00206553" w:rsidRDefault="00A11B4B" w:rsidP="00D106F2">
      <w:pPr>
        <w:pStyle w:val="Ttulo2"/>
        <w:spacing w:before="0" w:line="240" w:lineRule="auto"/>
        <w:rPr>
          <w:rFonts w:asciiTheme="minorHAnsi" w:hAnsiTheme="minorHAnsi" w:cstheme="minorHAnsi"/>
        </w:rPr>
      </w:pPr>
      <w:bookmarkStart w:id="63" w:name="_Toc63785349"/>
      <w:r w:rsidRPr="00206553">
        <w:rPr>
          <w:rFonts w:asciiTheme="minorHAnsi" w:hAnsiTheme="minorHAnsi" w:cstheme="minorHAnsi"/>
        </w:rPr>
        <w:t>4.3. SALVAGUARDAS AMBIENTALES</w:t>
      </w:r>
      <w:bookmarkEnd w:id="63"/>
    </w:p>
    <w:p w14:paraId="34183ECE" w14:textId="4A82FAAE" w:rsidR="00A11B4B" w:rsidRPr="00206553" w:rsidRDefault="002724A2" w:rsidP="00D106F2">
      <w:pPr>
        <w:pStyle w:val="Prrafodelista"/>
        <w:ind w:left="0"/>
        <w:jc w:val="both"/>
        <w:rPr>
          <w:rFonts w:asciiTheme="minorHAnsi" w:hAnsiTheme="minorHAnsi" w:cstheme="minorHAnsi"/>
          <w:sz w:val="22"/>
          <w:szCs w:val="22"/>
        </w:rPr>
      </w:pPr>
      <w:r w:rsidRPr="00206553">
        <w:rPr>
          <w:rFonts w:asciiTheme="minorHAnsi" w:hAnsiTheme="minorHAnsi" w:cstheme="minorHAnsi"/>
          <w:noProof/>
          <w:lang w:eastAsia="es-CO" w:bidi="ar-SA"/>
        </w:rPr>
        <mc:AlternateContent>
          <mc:Choice Requires="wps">
            <w:drawing>
              <wp:anchor distT="0" distB="0" distL="114300" distR="114300" simplePos="0" relativeHeight="251679744" behindDoc="0" locked="0" layoutInCell="1" allowOverlap="1" wp14:anchorId="5ED7D0B2" wp14:editId="1DD7BEAD">
                <wp:simplePos x="0" y="0"/>
                <wp:positionH relativeFrom="column">
                  <wp:posOffset>-26670</wp:posOffset>
                </wp:positionH>
                <wp:positionV relativeFrom="paragraph">
                  <wp:posOffset>76200</wp:posOffset>
                </wp:positionV>
                <wp:extent cx="5617845" cy="1016635"/>
                <wp:effectExtent l="0" t="0" r="20955" b="1206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845" cy="1016635"/>
                        </a:xfrm>
                        <a:prstGeom prst="rect">
                          <a:avLst/>
                        </a:prstGeom>
                        <a:solidFill>
                          <a:srgbClr val="FFFFFF"/>
                        </a:solidFill>
                        <a:ln w="9525">
                          <a:solidFill>
                            <a:srgbClr val="000000"/>
                          </a:solidFill>
                          <a:miter lim="800000"/>
                          <a:headEnd/>
                          <a:tailEnd/>
                        </a:ln>
                      </wps:spPr>
                      <wps:txbx>
                        <w:txbxContent>
                          <w:p w14:paraId="3052F624" w14:textId="77064386" w:rsidR="007359B0" w:rsidRPr="00847F1E" w:rsidRDefault="007359B0" w:rsidP="002724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E</w:t>
                            </w:r>
                            <w:r w:rsidRPr="00876B76">
                              <w:rPr>
                                <w:rFonts w:cstheme="minorHAnsi"/>
                                <w:b/>
                                <w:i/>
                              </w:rPr>
                              <w:t xml:space="preserve"> de Cancún:</w:t>
                            </w:r>
                            <w:r w:rsidRPr="00847F1E">
                              <w:rPr>
                                <w:rFonts w:cstheme="minorHAnsi"/>
                                <w:i/>
                              </w:rPr>
                              <w:t xml:space="preserve"> </w:t>
                            </w:r>
                            <w:r w:rsidRPr="00A11B4B">
                              <w:rPr>
                                <w:rFonts w:cstheme="minorHAnsi"/>
                                <w:i/>
                              </w:rPr>
                              <w:t>La compatibilidad de las medidas con la conservación de los bosques naturales y la diversidad biológica, velando por que las que se indican en el párrafo 70 de la presente decisión no se utilicen para la conversión de bosques naturales, sino que sirvan, en cambio, para incentivar la protección y la conservación de esos bosques y los servicios derivados de sus ecosistemas y para potenciar otros beneficios sociales y ambientales.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7D0B2" id="_x0000_s1030" type="#_x0000_t202" style="position:absolute;left:0;text-align:left;margin-left:-2.1pt;margin-top:6pt;width:442.35pt;height:8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">
                <v:textbox>
                  <w:txbxContent>
                    <w:p w14:paraId="3052F624" w14:textId="77064386" w:rsidR="007359B0" w:rsidRPr="00847F1E" w:rsidRDefault="007359B0" w:rsidP="002724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E</w:t>
                      </w:r>
                      <w:r w:rsidRPr="00876B76">
                        <w:rPr>
                          <w:rFonts w:cstheme="minorHAnsi"/>
                          <w:b/>
                          <w:i/>
                        </w:rPr>
                        <w:t xml:space="preserve"> de Cancún:</w:t>
                      </w:r>
                      <w:r w:rsidRPr="00847F1E">
                        <w:rPr>
                          <w:rFonts w:cstheme="minorHAnsi"/>
                          <w:i/>
                        </w:rPr>
                        <w:t xml:space="preserve"> </w:t>
                      </w:r>
                      <w:r w:rsidRPr="00A11B4B">
                        <w:rPr>
                          <w:rFonts w:cstheme="minorHAnsi"/>
                          <w:i/>
                        </w:rPr>
                        <w:t>La compatibilidad de las medidas con la conservación de los bosques naturales y la diversidad biológica, velando por que las que se indican en el párrafo 70 de la presente decisión no se utilicen para la conversión de bosques naturales, sino que sirvan, en cambio, para incentivar la protección y la conservación de esos bosques y los servicios derivados de sus ecosistemas y para potenciar otros beneficios sociales y ambientales.</w:t>
                      </w:r>
                    </w:p>
                  </w:txbxContent>
                </v:textbox>
              </v:shape>
            </w:pict>
          </mc:Fallback>
        </mc:AlternateContent>
      </w:r>
    </w:p>
    <w:p w14:paraId="5506962F" w14:textId="77777777" w:rsidR="002724A2" w:rsidRPr="00206553" w:rsidRDefault="002724A2" w:rsidP="00D106F2">
      <w:pPr>
        <w:pStyle w:val="Prrafodelista"/>
        <w:ind w:left="0"/>
        <w:jc w:val="both"/>
        <w:rPr>
          <w:rFonts w:asciiTheme="minorHAnsi" w:hAnsiTheme="minorHAnsi" w:cstheme="minorHAnsi"/>
          <w:sz w:val="22"/>
          <w:szCs w:val="22"/>
        </w:rPr>
      </w:pPr>
    </w:p>
    <w:p w14:paraId="78BC6442" w14:textId="77777777" w:rsidR="002724A2" w:rsidRPr="00206553" w:rsidRDefault="002724A2" w:rsidP="00D106F2">
      <w:pPr>
        <w:pStyle w:val="Prrafodelista"/>
        <w:ind w:left="0"/>
        <w:jc w:val="both"/>
        <w:rPr>
          <w:rFonts w:asciiTheme="minorHAnsi" w:hAnsiTheme="minorHAnsi" w:cstheme="minorHAnsi"/>
          <w:sz w:val="22"/>
          <w:szCs w:val="22"/>
        </w:rPr>
      </w:pPr>
    </w:p>
    <w:p w14:paraId="6E5F3A59" w14:textId="77777777" w:rsidR="002724A2" w:rsidRPr="00206553" w:rsidRDefault="002724A2" w:rsidP="00D106F2">
      <w:pPr>
        <w:pStyle w:val="Prrafodelista"/>
        <w:ind w:left="0"/>
        <w:jc w:val="both"/>
        <w:rPr>
          <w:rFonts w:asciiTheme="minorHAnsi" w:hAnsiTheme="minorHAnsi" w:cstheme="minorHAnsi"/>
          <w:sz w:val="22"/>
          <w:szCs w:val="22"/>
        </w:rPr>
      </w:pPr>
    </w:p>
    <w:p w14:paraId="564E6AA2" w14:textId="77777777" w:rsidR="002724A2" w:rsidRPr="00206553" w:rsidRDefault="002724A2" w:rsidP="00D106F2">
      <w:pPr>
        <w:pStyle w:val="Prrafodelista"/>
        <w:ind w:left="0"/>
        <w:jc w:val="both"/>
        <w:rPr>
          <w:rFonts w:asciiTheme="minorHAnsi" w:hAnsiTheme="minorHAnsi" w:cstheme="minorHAnsi"/>
          <w:sz w:val="22"/>
          <w:szCs w:val="22"/>
        </w:rPr>
      </w:pPr>
    </w:p>
    <w:p w14:paraId="0497C200" w14:textId="4167E9D9" w:rsidR="00A11B4B" w:rsidRPr="00206553" w:rsidRDefault="00A11B4B" w:rsidP="00D106F2">
      <w:pPr>
        <w:pStyle w:val="Prrafodelista"/>
        <w:ind w:left="0"/>
        <w:jc w:val="both"/>
        <w:rPr>
          <w:rFonts w:asciiTheme="minorHAnsi" w:hAnsiTheme="minorHAnsi" w:cstheme="minorHAnsi"/>
          <w:sz w:val="22"/>
          <w:szCs w:val="22"/>
        </w:rPr>
      </w:pPr>
    </w:p>
    <w:p w14:paraId="4CFA390D" w14:textId="5E0A8818" w:rsidR="001300FF" w:rsidRPr="00206553" w:rsidRDefault="001300FF" w:rsidP="00D106F2">
      <w:pPr>
        <w:pStyle w:val="Prrafodelista"/>
        <w:ind w:left="0"/>
        <w:jc w:val="both"/>
        <w:rPr>
          <w:rFonts w:asciiTheme="minorHAnsi" w:hAnsiTheme="minorHAnsi" w:cstheme="minorHAnsi"/>
          <w:sz w:val="22"/>
          <w:szCs w:val="22"/>
        </w:rPr>
      </w:pPr>
    </w:p>
    <w:p w14:paraId="547871B0" w14:textId="2BAE3E89" w:rsidR="00466C8E" w:rsidRPr="00206553" w:rsidRDefault="00A11B4B" w:rsidP="00D106F2">
      <w:pPr>
        <w:pStyle w:val="Ttulo3"/>
        <w:spacing w:before="0" w:line="240" w:lineRule="auto"/>
        <w:rPr>
          <w:rFonts w:asciiTheme="minorHAnsi" w:hAnsiTheme="minorHAnsi" w:cstheme="minorHAnsi"/>
        </w:rPr>
      </w:pPr>
      <w:bookmarkStart w:id="64" w:name="_Toc63785350"/>
      <w:r w:rsidRPr="00206553">
        <w:rPr>
          <w:rFonts w:asciiTheme="minorHAnsi" w:hAnsiTheme="minorHAnsi" w:cstheme="minorHAnsi"/>
        </w:rPr>
        <w:t xml:space="preserve">4.3.1. </w:t>
      </w:r>
      <w:r w:rsidR="00176077" w:rsidRPr="00206553">
        <w:rPr>
          <w:rFonts w:asciiTheme="minorHAnsi" w:hAnsiTheme="minorHAnsi" w:cstheme="minorHAnsi"/>
        </w:rPr>
        <w:t xml:space="preserve">Salvaguarda E11. </w:t>
      </w:r>
      <w:r w:rsidRPr="00206553">
        <w:rPr>
          <w:rFonts w:asciiTheme="minorHAnsi" w:hAnsiTheme="minorHAnsi" w:cstheme="minorHAnsi"/>
        </w:rPr>
        <w:t xml:space="preserve">Conservación de bosques y </w:t>
      </w:r>
      <w:r w:rsidR="00176077" w:rsidRPr="00206553">
        <w:rPr>
          <w:rFonts w:asciiTheme="minorHAnsi" w:hAnsiTheme="minorHAnsi" w:cstheme="minorHAnsi"/>
        </w:rPr>
        <w:t xml:space="preserve">su </w:t>
      </w:r>
      <w:r w:rsidRPr="00206553">
        <w:rPr>
          <w:rFonts w:asciiTheme="minorHAnsi" w:hAnsiTheme="minorHAnsi" w:cstheme="minorHAnsi"/>
        </w:rPr>
        <w:t>biodiversidad</w:t>
      </w:r>
      <w:bookmarkEnd w:id="64"/>
    </w:p>
    <w:p w14:paraId="1B228A26" w14:textId="77777777" w:rsidR="00466C8E" w:rsidRPr="00206553" w:rsidRDefault="00466C8E" w:rsidP="00D106F2">
      <w:pPr>
        <w:pStyle w:val="NormalWeb"/>
        <w:spacing w:before="0" w:beforeAutospacing="0" w:after="0" w:afterAutospacing="0"/>
        <w:jc w:val="both"/>
        <w:rPr>
          <w:rFonts w:asciiTheme="minorHAnsi" w:eastAsiaTheme="minorHAnsi" w:hAnsiTheme="minorHAnsi" w:cstheme="minorHAnsi"/>
          <w:sz w:val="22"/>
          <w:szCs w:val="22"/>
          <w:lang w:eastAsia="en-US"/>
        </w:rPr>
      </w:pPr>
    </w:p>
    <w:p w14:paraId="40C01A08" w14:textId="0C1057AE" w:rsidR="00836D7B" w:rsidRPr="00206553" w:rsidRDefault="00176077" w:rsidP="00D106F2">
      <w:pPr>
        <w:pStyle w:val="NormalWeb"/>
        <w:spacing w:before="0" w:beforeAutospacing="0" w:after="0" w:afterAutospacing="0"/>
        <w:jc w:val="both"/>
        <w:rPr>
          <w:rFonts w:asciiTheme="minorHAnsi" w:eastAsiaTheme="minorHAnsi" w:hAnsiTheme="minorHAnsi" w:cstheme="minorHAnsi"/>
          <w:sz w:val="22"/>
          <w:szCs w:val="22"/>
          <w:lang w:val="es-ES_tradnl" w:eastAsia="en-US"/>
        </w:rPr>
      </w:pPr>
      <w:r w:rsidRPr="00206553">
        <w:rPr>
          <w:rFonts w:asciiTheme="minorHAnsi" w:eastAsiaTheme="minorHAnsi" w:hAnsiTheme="minorHAnsi" w:cstheme="minorHAnsi"/>
          <w:sz w:val="22"/>
          <w:szCs w:val="22"/>
          <w:lang w:val="es-ES_tradnl" w:eastAsia="en-US"/>
        </w:rPr>
        <w:t xml:space="preserve">Interpretación Nacional: Las iniciativas REDD+ apoyan la conservación de los bosques y la implementación de medidas establecidas para tal fin. </w:t>
      </w:r>
    </w:p>
    <w:p w14:paraId="6A005AB7" w14:textId="77777777" w:rsidR="007B4522" w:rsidRPr="00206553" w:rsidRDefault="007B4522" w:rsidP="00D106F2">
      <w:pPr>
        <w:pStyle w:val="NormalWeb"/>
        <w:spacing w:before="0" w:beforeAutospacing="0" w:after="0" w:afterAutospacing="0"/>
        <w:jc w:val="both"/>
        <w:rPr>
          <w:rFonts w:asciiTheme="minorHAnsi" w:eastAsiaTheme="minorHAnsi" w:hAnsiTheme="minorHAnsi" w:cstheme="minorHAnsi"/>
          <w:sz w:val="22"/>
          <w:szCs w:val="22"/>
          <w:lang w:val="es-ES_tradnl" w:eastAsia="en-US"/>
        </w:rPr>
      </w:pPr>
    </w:p>
    <w:p w14:paraId="2C03F337" w14:textId="02AD9BC9" w:rsidR="009819BB" w:rsidRPr="00206553" w:rsidRDefault="00AC4FEE"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 xml:space="preserve">Conservación de bosques y su biodiversidad en Programa REM Colombia </w:t>
      </w:r>
      <w:r w:rsidR="00BD4358" w:rsidRPr="00206553">
        <w:rPr>
          <w:rFonts w:asciiTheme="minorHAnsi" w:hAnsiTheme="minorHAnsi" w:cstheme="minorHAnsi"/>
          <w:i w:val="0"/>
        </w:rPr>
        <w:t>VA</w:t>
      </w:r>
    </w:p>
    <w:p w14:paraId="48D6495B" w14:textId="684E4B81" w:rsidR="00AC4FEE" w:rsidRPr="00206553" w:rsidRDefault="00AC4FEE" w:rsidP="00D106F2">
      <w:pPr>
        <w:pStyle w:val="Prrafodelista"/>
        <w:ind w:left="0"/>
        <w:jc w:val="both"/>
        <w:rPr>
          <w:rFonts w:asciiTheme="minorHAnsi" w:hAnsiTheme="minorHAnsi" w:cstheme="minorHAnsi"/>
          <w:sz w:val="22"/>
          <w:szCs w:val="22"/>
          <w:lang w:val="es-ES_tradnl"/>
        </w:rPr>
      </w:pPr>
    </w:p>
    <w:p w14:paraId="1EB38588" w14:textId="70397BA3" w:rsidR="001C1A20" w:rsidRPr="00206553" w:rsidRDefault="001C1A20" w:rsidP="00D106F2">
      <w:pPr>
        <w:pStyle w:val="Prrafodelista"/>
        <w:ind w:left="0"/>
        <w:jc w:val="both"/>
        <w:rPr>
          <w:rFonts w:asciiTheme="minorHAnsi" w:hAnsiTheme="minorHAnsi" w:cstheme="minorHAnsi"/>
          <w:sz w:val="22"/>
          <w:szCs w:val="22"/>
          <w:lang w:val="es-ES_tradnl"/>
        </w:rPr>
      </w:pPr>
      <w:r w:rsidRPr="00206553">
        <w:rPr>
          <w:rFonts w:asciiTheme="minorHAnsi" w:hAnsiTheme="minorHAnsi" w:cstheme="minorHAnsi"/>
          <w:sz w:val="22"/>
          <w:szCs w:val="22"/>
          <w:lang w:val="es-ES_tradnl"/>
        </w:rPr>
        <w:t xml:space="preserve">En el análisis de riesgos y medidas de salvaguardas, se identificó que, en el desarrollo de la intervención de Proyectos </w:t>
      </w:r>
      <w:r w:rsidR="003D39E2" w:rsidRPr="00206553">
        <w:rPr>
          <w:rFonts w:asciiTheme="minorHAnsi" w:hAnsiTheme="minorHAnsi" w:cstheme="minorHAnsi"/>
          <w:sz w:val="22"/>
          <w:szCs w:val="22"/>
          <w:lang w:val="es-ES_tradnl"/>
        </w:rPr>
        <w:t>Agroambientales y</w:t>
      </w:r>
      <w:r w:rsidRPr="00206553">
        <w:rPr>
          <w:rFonts w:asciiTheme="minorHAnsi" w:hAnsiTheme="minorHAnsi" w:cstheme="minorHAnsi"/>
          <w:sz w:val="22"/>
          <w:szCs w:val="22"/>
          <w:lang w:val="es-ES_tradnl"/>
        </w:rPr>
        <w:t xml:space="preserve"> Créditos Verdes para pequeños productores, existe el riesgo de la expansión de la frontera agrícola por parte de los beneficiarios, con miras a la obtención de </w:t>
      </w:r>
      <w:r w:rsidR="003D39E2" w:rsidRPr="00206553">
        <w:rPr>
          <w:rFonts w:asciiTheme="minorHAnsi" w:hAnsiTheme="minorHAnsi" w:cstheme="minorHAnsi"/>
          <w:sz w:val="22"/>
          <w:szCs w:val="22"/>
          <w:lang w:val="es-ES_tradnl"/>
        </w:rPr>
        <w:t>maximizar</w:t>
      </w:r>
      <w:r w:rsidRPr="00206553">
        <w:rPr>
          <w:rFonts w:asciiTheme="minorHAnsi" w:hAnsiTheme="minorHAnsi" w:cstheme="minorHAnsi"/>
          <w:sz w:val="22"/>
          <w:szCs w:val="22"/>
          <w:lang w:val="es-ES_tradnl"/>
        </w:rPr>
        <w:t xml:space="preserve"> beneficios. Como medida de salvaguarda, el Programa incluye dentro de la estrategia Extensión rural, un proceso de planificación predial, en el que se delimitan dentro de </w:t>
      </w:r>
      <w:r w:rsidR="003D39E2" w:rsidRPr="00206553">
        <w:rPr>
          <w:rFonts w:asciiTheme="minorHAnsi" w:hAnsiTheme="minorHAnsi" w:cstheme="minorHAnsi"/>
          <w:sz w:val="22"/>
          <w:szCs w:val="22"/>
          <w:lang w:val="es-ES_tradnl"/>
        </w:rPr>
        <w:t>las propiedades de los beneficiarios, las</w:t>
      </w:r>
      <w:r w:rsidRPr="00206553">
        <w:rPr>
          <w:rFonts w:asciiTheme="minorHAnsi" w:hAnsiTheme="minorHAnsi" w:cstheme="minorHAnsi"/>
          <w:sz w:val="22"/>
          <w:szCs w:val="22"/>
          <w:lang w:val="es-ES_tradnl"/>
        </w:rPr>
        <w:t xml:space="preserve"> áreas de producción y conservación.</w:t>
      </w:r>
    </w:p>
    <w:p w14:paraId="6BD97714" w14:textId="77777777" w:rsidR="003D39E2" w:rsidRPr="00206553" w:rsidRDefault="003D39E2" w:rsidP="00D106F2">
      <w:pPr>
        <w:pStyle w:val="Prrafodelista"/>
        <w:ind w:left="0"/>
        <w:jc w:val="both"/>
        <w:rPr>
          <w:rFonts w:asciiTheme="minorHAnsi" w:hAnsiTheme="minorHAnsi" w:cstheme="minorHAnsi"/>
          <w:sz w:val="22"/>
          <w:szCs w:val="22"/>
          <w:lang w:val="es-ES_tradnl"/>
        </w:rPr>
      </w:pPr>
    </w:p>
    <w:p w14:paraId="36A11DAF" w14:textId="3B1A6F7F" w:rsidR="001C1A20" w:rsidRPr="00206553" w:rsidRDefault="001C1A20" w:rsidP="00D106F2">
      <w:pPr>
        <w:pStyle w:val="Prrafodelista"/>
        <w:ind w:left="0"/>
        <w:jc w:val="both"/>
        <w:rPr>
          <w:rFonts w:asciiTheme="minorHAnsi" w:hAnsiTheme="minorHAnsi" w:cstheme="minorHAnsi"/>
          <w:sz w:val="22"/>
          <w:szCs w:val="22"/>
          <w:lang w:val="es-ES_tradnl"/>
        </w:rPr>
      </w:pPr>
      <w:r w:rsidRPr="00206553">
        <w:rPr>
          <w:rFonts w:asciiTheme="minorHAnsi" w:hAnsiTheme="minorHAnsi" w:cstheme="minorHAnsi"/>
          <w:sz w:val="22"/>
          <w:szCs w:val="22"/>
          <w:lang w:val="es-ES_tradnl"/>
        </w:rPr>
        <w:t xml:space="preserve">Este proceso se formaliza a </w:t>
      </w:r>
      <w:r w:rsidR="003D39E2" w:rsidRPr="00206553">
        <w:rPr>
          <w:rFonts w:asciiTheme="minorHAnsi" w:hAnsiTheme="minorHAnsi" w:cstheme="minorHAnsi"/>
          <w:sz w:val="22"/>
          <w:szCs w:val="22"/>
          <w:lang w:val="es-ES_tradnl"/>
        </w:rPr>
        <w:t>través</w:t>
      </w:r>
      <w:r w:rsidRPr="00206553">
        <w:rPr>
          <w:rFonts w:asciiTheme="minorHAnsi" w:hAnsiTheme="minorHAnsi" w:cstheme="minorHAnsi"/>
          <w:sz w:val="22"/>
          <w:szCs w:val="22"/>
          <w:lang w:val="es-ES_tradnl"/>
        </w:rPr>
        <w:t xml:space="preserve"> de </w:t>
      </w:r>
      <w:r w:rsidRPr="00206553">
        <w:rPr>
          <w:rFonts w:asciiTheme="minorHAnsi" w:hAnsiTheme="minorHAnsi" w:cstheme="minorHAnsi"/>
          <w:b/>
          <w:sz w:val="22"/>
          <w:szCs w:val="22"/>
          <w:lang w:val="es-ES_tradnl"/>
        </w:rPr>
        <w:t>acuerdos de conservación</w:t>
      </w:r>
      <w:r w:rsidRPr="00206553">
        <w:rPr>
          <w:rFonts w:asciiTheme="minorHAnsi" w:hAnsiTheme="minorHAnsi" w:cstheme="minorHAnsi"/>
          <w:sz w:val="22"/>
          <w:szCs w:val="22"/>
          <w:lang w:val="es-ES_tradnl"/>
        </w:rPr>
        <w:t xml:space="preserve">, en los cuales los beneficiarios se </w:t>
      </w:r>
      <w:r w:rsidR="003D39E2" w:rsidRPr="00206553">
        <w:rPr>
          <w:rFonts w:asciiTheme="minorHAnsi" w:hAnsiTheme="minorHAnsi" w:cstheme="minorHAnsi"/>
          <w:sz w:val="22"/>
          <w:szCs w:val="22"/>
          <w:lang w:val="es-ES_tradnl"/>
        </w:rPr>
        <w:t>comprometen</w:t>
      </w:r>
      <w:r w:rsidRPr="00206553">
        <w:rPr>
          <w:rFonts w:asciiTheme="minorHAnsi" w:hAnsiTheme="minorHAnsi" w:cstheme="minorHAnsi"/>
          <w:sz w:val="22"/>
          <w:szCs w:val="22"/>
          <w:lang w:val="es-ES_tradnl"/>
        </w:rPr>
        <w:t xml:space="preserve"> a sostener la planificación predial que se ha realizado con los extensionistas, con el </w:t>
      </w:r>
      <w:r w:rsidR="003D39E2" w:rsidRPr="00206553">
        <w:rPr>
          <w:rFonts w:asciiTheme="minorHAnsi" w:hAnsiTheme="minorHAnsi" w:cstheme="minorHAnsi"/>
          <w:sz w:val="22"/>
          <w:szCs w:val="22"/>
          <w:lang w:val="es-ES_tradnl"/>
        </w:rPr>
        <w:t xml:space="preserve">riesgo </w:t>
      </w:r>
      <w:r w:rsidRPr="00206553">
        <w:rPr>
          <w:rFonts w:asciiTheme="minorHAnsi" w:hAnsiTheme="minorHAnsi" w:cstheme="minorHAnsi"/>
          <w:sz w:val="22"/>
          <w:szCs w:val="22"/>
          <w:lang w:val="es-ES_tradnl"/>
        </w:rPr>
        <w:t xml:space="preserve">de </w:t>
      </w:r>
      <w:r w:rsidR="003D39E2" w:rsidRPr="00206553">
        <w:rPr>
          <w:rFonts w:asciiTheme="minorHAnsi" w:hAnsiTheme="minorHAnsi" w:cstheme="minorHAnsi"/>
          <w:sz w:val="22"/>
          <w:szCs w:val="22"/>
          <w:lang w:val="es-ES_tradnl"/>
        </w:rPr>
        <w:t>perder</w:t>
      </w:r>
      <w:r w:rsidRPr="00206553">
        <w:rPr>
          <w:rFonts w:asciiTheme="minorHAnsi" w:hAnsiTheme="minorHAnsi" w:cstheme="minorHAnsi"/>
          <w:sz w:val="22"/>
          <w:szCs w:val="22"/>
          <w:lang w:val="es-ES_tradnl"/>
        </w:rPr>
        <w:t xml:space="preserve"> lo</w:t>
      </w:r>
      <w:r w:rsidR="003D39E2" w:rsidRPr="00206553">
        <w:rPr>
          <w:rFonts w:asciiTheme="minorHAnsi" w:hAnsiTheme="minorHAnsi" w:cstheme="minorHAnsi"/>
          <w:sz w:val="22"/>
          <w:szCs w:val="22"/>
          <w:lang w:val="es-ES_tradnl"/>
        </w:rPr>
        <w:t xml:space="preserve">s incentivos si no se cumple. </w:t>
      </w:r>
    </w:p>
    <w:p w14:paraId="3A5F7C78" w14:textId="44ADE2F7" w:rsidR="003D39E2" w:rsidRPr="00206553" w:rsidRDefault="003D39E2" w:rsidP="00D106F2">
      <w:pPr>
        <w:pStyle w:val="Prrafodelista"/>
        <w:ind w:left="0"/>
        <w:jc w:val="both"/>
        <w:rPr>
          <w:rFonts w:asciiTheme="minorHAnsi" w:hAnsiTheme="minorHAnsi" w:cstheme="minorHAnsi"/>
          <w:sz w:val="22"/>
          <w:szCs w:val="22"/>
          <w:lang w:val="es-ES_tradnl"/>
        </w:rPr>
      </w:pPr>
    </w:p>
    <w:p w14:paraId="227CADD5" w14:textId="699AC44D" w:rsidR="00466C8E" w:rsidRPr="00206553" w:rsidRDefault="001C1A20" w:rsidP="00D106F2">
      <w:pPr>
        <w:pStyle w:val="Prrafodelista"/>
        <w:ind w:left="0"/>
        <w:jc w:val="both"/>
        <w:rPr>
          <w:rFonts w:asciiTheme="minorHAnsi" w:hAnsiTheme="minorHAnsi" w:cstheme="minorHAnsi"/>
          <w:sz w:val="22"/>
          <w:szCs w:val="22"/>
          <w:lang w:val="es-ES_tradnl"/>
        </w:rPr>
      </w:pPr>
      <w:r w:rsidRPr="00206553">
        <w:rPr>
          <w:rFonts w:asciiTheme="minorHAnsi" w:hAnsiTheme="minorHAnsi" w:cstheme="minorHAnsi"/>
          <w:sz w:val="22"/>
          <w:szCs w:val="22"/>
          <w:lang w:val="es-ES_tradnl"/>
        </w:rPr>
        <w:t>El sistema de monitoreo a estos acuerdos de conservación incluye las herramientas satelitales y de análisis del Pilar 5, que reporta periódicamente</w:t>
      </w:r>
      <w:r w:rsidR="003D39E2" w:rsidRPr="00206553">
        <w:rPr>
          <w:rFonts w:asciiTheme="minorHAnsi" w:hAnsiTheme="minorHAnsi" w:cstheme="minorHAnsi"/>
          <w:sz w:val="22"/>
          <w:szCs w:val="22"/>
          <w:lang w:val="es-ES_tradnl"/>
        </w:rPr>
        <w:t xml:space="preserve"> a las intervenciones los estados de la cobertura del suelo en los predios; así como también la verificación en campo periódica por parte de los Extensionistas.</w:t>
      </w:r>
    </w:p>
    <w:p w14:paraId="515D5242" w14:textId="77777777" w:rsidR="00466C8E" w:rsidRPr="00206553" w:rsidRDefault="00466C8E" w:rsidP="00D106F2">
      <w:pPr>
        <w:pStyle w:val="Prrafodelista"/>
        <w:ind w:left="0"/>
        <w:jc w:val="both"/>
        <w:rPr>
          <w:rFonts w:asciiTheme="minorHAnsi" w:hAnsiTheme="minorHAnsi" w:cstheme="minorHAnsi"/>
          <w:sz w:val="22"/>
          <w:szCs w:val="22"/>
          <w:lang w:val="es-ES_tradnl"/>
        </w:rPr>
      </w:pPr>
    </w:p>
    <w:p w14:paraId="57E909B7" w14:textId="7169B7BB" w:rsidR="00466C8E" w:rsidRPr="00206553" w:rsidRDefault="00466C8E" w:rsidP="00D106F2">
      <w:pPr>
        <w:pStyle w:val="Prrafodelista"/>
        <w:ind w:left="0"/>
        <w:jc w:val="both"/>
        <w:rPr>
          <w:rFonts w:asciiTheme="minorHAnsi" w:hAnsiTheme="minorHAnsi" w:cstheme="minorHAnsi"/>
          <w:sz w:val="22"/>
          <w:szCs w:val="22"/>
          <w:lang w:val="es-ES_tradnl"/>
        </w:rPr>
      </w:pPr>
      <w:r w:rsidRPr="00206553">
        <w:rPr>
          <w:rFonts w:asciiTheme="minorHAnsi" w:hAnsiTheme="minorHAnsi" w:cstheme="minorHAnsi"/>
          <w:noProof/>
          <w:lang w:eastAsia="es-CO" w:bidi="ar-SA"/>
        </w:rPr>
        <mc:AlternateContent>
          <mc:Choice Requires="wps">
            <w:drawing>
              <wp:anchor distT="0" distB="0" distL="114300" distR="114300" simplePos="0" relativeHeight="251673600" behindDoc="0" locked="0" layoutInCell="1" allowOverlap="1" wp14:anchorId="0427B5B4" wp14:editId="2DE550E6">
                <wp:simplePos x="0" y="0"/>
                <wp:positionH relativeFrom="column">
                  <wp:posOffset>-20320</wp:posOffset>
                </wp:positionH>
                <wp:positionV relativeFrom="paragraph">
                  <wp:posOffset>16510</wp:posOffset>
                </wp:positionV>
                <wp:extent cx="5486400" cy="600075"/>
                <wp:effectExtent l="0" t="0" r="19050" b="2857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00075"/>
                        </a:xfrm>
                        <a:prstGeom prst="rect">
                          <a:avLst/>
                        </a:prstGeom>
                        <a:solidFill>
                          <a:srgbClr val="FFFFFF"/>
                        </a:solidFill>
                        <a:ln w="9525">
                          <a:solidFill>
                            <a:srgbClr val="000000"/>
                          </a:solidFill>
                          <a:miter lim="800000"/>
                          <a:headEnd/>
                          <a:tailEnd/>
                        </a:ln>
                      </wps:spPr>
                      <wps:txbx>
                        <w:txbxContent>
                          <w:p w14:paraId="08502D13" w14:textId="77777777" w:rsidR="007359B0" w:rsidRPr="00847F1E" w:rsidRDefault="007359B0" w:rsidP="00225B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F</w:t>
                            </w:r>
                            <w:r w:rsidRPr="00876B76">
                              <w:rPr>
                                <w:rFonts w:cstheme="minorHAnsi"/>
                                <w:b/>
                                <w:i/>
                              </w:rPr>
                              <w:t xml:space="preserve"> de Cancún:</w:t>
                            </w:r>
                            <w:r w:rsidRPr="00847F1E">
                              <w:rPr>
                                <w:rFonts w:cstheme="minorHAnsi"/>
                                <w:i/>
                              </w:rPr>
                              <w:t xml:space="preserve"> </w:t>
                            </w:r>
                            <w:r w:rsidRPr="00225BC2">
                              <w:rPr>
                                <w:rFonts w:cstheme="minorHAnsi"/>
                                <w:i/>
                              </w:rPr>
                              <w:t>La adopción de medidas para hacer frente a los riesgos de reversión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7B5B4" id="_x0000_s1031" type="#_x0000_t202" style="position:absolute;left:0;text-align:left;margin-left:-1.6pt;margin-top:1.3pt;width:6in;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">
                <v:textbox>
                  <w:txbxContent>
                    <w:p w14:paraId="08502D13" w14:textId="77777777" w:rsidR="007359B0" w:rsidRPr="00847F1E" w:rsidRDefault="007359B0" w:rsidP="00225B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F</w:t>
                      </w:r>
                      <w:r w:rsidRPr="00876B76">
                        <w:rPr>
                          <w:rFonts w:cstheme="minorHAnsi"/>
                          <w:b/>
                          <w:i/>
                        </w:rPr>
                        <w:t xml:space="preserve"> de Cancún:</w:t>
                      </w:r>
                      <w:r w:rsidRPr="00847F1E">
                        <w:rPr>
                          <w:rFonts w:cstheme="minorHAnsi"/>
                          <w:i/>
                        </w:rPr>
                        <w:t xml:space="preserve"> </w:t>
                      </w:r>
                      <w:r w:rsidRPr="00225BC2">
                        <w:rPr>
                          <w:rFonts w:cstheme="minorHAnsi"/>
                          <w:i/>
                        </w:rPr>
                        <w:t>La adopción de medidas para hacer frente a los riesgos de reversión</w:t>
                      </w:r>
                    </w:p>
                  </w:txbxContent>
                </v:textbox>
              </v:shape>
            </w:pict>
          </mc:Fallback>
        </mc:AlternateContent>
      </w:r>
    </w:p>
    <w:p w14:paraId="22269BBB" w14:textId="77777777" w:rsidR="00466C8E" w:rsidRPr="00206553" w:rsidRDefault="00466C8E" w:rsidP="00D106F2">
      <w:pPr>
        <w:pStyle w:val="Prrafodelista"/>
        <w:ind w:left="0"/>
        <w:jc w:val="both"/>
        <w:rPr>
          <w:rFonts w:asciiTheme="minorHAnsi" w:hAnsiTheme="minorHAnsi" w:cstheme="minorHAnsi"/>
          <w:sz w:val="22"/>
          <w:szCs w:val="22"/>
          <w:lang w:val="es-ES_tradnl"/>
        </w:rPr>
      </w:pPr>
    </w:p>
    <w:p w14:paraId="3E311E24" w14:textId="77777777" w:rsidR="00466C8E" w:rsidRPr="00206553" w:rsidRDefault="00466C8E" w:rsidP="00D106F2">
      <w:pPr>
        <w:pStyle w:val="Prrafodelista"/>
        <w:ind w:left="0"/>
        <w:jc w:val="both"/>
        <w:rPr>
          <w:rFonts w:asciiTheme="minorHAnsi" w:hAnsiTheme="minorHAnsi" w:cstheme="minorHAnsi"/>
          <w:sz w:val="22"/>
          <w:szCs w:val="22"/>
          <w:lang w:val="es-ES_tradnl"/>
        </w:rPr>
      </w:pPr>
    </w:p>
    <w:p w14:paraId="15AAE392" w14:textId="77777777" w:rsidR="00466C8E" w:rsidRPr="00206553" w:rsidRDefault="00466C8E" w:rsidP="00D106F2">
      <w:pPr>
        <w:pStyle w:val="Prrafodelista"/>
        <w:ind w:left="0"/>
        <w:jc w:val="both"/>
        <w:rPr>
          <w:rFonts w:asciiTheme="minorHAnsi" w:hAnsiTheme="minorHAnsi" w:cstheme="minorHAnsi"/>
          <w:sz w:val="22"/>
          <w:szCs w:val="22"/>
          <w:lang w:val="es-ES_tradnl"/>
        </w:rPr>
      </w:pPr>
    </w:p>
    <w:p w14:paraId="18ECFCB6" w14:textId="5A327953" w:rsidR="00A11B4B" w:rsidRPr="00206553" w:rsidRDefault="00A11B4B" w:rsidP="00D106F2">
      <w:pPr>
        <w:pStyle w:val="Ttulo3"/>
        <w:spacing w:before="0" w:line="240" w:lineRule="auto"/>
        <w:rPr>
          <w:rFonts w:asciiTheme="minorHAnsi" w:hAnsiTheme="minorHAnsi" w:cstheme="minorHAnsi"/>
        </w:rPr>
      </w:pPr>
      <w:bookmarkStart w:id="65" w:name="_Toc63785351"/>
      <w:r w:rsidRPr="00206553">
        <w:rPr>
          <w:rFonts w:asciiTheme="minorHAnsi" w:hAnsiTheme="minorHAnsi" w:cstheme="minorHAnsi"/>
        </w:rPr>
        <w:t xml:space="preserve">4.3.2. </w:t>
      </w:r>
      <w:r w:rsidR="009358D7" w:rsidRPr="00206553">
        <w:rPr>
          <w:rFonts w:asciiTheme="minorHAnsi" w:hAnsiTheme="minorHAnsi" w:cstheme="minorHAnsi"/>
        </w:rPr>
        <w:t xml:space="preserve">Salvaguarda E12. Provisión de Bienes y </w:t>
      </w:r>
      <w:r w:rsidRPr="00206553">
        <w:rPr>
          <w:rFonts w:asciiTheme="minorHAnsi" w:hAnsiTheme="minorHAnsi" w:cstheme="minorHAnsi"/>
        </w:rPr>
        <w:t>Servicios ecosistémicos</w:t>
      </w:r>
      <w:bookmarkEnd w:id="65"/>
    </w:p>
    <w:p w14:paraId="56A78C7C" w14:textId="66F20C12" w:rsidR="00225BC2" w:rsidRPr="00206553" w:rsidRDefault="00225BC2" w:rsidP="00D106F2">
      <w:pPr>
        <w:pStyle w:val="Prrafodelista"/>
        <w:ind w:left="0"/>
        <w:jc w:val="both"/>
        <w:rPr>
          <w:rFonts w:asciiTheme="minorHAnsi" w:hAnsiTheme="minorHAnsi" w:cstheme="minorHAnsi"/>
          <w:sz w:val="22"/>
          <w:szCs w:val="22"/>
        </w:rPr>
      </w:pPr>
    </w:p>
    <w:p w14:paraId="52D61B7C" w14:textId="636C849E" w:rsidR="009358D7" w:rsidRPr="00206553" w:rsidRDefault="009358D7" w:rsidP="00D106F2">
      <w:pPr>
        <w:pStyle w:val="Prrafodelista"/>
        <w:ind w:left="0"/>
        <w:jc w:val="both"/>
        <w:rPr>
          <w:rFonts w:asciiTheme="minorHAnsi" w:hAnsiTheme="minorHAnsi" w:cstheme="minorHAnsi"/>
          <w:sz w:val="22"/>
          <w:szCs w:val="22"/>
        </w:rPr>
      </w:pPr>
      <w:r w:rsidRPr="00206553">
        <w:rPr>
          <w:rFonts w:asciiTheme="minorHAnsi" w:hAnsiTheme="minorHAnsi" w:cstheme="minorHAnsi"/>
          <w:b/>
          <w:bCs/>
          <w:sz w:val="22"/>
          <w:szCs w:val="22"/>
        </w:rPr>
        <w:t xml:space="preserve">Interpretación Nacional: </w:t>
      </w:r>
      <w:r w:rsidRPr="00206553">
        <w:rPr>
          <w:rFonts w:asciiTheme="minorHAnsi" w:hAnsiTheme="minorHAnsi" w:cstheme="minorHAnsi"/>
          <w:sz w:val="22"/>
          <w:szCs w:val="22"/>
        </w:rPr>
        <w:t>Las Iniciativas REDD+ apoyan la provisión de Servicios ecosistémicos y el disfrute de los mismos.</w:t>
      </w:r>
    </w:p>
    <w:p w14:paraId="356FD465" w14:textId="1CA8D4DF" w:rsidR="0086654A" w:rsidRPr="00206553" w:rsidRDefault="0086654A" w:rsidP="00D106F2">
      <w:pPr>
        <w:pStyle w:val="Prrafodelista"/>
        <w:ind w:left="0"/>
        <w:jc w:val="both"/>
        <w:rPr>
          <w:rFonts w:asciiTheme="minorHAnsi" w:hAnsiTheme="minorHAnsi" w:cstheme="minorHAnsi"/>
          <w:sz w:val="22"/>
          <w:szCs w:val="22"/>
        </w:rPr>
      </w:pPr>
    </w:p>
    <w:p w14:paraId="52B3B728" w14:textId="2AA51AA3" w:rsidR="00225BC2" w:rsidRPr="00206553" w:rsidRDefault="00225BC2" w:rsidP="00D106F2">
      <w:pPr>
        <w:pStyle w:val="Prrafodelista"/>
        <w:ind w:left="0"/>
        <w:jc w:val="both"/>
        <w:rPr>
          <w:rFonts w:asciiTheme="minorHAnsi" w:hAnsiTheme="minorHAnsi" w:cstheme="minorHAnsi"/>
        </w:rPr>
      </w:pPr>
      <w:r w:rsidRPr="00206553">
        <w:rPr>
          <w:rFonts w:asciiTheme="minorHAnsi" w:hAnsiTheme="minorHAnsi" w:cstheme="minorHAnsi"/>
          <w:sz w:val="22"/>
          <w:szCs w:val="22"/>
        </w:rPr>
        <w:t>No se tiene información para reportar información relacionada con servicios ecosistémicos. Sin embargo, las medidas relacionadas con ordenamiento ambiental del territorio apuntan a la recuperación y mantenimiento de servicios ecosistémicos, pero no se cuenta con línea base para conocer la contribución de REDD+ en este sentido</w:t>
      </w:r>
      <w:r w:rsidR="00A96995" w:rsidRPr="00206553">
        <w:rPr>
          <w:rFonts w:asciiTheme="minorHAnsi" w:hAnsiTheme="minorHAnsi" w:cstheme="minorHAnsi"/>
          <w:sz w:val="22"/>
          <w:szCs w:val="22"/>
        </w:rPr>
        <w:t>.</w:t>
      </w:r>
      <w:r w:rsidRPr="00206553">
        <w:rPr>
          <w:rFonts w:asciiTheme="minorHAnsi" w:hAnsiTheme="minorHAnsi" w:cstheme="minorHAnsi"/>
          <w:sz w:val="22"/>
          <w:szCs w:val="22"/>
        </w:rPr>
        <w:t xml:space="preserve"> </w:t>
      </w:r>
      <w:r w:rsidR="00BF5972" w:rsidRPr="00206553">
        <w:rPr>
          <w:rFonts w:asciiTheme="minorHAnsi" w:hAnsiTheme="minorHAnsi" w:cstheme="minorHAnsi"/>
          <w:sz w:val="22"/>
          <w:szCs w:val="22"/>
        </w:rPr>
        <w:t xml:space="preserve">Así mismo, </w:t>
      </w:r>
      <w:r w:rsidR="00BF5972" w:rsidRPr="00206553">
        <w:rPr>
          <w:rFonts w:asciiTheme="minorHAnsi" w:hAnsiTheme="minorHAnsi" w:cstheme="minorHAnsi"/>
        </w:rPr>
        <w:t>p</w:t>
      </w:r>
      <w:r w:rsidR="0086654A" w:rsidRPr="00206553">
        <w:rPr>
          <w:rFonts w:asciiTheme="minorHAnsi" w:hAnsiTheme="minorHAnsi" w:cstheme="minorHAnsi"/>
        </w:rPr>
        <w:t>or la naturaleza misma de</w:t>
      </w:r>
      <w:r w:rsidR="00BF5972" w:rsidRPr="00206553">
        <w:rPr>
          <w:rFonts w:asciiTheme="minorHAnsi" w:hAnsiTheme="minorHAnsi" w:cstheme="minorHAnsi"/>
        </w:rPr>
        <w:t xml:space="preserve"> </w:t>
      </w:r>
      <w:r w:rsidR="0086654A" w:rsidRPr="00206553">
        <w:rPr>
          <w:rFonts w:asciiTheme="minorHAnsi" w:hAnsiTheme="minorHAnsi" w:cstheme="minorHAnsi"/>
        </w:rPr>
        <w:t>l</w:t>
      </w:r>
      <w:r w:rsidR="00BF5972" w:rsidRPr="00206553">
        <w:rPr>
          <w:rFonts w:asciiTheme="minorHAnsi" w:hAnsiTheme="minorHAnsi" w:cstheme="minorHAnsi"/>
        </w:rPr>
        <w:t>as</w:t>
      </w:r>
      <w:r w:rsidR="0086654A" w:rsidRPr="00206553">
        <w:rPr>
          <w:rFonts w:asciiTheme="minorHAnsi" w:hAnsiTheme="minorHAnsi" w:cstheme="minorHAnsi"/>
        </w:rPr>
        <w:t xml:space="preserve"> </w:t>
      </w:r>
      <w:r w:rsidR="00BF5972" w:rsidRPr="00206553">
        <w:rPr>
          <w:rFonts w:asciiTheme="minorHAnsi" w:hAnsiTheme="minorHAnsi" w:cstheme="minorHAnsi"/>
        </w:rPr>
        <w:t>iniciativas referidas</w:t>
      </w:r>
      <w:r w:rsidR="0086654A" w:rsidRPr="00206553">
        <w:rPr>
          <w:rFonts w:asciiTheme="minorHAnsi" w:hAnsiTheme="minorHAnsi" w:cstheme="minorHAnsi"/>
        </w:rPr>
        <w:t xml:space="preserve">, todas sus acciones están orientadas a la conservación de los bosques y a la garantía de la provisión de servicios ecosistémicos. </w:t>
      </w:r>
    </w:p>
    <w:p w14:paraId="1AFBB83B" w14:textId="77777777" w:rsidR="007B4522" w:rsidRPr="00206553" w:rsidRDefault="007B4522" w:rsidP="00D106F2">
      <w:pPr>
        <w:pStyle w:val="Prrafodelista"/>
        <w:ind w:left="0"/>
        <w:jc w:val="both"/>
        <w:rPr>
          <w:rFonts w:asciiTheme="minorHAnsi" w:hAnsiTheme="minorHAnsi" w:cstheme="minorHAnsi"/>
          <w:sz w:val="22"/>
          <w:szCs w:val="22"/>
        </w:rPr>
      </w:pPr>
    </w:p>
    <w:p w14:paraId="53866A4C" w14:textId="3E3C0676" w:rsidR="00225BC2" w:rsidRPr="00206553" w:rsidRDefault="004E0314"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Provisión de bienes y servicios ecosistémicos</w:t>
      </w:r>
      <w:r w:rsidR="00B04D02" w:rsidRPr="00206553">
        <w:rPr>
          <w:rFonts w:asciiTheme="minorHAnsi" w:hAnsiTheme="minorHAnsi" w:cstheme="minorHAnsi"/>
          <w:i w:val="0"/>
        </w:rPr>
        <w:t xml:space="preserve"> en Programa REM Colombia </w:t>
      </w:r>
      <w:r w:rsidR="00BD4358" w:rsidRPr="00206553">
        <w:rPr>
          <w:rFonts w:asciiTheme="minorHAnsi" w:hAnsiTheme="minorHAnsi" w:cstheme="minorHAnsi"/>
          <w:i w:val="0"/>
        </w:rPr>
        <w:t>VA</w:t>
      </w:r>
    </w:p>
    <w:p w14:paraId="7783A211" w14:textId="77777777" w:rsidR="007B4522" w:rsidRPr="00206553" w:rsidRDefault="007B4522" w:rsidP="00D106F2">
      <w:pPr>
        <w:pStyle w:val="Prrafodelista"/>
        <w:ind w:left="0"/>
        <w:jc w:val="both"/>
        <w:rPr>
          <w:rFonts w:asciiTheme="minorHAnsi" w:hAnsiTheme="minorHAnsi" w:cstheme="minorHAnsi"/>
          <w:sz w:val="22"/>
          <w:szCs w:val="22"/>
          <w:lang w:val="es-ES_tradnl"/>
        </w:rPr>
      </w:pPr>
    </w:p>
    <w:p w14:paraId="45D5F6B2" w14:textId="1FD0A6D3" w:rsidR="003D39E2" w:rsidRPr="00206553" w:rsidRDefault="00FF05A3" w:rsidP="00D106F2">
      <w:pPr>
        <w:pStyle w:val="Prrafodelista"/>
        <w:ind w:left="0"/>
        <w:jc w:val="both"/>
        <w:rPr>
          <w:rFonts w:asciiTheme="minorHAnsi" w:hAnsiTheme="minorHAnsi" w:cstheme="minorHAnsi"/>
          <w:sz w:val="22"/>
          <w:szCs w:val="22"/>
          <w:lang w:val="es-ES_tradnl"/>
        </w:rPr>
      </w:pPr>
      <w:r w:rsidRPr="00206553">
        <w:rPr>
          <w:rFonts w:asciiTheme="minorHAnsi" w:hAnsiTheme="minorHAnsi" w:cstheme="minorHAnsi"/>
          <w:sz w:val="22"/>
          <w:szCs w:val="22"/>
          <w:lang w:val="es-ES_tradnl"/>
        </w:rPr>
        <w:t>En el análisis de riesgos y medidas de salvaguardas, se identificó que, en el desarrollo de la intervención de Proyectos Agroambientales, así como de los Créditos Verdes para pequeños productores,</w:t>
      </w:r>
      <w:r w:rsidR="005804CD" w:rsidRPr="00206553">
        <w:rPr>
          <w:rFonts w:asciiTheme="minorHAnsi" w:hAnsiTheme="minorHAnsi" w:cstheme="minorHAnsi"/>
          <w:sz w:val="22"/>
          <w:szCs w:val="22"/>
          <w:lang w:val="es-ES_tradnl"/>
        </w:rPr>
        <w:t xml:space="preserve"> </w:t>
      </w:r>
      <w:r w:rsidRPr="00206553">
        <w:rPr>
          <w:rFonts w:asciiTheme="minorHAnsi" w:hAnsiTheme="minorHAnsi" w:cstheme="minorHAnsi"/>
          <w:sz w:val="22"/>
          <w:szCs w:val="22"/>
          <w:lang w:val="es-ES_tradnl"/>
        </w:rPr>
        <w:t>existen riesgos de afectaciones ambientales relacionados con posibles malas prácticas en las actividades agropecuarias por parte de la población beneficiaria, tales como paquete tecnológicos inadecuados a la región, mal uso de agroquímicos, mala disposición final de envases de insumos agrícolas (</w:t>
      </w:r>
      <w:r w:rsidR="00651E95" w:rsidRPr="00206553">
        <w:rPr>
          <w:rFonts w:asciiTheme="minorHAnsi" w:hAnsiTheme="minorHAnsi" w:cstheme="minorHAnsi"/>
          <w:sz w:val="22"/>
          <w:szCs w:val="22"/>
          <w:lang w:val="es-ES_tradnl"/>
        </w:rPr>
        <w:t>c</w:t>
      </w:r>
      <w:r w:rsidRPr="00206553">
        <w:rPr>
          <w:rFonts w:asciiTheme="minorHAnsi" w:hAnsiTheme="minorHAnsi" w:cstheme="minorHAnsi"/>
          <w:sz w:val="22"/>
          <w:szCs w:val="22"/>
          <w:lang w:val="es-ES_tradnl"/>
        </w:rPr>
        <w:t xml:space="preserve">ontaminación aire, suelo, agua), mal manejo del recurso hídrico (bombeo excesivo, contaminación por agroquímicos, desviación de curso), etc. </w:t>
      </w:r>
    </w:p>
    <w:p w14:paraId="2E96DC88" w14:textId="77777777" w:rsidR="003D39E2" w:rsidRPr="00206553" w:rsidRDefault="003D39E2" w:rsidP="00D106F2">
      <w:pPr>
        <w:pStyle w:val="Prrafodelista"/>
        <w:ind w:left="0"/>
        <w:jc w:val="both"/>
        <w:rPr>
          <w:rFonts w:asciiTheme="minorHAnsi" w:hAnsiTheme="minorHAnsi" w:cstheme="minorHAnsi"/>
          <w:sz w:val="22"/>
          <w:szCs w:val="22"/>
          <w:lang w:val="es-ES_tradnl"/>
        </w:rPr>
      </w:pPr>
    </w:p>
    <w:p w14:paraId="0573F282" w14:textId="41C4C9BA" w:rsidR="00A11B4B" w:rsidRPr="00206553" w:rsidRDefault="00FF05A3" w:rsidP="00D106F2">
      <w:pPr>
        <w:pStyle w:val="Prrafodelista"/>
        <w:ind w:left="0"/>
        <w:jc w:val="both"/>
        <w:rPr>
          <w:rFonts w:asciiTheme="minorHAnsi" w:hAnsiTheme="minorHAnsi" w:cstheme="minorHAnsi"/>
          <w:sz w:val="22"/>
          <w:szCs w:val="22"/>
          <w:lang w:val="es-ES_tradnl"/>
        </w:rPr>
      </w:pPr>
      <w:r w:rsidRPr="00206553">
        <w:rPr>
          <w:rFonts w:asciiTheme="minorHAnsi" w:hAnsiTheme="minorHAnsi" w:cstheme="minorHAnsi"/>
          <w:sz w:val="22"/>
          <w:szCs w:val="22"/>
          <w:lang w:val="es-ES_tradnl"/>
        </w:rPr>
        <w:t>Respecto a estos riesgos, se desarrolla la estrategia de Extensión Rural, que consiste en un proceso de fortalecimiento de capacidades permanente a los beneficiarios, que incluye temas técnicos respecto a buenas prácticas agrícolas, educación ambiental, así como en temas de marco jurídico y la legislación ambiental que rige para dichas</w:t>
      </w:r>
      <w:r w:rsidR="003D39E2" w:rsidRPr="00206553">
        <w:rPr>
          <w:rFonts w:asciiTheme="minorHAnsi" w:hAnsiTheme="minorHAnsi" w:cstheme="minorHAnsi"/>
          <w:sz w:val="22"/>
          <w:szCs w:val="22"/>
          <w:lang w:val="es-ES_tradnl"/>
        </w:rPr>
        <w:t xml:space="preserve"> prácticas.</w:t>
      </w:r>
    </w:p>
    <w:p w14:paraId="4C2B0752" w14:textId="77777777" w:rsidR="00C60C11" w:rsidRPr="00206553" w:rsidRDefault="00C60C11" w:rsidP="00D106F2">
      <w:pPr>
        <w:pStyle w:val="Prrafodelista"/>
        <w:ind w:left="0"/>
        <w:jc w:val="both"/>
        <w:rPr>
          <w:rFonts w:asciiTheme="minorHAnsi" w:hAnsiTheme="minorHAnsi" w:cstheme="minorHAnsi"/>
          <w:sz w:val="22"/>
          <w:szCs w:val="22"/>
        </w:rPr>
      </w:pPr>
    </w:p>
    <w:p w14:paraId="29C4A111" w14:textId="4AC7B909" w:rsidR="00A11B4B" w:rsidRPr="00206553" w:rsidRDefault="00DA215E" w:rsidP="00D106F2">
      <w:pPr>
        <w:pStyle w:val="Ttulo3"/>
        <w:spacing w:before="0" w:line="240" w:lineRule="auto"/>
        <w:rPr>
          <w:rFonts w:asciiTheme="minorHAnsi" w:hAnsiTheme="minorHAnsi" w:cstheme="minorHAnsi"/>
        </w:rPr>
      </w:pPr>
      <w:bookmarkStart w:id="66" w:name="_Toc63785352"/>
      <w:r w:rsidRPr="00206553">
        <w:rPr>
          <w:rFonts w:asciiTheme="minorHAnsi" w:hAnsiTheme="minorHAnsi" w:cstheme="minorHAnsi"/>
        </w:rPr>
        <w:t>4</w:t>
      </w:r>
      <w:r w:rsidR="00A11B4B" w:rsidRPr="00206553">
        <w:rPr>
          <w:rFonts w:asciiTheme="minorHAnsi" w:hAnsiTheme="minorHAnsi" w:cstheme="minorHAnsi"/>
        </w:rPr>
        <w:t xml:space="preserve">.3.3. </w:t>
      </w:r>
      <w:r w:rsidR="009358D7" w:rsidRPr="00206553">
        <w:rPr>
          <w:rFonts w:asciiTheme="minorHAnsi" w:hAnsiTheme="minorHAnsi" w:cstheme="minorHAnsi"/>
        </w:rPr>
        <w:t xml:space="preserve">Salvaguarda F13. </w:t>
      </w:r>
      <w:r w:rsidR="00A11B4B" w:rsidRPr="00206553">
        <w:rPr>
          <w:rFonts w:asciiTheme="minorHAnsi" w:hAnsiTheme="minorHAnsi" w:cstheme="minorHAnsi"/>
        </w:rPr>
        <w:t>Ordenamiento ambiental y territorial</w:t>
      </w:r>
      <w:bookmarkEnd w:id="66"/>
    </w:p>
    <w:p w14:paraId="7CDDF59D" w14:textId="77777777" w:rsidR="009358D7" w:rsidRPr="00206553" w:rsidRDefault="009358D7" w:rsidP="00D106F2">
      <w:pPr>
        <w:pStyle w:val="Prrafodelista"/>
        <w:ind w:left="0"/>
        <w:jc w:val="both"/>
        <w:rPr>
          <w:rFonts w:asciiTheme="minorHAnsi" w:eastAsiaTheme="minorHAnsi" w:hAnsiTheme="minorHAnsi" w:cstheme="minorHAnsi"/>
          <w:kern w:val="0"/>
          <w:sz w:val="22"/>
          <w:szCs w:val="22"/>
          <w:lang w:val="es-ES_tradnl" w:eastAsia="en-US" w:bidi="ar-SA"/>
        </w:rPr>
      </w:pPr>
    </w:p>
    <w:p w14:paraId="696C7AFC" w14:textId="0FED56A5" w:rsidR="00466C8E" w:rsidRPr="00206553" w:rsidRDefault="009358D7" w:rsidP="00D106F2">
      <w:pPr>
        <w:pStyle w:val="Prrafodelista"/>
        <w:ind w:left="0"/>
        <w:jc w:val="both"/>
        <w:rPr>
          <w:rFonts w:asciiTheme="minorHAnsi" w:eastAsiaTheme="minorHAnsi" w:hAnsiTheme="minorHAnsi" w:cstheme="minorHAnsi"/>
          <w:kern w:val="0"/>
          <w:sz w:val="22"/>
          <w:szCs w:val="22"/>
          <w:lang w:val="es-ES_tradnl" w:eastAsia="en-US" w:bidi="ar-SA"/>
        </w:rPr>
      </w:pPr>
      <w:r w:rsidRPr="00206553">
        <w:rPr>
          <w:rFonts w:asciiTheme="minorHAnsi" w:eastAsiaTheme="minorHAnsi" w:hAnsiTheme="minorHAnsi" w:cstheme="minorHAnsi"/>
          <w:b/>
          <w:bCs/>
          <w:kern w:val="0"/>
          <w:sz w:val="22"/>
          <w:szCs w:val="22"/>
          <w:lang w:val="es-ES_tradnl" w:eastAsia="en-US" w:bidi="ar-SA"/>
        </w:rPr>
        <w:t>Interpretación Nacional:</w:t>
      </w:r>
      <w:r w:rsidRPr="00206553">
        <w:rPr>
          <w:rFonts w:asciiTheme="minorHAnsi" w:eastAsiaTheme="minorHAnsi" w:hAnsiTheme="minorHAnsi" w:cstheme="minorHAnsi"/>
          <w:kern w:val="0"/>
          <w:sz w:val="22"/>
          <w:szCs w:val="22"/>
          <w:lang w:val="es-ES_tradnl" w:eastAsia="en-US" w:bidi="ar-SA"/>
        </w:rPr>
        <w:t xml:space="preserve"> Las iniciativas REDD+ apoyan la consolidación de instrumentos de ordenamiento territorial y ambiental previstos en la legislación, bajo un enfoque de conservación y manejo sostenible del bosque.</w:t>
      </w:r>
    </w:p>
    <w:p w14:paraId="1F21C425" w14:textId="77777777" w:rsidR="007B4522" w:rsidRPr="00206553" w:rsidRDefault="007B4522" w:rsidP="00D106F2">
      <w:pPr>
        <w:pStyle w:val="Prrafodelista"/>
        <w:ind w:left="0"/>
        <w:jc w:val="both"/>
        <w:rPr>
          <w:rFonts w:asciiTheme="minorHAnsi" w:eastAsiaTheme="minorHAnsi" w:hAnsiTheme="minorHAnsi" w:cstheme="minorHAnsi"/>
          <w:kern w:val="0"/>
          <w:sz w:val="22"/>
          <w:szCs w:val="22"/>
          <w:lang w:val="es-ES_tradnl" w:eastAsia="en-US" w:bidi="ar-SA"/>
        </w:rPr>
      </w:pPr>
    </w:p>
    <w:p w14:paraId="036713A0" w14:textId="229CAAD8" w:rsidR="00F87369" w:rsidRPr="00206553" w:rsidRDefault="00F87369"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 xml:space="preserve">Ordenamiento ambiental y territorial en Programa REM Colombia </w:t>
      </w:r>
      <w:r w:rsidR="00BD4358" w:rsidRPr="00206553">
        <w:rPr>
          <w:rFonts w:asciiTheme="minorHAnsi" w:hAnsiTheme="minorHAnsi" w:cstheme="minorHAnsi"/>
          <w:i w:val="0"/>
        </w:rPr>
        <w:t>VA</w:t>
      </w:r>
    </w:p>
    <w:p w14:paraId="456BA2CE" w14:textId="77777777" w:rsidR="007B4522" w:rsidRPr="00206553" w:rsidRDefault="007B4522" w:rsidP="00D106F2">
      <w:pPr>
        <w:spacing w:after="0" w:line="240" w:lineRule="auto"/>
        <w:jc w:val="both"/>
        <w:rPr>
          <w:rFonts w:cstheme="minorHAnsi"/>
        </w:rPr>
      </w:pPr>
    </w:p>
    <w:p w14:paraId="01BA9084" w14:textId="3F29F13E" w:rsidR="0086654A" w:rsidRPr="00206553" w:rsidRDefault="0086654A" w:rsidP="00D106F2">
      <w:pPr>
        <w:spacing w:after="0" w:line="240" w:lineRule="auto"/>
        <w:jc w:val="both"/>
        <w:rPr>
          <w:rFonts w:cstheme="minorHAnsi"/>
        </w:rPr>
      </w:pPr>
      <w:r w:rsidRPr="00206553">
        <w:rPr>
          <w:rFonts w:cstheme="minorHAnsi"/>
        </w:rPr>
        <w:t xml:space="preserve">En atención a la Sentencia 4360 que declara la Amazonía como sujeto de derechos y específicamente </w:t>
      </w:r>
      <w:r w:rsidRPr="00206553">
        <w:rPr>
          <w:rFonts w:cstheme="minorHAnsi"/>
          <w:shd w:val="clear" w:color="auto" w:fill="FFFFFF"/>
        </w:rPr>
        <w:t xml:space="preserve">y a la directriz </w:t>
      </w:r>
      <w:r w:rsidRPr="00206553">
        <w:rPr>
          <w:rFonts w:cstheme="minorHAnsi"/>
          <w:i/>
          <w:shd w:val="clear" w:color="auto" w:fill="FFFFFF"/>
        </w:rPr>
        <w:t>“a los municipios para que actualicen los planes de ordenamiento territorial y que contemplen un plan de acción de reducción cero de la deforestación”</w:t>
      </w:r>
      <w:r w:rsidRPr="00206553">
        <w:rPr>
          <w:rStyle w:val="Refdenotaalpie"/>
          <w:rFonts w:cstheme="minorHAnsi"/>
          <w:i/>
          <w:shd w:val="clear" w:color="auto" w:fill="FFFFFF"/>
        </w:rPr>
        <w:footnoteReference w:id="37"/>
      </w:r>
      <w:r w:rsidRPr="00206553">
        <w:rPr>
          <w:rFonts w:cstheme="minorHAnsi"/>
          <w:i/>
          <w:shd w:val="clear" w:color="auto" w:fill="FFFFFF"/>
        </w:rPr>
        <w:t xml:space="preserve">, </w:t>
      </w:r>
      <w:r w:rsidRPr="00206553">
        <w:rPr>
          <w:rFonts w:cstheme="minorHAnsi"/>
          <w:shd w:val="clear" w:color="auto" w:fill="FFFFFF"/>
        </w:rPr>
        <w:t>el Programa</w:t>
      </w:r>
      <w:r w:rsidR="005804CD" w:rsidRPr="00206553">
        <w:rPr>
          <w:rFonts w:cstheme="minorHAnsi"/>
          <w:shd w:val="clear" w:color="auto" w:fill="FFFFFF"/>
        </w:rPr>
        <w:t xml:space="preserve"> </w:t>
      </w:r>
      <w:r w:rsidRPr="00206553">
        <w:rPr>
          <w:rFonts w:cstheme="minorHAnsi"/>
          <w:shd w:val="clear" w:color="auto" w:fill="FFFFFF"/>
        </w:rPr>
        <w:t xml:space="preserve">a través del Pilar </w:t>
      </w:r>
      <w:r w:rsidR="00BF5972" w:rsidRPr="00206553">
        <w:rPr>
          <w:rFonts w:cstheme="minorHAnsi"/>
          <w:shd w:val="clear" w:color="auto" w:fill="FFFFFF"/>
        </w:rPr>
        <w:t>de planificación Sectorial</w:t>
      </w:r>
      <w:r w:rsidRPr="00206553">
        <w:rPr>
          <w:rFonts w:cstheme="minorHAnsi"/>
          <w:shd w:val="clear" w:color="auto" w:fill="FFFFFF"/>
        </w:rPr>
        <w:t xml:space="preserve">, se encuentra realizando </w:t>
      </w:r>
      <w:r w:rsidR="004E0314" w:rsidRPr="00206553">
        <w:rPr>
          <w:rFonts w:cstheme="minorHAnsi"/>
          <w:shd w:val="clear" w:color="auto" w:fill="FFFFFF"/>
        </w:rPr>
        <w:t>el</w:t>
      </w:r>
      <w:r w:rsidR="005804CD" w:rsidRPr="00206553">
        <w:rPr>
          <w:rFonts w:cstheme="minorHAnsi"/>
          <w:shd w:val="clear" w:color="auto" w:fill="FFFFFF"/>
        </w:rPr>
        <w:t xml:space="preserve"> </w:t>
      </w:r>
      <w:r w:rsidRPr="00206553">
        <w:rPr>
          <w:rFonts w:cstheme="minorHAnsi"/>
          <w:shd w:val="clear" w:color="auto" w:fill="FFFFFF"/>
        </w:rPr>
        <w:t>apoyo técnico en el ajuste de los Esquemas de Ordenamiento Territorial – EOT a 15 municipios en la región amazónica que presentaron alertas tempranas de deforestación. Esto permite armonizar en dichas herramientas de gestión las expectativas y necesidades locales, con el modelo regional de desarrollo sostenible planteado en el MOTRA.</w:t>
      </w:r>
    </w:p>
    <w:p w14:paraId="3182D3EE" w14:textId="77777777" w:rsidR="00D970CF" w:rsidRPr="00206553" w:rsidRDefault="00D970CF" w:rsidP="00D106F2">
      <w:pPr>
        <w:pStyle w:val="Prrafodelista"/>
        <w:ind w:left="0"/>
        <w:jc w:val="both"/>
        <w:rPr>
          <w:rFonts w:asciiTheme="minorHAnsi" w:hAnsiTheme="minorHAnsi" w:cstheme="minorHAnsi"/>
          <w:sz w:val="22"/>
          <w:szCs w:val="22"/>
        </w:rPr>
      </w:pPr>
    </w:p>
    <w:p w14:paraId="46613457" w14:textId="29F3BD2B" w:rsidR="00A11B4B" w:rsidRPr="00206553" w:rsidRDefault="00A11B4B" w:rsidP="00D106F2">
      <w:pPr>
        <w:pStyle w:val="Ttulo3"/>
        <w:spacing w:before="0" w:line="240" w:lineRule="auto"/>
        <w:rPr>
          <w:rFonts w:asciiTheme="minorHAnsi" w:hAnsiTheme="minorHAnsi" w:cstheme="minorHAnsi"/>
        </w:rPr>
      </w:pPr>
      <w:bookmarkStart w:id="67" w:name="_Toc63785353"/>
      <w:r w:rsidRPr="00206553">
        <w:rPr>
          <w:rFonts w:asciiTheme="minorHAnsi" w:hAnsiTheme="minorHAnsi" w:cstheme="minorHAnsi"/>
        </w:rPr>
        <w:t xml:space="preserve">4.3.4. </w:t>
      </w:r>
      <w:r w:rsidR="004829CE" w:rsidRPr="00206553">
        <w:rPr>
          <w:rFonts w:asciiTheme="minorHAnsi" w:hAnsiTheme="minorHAnsi" w:cstheme="minorHAnsi"/>
        </w:rPr>
        <w:t xml:space="preserve">Salvaguarda </w:t>
      </w:r>
      <w:r w:rsidR="008E5E16" w:rsidRPr="00206553">
        <w:rPr>
          <w:rFonts w:asciiTheme="minorHAnsi" w:hAnsiTheme="minorHAnsi" w:cstheme="minorHAnsi"/>
        </w:rPr>
        <w:t>F</w:t>
      </w:r>
      <w:r w:rsidR="004829CE" w:rsidRPr="00206553">
        <w:rPr>
          <w:rFonts w:asciiTheme="minorHAnsi" w:hAnsiTheme="minorHAnsi" w:cstheme="minorHAnsi"/>
        </w:rPr>
        <w:t xml:space="preserve">14. </w:t>
      </w:r>
      <w:r w:rsidRPr="00206553">
        <w:rPr>
          <w:rFonts w:asciiTheme="minorHAnsi" w:hAnsiTheme="minorHAnsi" w:cstheme="minorHAnsi"/>
        </w:rPr>
        <w:t>Planificación sectorial</w:t>
      </w:r>
      <w:bookmarkEnd w:id="67"/>
    </w:p>
    <w:p w14:paraId="06ACD658" w14:textId="77777777" w:rsidR="00D970CF" w:rsidRPr="00206553" w:rsidRDefault="00D970CF" w:rsidP="00D106F2">
      <w:pPr>
        <w:spacing w:after="0" w:line="240" w:lineRule="auto"/>
        <w:rPr>
          <w:rFonts w:cstheme="minorHAnsi"/>
        </w:rPr>
      </w:pPr>
    </w:p>
    <w:p w14:paraId="1A21D097" w14:textId="79750B41" w:rsidR="00A11B4B" w:rsidRPr="00206553" w:rsidRDefault="004829CE" w:rsidP="00D106F2">
      <w:pPr>
        <w:pStyle w:val="Prrafodelista"/>
        <w:ind w:left="0"/>
        <w:jc w:val="both"/>
        <w:rPr>
          <w:rFonts w:asciiTheme="minorHAnsi" w:eastAsiaTheme="minorHAnsi" w:hAnsiTheme="minorHAnsi" w:cstheme="minorHAnsi"/>
          <w:kern w:val="0"/>
          <w:sz w:val="22"/>
          <w:szCs w:val="22"/>
          <w:lang w:val="es-ES_tradnl" w:eastAsia="en-US" w:bidi="ar-SA"/>
        </w:rPr>
      </w:pPr>
      <w:r w:rsidRPr="00206553">
        <w:rPr>
          <w:rFonts w:asciiTheme="minorHAnsi" w:eastAsiaTheme="minorHAnsi" w:hAnsiTheme="minorHAnsi" w:cstheme="minorHAnsi"/>
          <w:b/>
          <w:bCs/>
          <w:kern w:val="0"/>
          <w:sz w:val="22"/>
          <w:szCs w:val="22"/>
          <w:lang w:val="es-ES_tradnl" w:eastAsia="en-US" w:bidi="ar-SA"/>
        </w:rPr>
        <w:t>Interpretación Nacional:</w:t>
      </w:r>
      <w:r w:rsidRPr="00206553">
        <w:rPr>
          <w:rFonts w:asciiTheme="minorHAnsi" w:eastAsiaTheme="minorHAnsi" w:hAnsiTheme="minorHAnsi" w:cstheme="minorHAnsi"/>
          <w:kern w:val="0"/>
          <w:sz w:val="22"/>
          <w:szCs w:val="22"/>
          <w:lang w:val="es-ES_tradnl" w:eastAsia="en-US" w:bidi="ar-SA"/>
        </w:rPr>
        <w:t xml:space="preserve"> Las acciones REDD+ de tipo sectorial se proponen a partir de los instrumentos de ordenamiento ambiental y territorial, así como de la legislación relacionada con la conservación de los bosques y su biodiversidad</w:t>
      </w:r>
      <w:r w:rsidR="00EE72F9" w:rsidRPr="00206553">
        <w:rPr>
          <w:rFonts w:asciiTheme="minorHAnsi" w:eastAsiaTheme="minorHAnsi" w:hAnsiTheme="minorHAnsi" w:cstheme="minorHAnsi"/>
          <w:kern w:val="0"/>
          <w:sz w:val="22"/>
          <w:szCs w:val="22"/>
          <w:lang w:val="es-ES_tradnl" w:eastAsia="en-US" w:bidi="ar-SA"/>
        </w:rPr>
        <w:t>.</w:t>
      </w:r>
    </w:p>
    <w:p w14:paraId="1A3DB52D" w14:textId="4381DD0C" w:rsidR="008B7FFA" w:rsidRPr="00206553" w:rsidRDefault="008B7FFA" w:rsidP="00D106F2">
      <w:pPr>
        <w:pStyle w:val="Prrafodelista"/>
        <w:ind w:left="0"/>
        <w:jc w:val="both"/>
        <w:rPr>
          <w:rFonts w:asciiTheme="minorHAnsi" w:eastAsiaTheme="minorHAnsi" w:hAnsiTheme="minorHAnsi" w:cstheme="minorHAnsi"/>
          <w:kern w:val="0"/>
          <w:sz w:val="22"/>
          <w:szCs w:val="22"/>
          <w:lang w:val="es-ES_tradnl" w:eastAsia="en-US" w:bidi="ar-SA"/>
        </w:rPr>
      </w:pPr>
    </w:p>
    <w:p w14:paraId="6809F604" w14:textId="47189E68" w:rsidR="00F87369" w:rsidRPr="00206553" w:rsidRDefault="00F87369"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 xml:space="preserve">Planificación sectorial en Programa REM Colombia </w:t>
      </w:r>
      <w:r w:rsidR="00BD4358" w:rsidRPr="00206553">
        <w:rPr>
          <w:rFonts w:asciiTheme="minorHAnsi" w:hAnsiTheme="minorHAnsi" w:cstheme="minorHAnsi"/>
          <w:i w:val="0"/>
        </w:rPr>
        <w:t>VA</w:t>
      </w:r>
    </w:p>
    <w:p w14:paraId="1A51F373" w14:textId="77777777" w:rsidR="002B64FB" w:rsidRPr="00206553" w:rsidRDefault="002B64FB" w:rsidP="00D106F2">
      <w:pPr>
        <w:spacing w:after="0" w:line="240" w:lineRule="auto"/>
        <w:jc w:val="both"/>
        <w:rPr>
          <w:rFonts w:cstheme="minorHAnsi"/>
        </w:rPr>
      </w:pPr>
    </w:p>
    <w:p w14:paraId="0CB1200B" w14:textId="4718B7DA" w:rsidR="0086654A" w:rsidRPr="00206553" w:rsidRDefault="0086654A" w:rsidP="00D106F2">
      <w:pPr>
        <w:spacing w:after="0" w:line="240" w:lineRule="auto"/>
        <w:jc w:val="both"/>
        <w:rPr>
          <w:rFonts w:cstheme="minorHAnsi"/>
          <w:color w:val="000000"/>
          <w:shd w:val="clear" w:color="auto" w:fill="FFFFFF"/>
        </w:rPr>
      </w:pPr>
      <w:r w:rsidRPr="00206553">
        <w:rPr>
          <w:rFonts w:cstheme="minorHAnsi"/>
        </w:rPr>
        <w:t>En esta Salvaguarda es importante mencionar la ratificación de la Región Administrativa de Planificación de la Amazon</w:t>
      </w:r>
      <w:r w:rsidR="00CD4A33" w:rsidRPr="00206553">
        <w:rPr>
          <w:rFonts w:cstheme="minorHAnsi"/>
        </w:rPr>
        <w:t>í</w:t>
      </w:r>
      <w:r w:rsidRPr="00206553">
        <w:rPr>
          <w:rFonts w:cstheme="minorHAnsi"/>
        </w:rPr>
        <w:t>a – RAP, iniciativa impulsada por el Programa a través del Pilar II, realizada en noviembre de 2019 por la Comisión de Ordenamiento Territorial del Senado de la República. La RAP constituye un proceso de gestión, planificación y articulación que permite a los departamentos asociados adelantar iniciativas regionales de manera descentralizada. ..</w:t>
      </w:r>
      <w:r w:rsidRPr="00206553">
        <w:rPr>
          <w:rFonts w:cstheme="minorHAnsi"/>
          <w:i/>
        </w:rPr>
        <w:t>“</w:t>
      </w:r>
      <w:r w:rsidRPr="00206553">
        <w:rPr>
          <w:rFonts w:cstheme="minorHAnsi"/>
          <w:i/>
          <w:color w:val="000000"/>
          <w:shd w:val="clear" w:color="auto" w:fill="FFFFFF"/>
        </w:rPr>
        <w:t>esta figura establece una visión de la región que contemple sistemas productivos asociados a la agro diversidad y al biocomercio, a la protección y conservación de los ecosistemas, proyectos agroforestales a detener la deforestación y a la consolidación de un sistema de transporte intermodal que mejore la prestación de los servicios en las áreas rurales como lo contempla el Plan Nacional de Desarrollo 2018 – 2022”</w:t>
      </w:r>
      <w:r w:rsidRPr="00206553">
        <w:rPr>
          <w:rStyle w:val="Refdenotaalpie"/>
          <w:rFonts w:cstheme="minorHAnsi"/>
          <w:i/>
          <w:color w:val="000000"/>
          <w:shd w:val="clear" w:color="auto" w:fill="FFFFFF"/>
        </w:rPr>
        <w:footnoteReference w:id="38"/>
      </w:r>
      <w:r w:rsidRPr="00206553">
        <w:rPr>
          <w:rFonts w:cstheme="minorHAnsi"/>
          <w:i/>
          <w:color w:val="000000"/>
          <w:shd w:val="clear" w:color="auto" w:fill="FFFFFF"/>
        </w:rPr>
        <w:t xml:space="preserve">. </w:t>
      </w:r>
      <w:r w:rsidRPr="00206553">
        <w:rPr>
          <w:rFonts w:cstheme="minorHAnsi"/>
          <w:color w:val="000000"/>
          <w:shd w:val="clear" w:color="auto" w:fill="FFFFFF"/>
        </w:rPr>
        <w:t>Para esta intervención, a la fecha, se está poniendo en marcha el proceso de construcción colectiva del Plan Estratégico.</w:t>
      </w:r>
    </w:p>
    <w:p w14:paraId="5FBEBB4F" w14:textId="77777777" w:rsidR="002B64FB" w:rsidRPr="00206553" w:rsidRDefault="002B64FB" w:rsidP="00D106F2">
      <w:pPr>
        <w:spacing w:after="0" w:line="240" w:lineRule="auto"/>
        <w:jc w:val="both"/>
        <w:rPr>
          <w:rFonts w:eastAsia="Times New Roman" w:cstheme="minorHAnsi"/>
          <w:color w:val="000000"/>
          <w:lang w:val="es-ES_tradnl" w:eastAsia="es-ES"/>
        </w:rPr>
      </w:pPr>
    </w:p>
    <w:p w14:paraId="02270F48" w14:textId="54F540AB" w:rsidR="0086654A" w:rsidRPr="00206553" w:rsidRDefault="0086654A" w:rsidP="00D106F2">
      <w:pPr>
        <w:spacing w:after="0" w:line="240" w:lineRule="auto"/>
        <w:jc w:val="both"/>
        <w:rPr>
          <w:rFonts w:eastAsia="Times New Roman" w:cstheme="minorHAnsi"/>
          <w:color w:val="000000"/>
          <w:lang w:val="es-ES_tradnl" w:eastAsia="es-ES"/>
        </w:rPr>
      </w:pPr>
      <w:r w:rsidRPr="00206553">
        <w:rPr>
          <w:rFonts w:eastAsia="Times New Roman" w:cstheme="minorHAnsi"/>
          <w:color w:val="000000"/>
          <w:lang w:val="es-ES_tradnl" w:eastAsia="es-ES"/>
        </w:rPr>
        <w:t>Respecto a la gestión de los acuerdos sectoriales en el tema del transporte, se está teniendo en cuenta el incluir la Zonificación Ambiental del Modelo de Ordenamiento para la Amazon</w:t>
      </w:r>
      <w:r w:rsidR="00CD4A33" w:rsidRPr="00206553">
        <w:rPr>
          <w:rFonts w:eastAsia="Times New Roman" w:cstheme="minorHAnsi"/>
          <w:color w:val="000000"/>
          <w:lang w:val="es-ES_tradnl" w:eastAsia="es-ES"/>
        </w:rPr>
        <w:t>í</w:t>
      </w:r>
      <w:r w:rsidRPr="00206553">
        <w:rPr>
          <w:rFonts w:eastAsia="Times New Roman" w:cstheme="minorHAnsi"/>
          <w:color w:val="000000"/>
          <w:lang w:val="es-ES_tradnl" w:eastAsia="es-ES"/>
        </w:rPr>
        <w:t xml:space="preserve">a y las consideraciones de la Evaluación Estratégica Regional dentro del acuerdo para el Plan Maestro del Transporte Intermodal que se va a formular con el Ministerio de Transporte; esto, con el fin de prevenir afectaciones involuntarias a la biodiversidad. </w:t>
      </w:r>
    </w:p>
    <w:p w14:paraId="1F5C9F0E" w14:textId="77777777" w:rsidR="002B64FB" w:rsidRPr="00206553" w:rsidRDefault="002B64FB" w:rsidP="00D106F2">
      <w:pPr>
        <w:spacing w:after="0" w:line="240" w:lineRule="auto"/>
        <w:jc w:val="both"/>
        <w:rPr>
          <w:rFonts w:eastAsia="Century Gothic" w:cstheme="minorHAnsi"/>
        </w:rPr>
      </w:pPr>
    </w:p>
    <w:p w14:paraId="36110605" w14:textId="0CF5D18F" w:rsidR="008B7FFA" w:rsidRPr="00206553" w:rsidRDefault="008B7FFA" w:rsidP="00D106F2">
      <w:pPr>
        <w:spacing w:after="0" w:line="240" w:lineRule="auto"/>
        <w:jc w:val="both"/>
        <w:rPr>
          <w:rFonts w:eastAsia="Times New Roman" w:cstheme="minorHAnsi"/>
          <w:i/>
          <w:color w:val="000000"/>
          <w:lang w:val="es-ES_tradnl" w:eastAsia="es-ES"/>
        </w:rPr>
      </w:pPr>
      <w:r w:rsidRPr="00206553">
        <w:rPr>
          <w:rFonts w:eastAsia="Century Gothic" w:cstheme="minorHAnsi"/>
        </w:rPr>
        <w:t>Así mismo, durante este periodo y como un ejercicio importante de planificación sectorial, “</w:t>
      </w:r>
      <w:r w:rsidRPr="00206553">
        <w:rPr>
          <w:rFonts w:eastAsia="Century Gothic" w:cstheme="minorHAnsi"/>
          <w:i/>
        </w:rPr>
        <w:t>se realizó la consultoría para desarrollar una metodología que le permita al Ministerio de Transporte fortalecer la intermodalidad en medios y modos de transporte. A partir de éste ejercicio y con la participación de la Agencia Nacional de Infraestructura (ANI), la Subdirección Marítima y Fluvial del Instituto Nacional de Vias (INVIAS), la Aerocivil y con la gobernabilidad del Ministerio de Transporte, se acordaron los términos de referencia, el alcance, los objetivos mayores y menores y los productos para la elaboración del</w:t>
      </w:r>
      <w:r w:rsidR="005804CD" w:rsidRPr="00206553">
        <w:rPr>
          <w:rFonts w:eastAsia="Century Gothic" w:cstheme="minorHAnsi"/>
          <w:i/>
        </w:rPr>
        <w:t xml:space="preserve"> </w:t>
      </w:r>
      <w:r w:rsidRPr="00206553">
        <w:rPr>
          <w:rFonts w:eastAsia="Century Gothic" w:cstheme="minorHAnsi"/>
          <w:i/>
        </w:rPr>
        <w:t>Plan Amazónico de Transporte Intermodal sostenible (PATIS); el cual tendrá por objeto fundamental</w:t>
      </w:r>
      <w:r w:rsidR="005804CD" w:rsidRPr="00206553">
        <w:rPr>
          <w:rFonts w:eastAsia="Century Gothic" w:cstheme="minorHAnsi"/>
          <w:i/>
        </w:rPr>
        <w:t xml:space="preserve"> </w:t>
      </w:r>
      <w:r w:rsidRPr="00206553">
        <w:rPr>
          <w:rFonts w:eastAsia="Century Gothic" w:cstheme="minorHAnsi"/>
          <w:i/>
        </w:rPr>
        <w:t>formular el PATIS considerando la integración y complementariedad de los modos y medios de transporte para garantizar la conectividad intrarregional en convergencia con la Nación, aplicando un enfoque diferencial sociocultural y de sostenibilidad integral del territorio”.</w:t>
      </w:r>
      <w:r w:rsidRPr="00206553">
        <w:rPr>
          <w:rStyle w:val="Refdenotaalpie"/>
          <w:rFonts w:eastAsia="Century Gothic" w:cstheme="minorHAnsi"/>
          <w:i/>
        </w:rPr>
        <w:footnoteReference w:id="39"/>
      </w:r>
    </w:p>
    <w:p w14:paraId="48EB3F2D" w14:textId="77777777" w:rsidR="002B64FB" w:rsidRPr="00206553" w:rsidRDefault="002B64FB" w:rsidP="00D106F2">
      <w:pPr>
        <w:spacing w:after="0" w:line="240" w:lineRule="auto"/>
        <w:jc w:val="both"/>
        <w:rPr>
          <w:rFonts w:eastAsia="Times New Roman" w:cstheme="minorHAnsi"/>
          <w:color w:val="000000"/>
          <w:lang w:val="es-ES_tradnl" w:eastAsia="es-ES"/>
        </w:rPr>
      </w:pPr>
    </w:p>
    <w:p w14:paraId="2F81E2FF" w14:textId="3F4EB10E" w:rsidR="0086654A" w:rsidRPr="00206553" w:rsidRDefault="0086654A" w:rsidP="00D106F2">
      <w:pPr>
        <w:spacing w:after="0" w:line="240" w:lineRule="auto"/>
        <w:jc w:val="both"/>
        <w:rPr>
          <w:rFonts w:eastAsia="Times New Roman" w:cstheme="minorHAnsi"/>
          <w:color w:val="000000"/>
          <w:lang w:val="es-ES_tradnl" w:eastAsia="es-ES"/>
        </w:rPr>
      </w:pPr>
      <w:r w:rsidRPr="00206553">
        <w:rPr>
          <w:rFonts w:eastAsia="Times New Roman" w:cstheme="minorHAnsi"/>
          <w:color w:val="000000"/>
          <w:lang w:val="es-ES_tradnl" w:eastAsia="es-ES"/>
        </w:rPr>
        <w:t xml:space="preserve">En el proceso de construir acuerdos con el sector de hidrocarburos, se ha identificado que existe el riesgo de afectación involuntaria a la biodiversidad y el posible escalamiento de conflictos con las comunidades locales; al respecto se ha orientado el proceso para involucrar la corporación </w:t>
      </w:r>
      <w:r w:rsidR="00D968EE" w:rsidRPr="00206553">
        <w:rPr>
          <w:rFonts w:eastAsia="Times New Roman" w:cstheme="minorHAnsi"/>
          <w:color w:val="000000"/>
          <w:lang w:val="es-ES_tradnl" w:eastAsia="es-ES"/>
        </w:rPr>
        <w:t>autónoma regional</w:t>
      </w:r>
      <w:r w:rsidRPr="00206553">
        <w:rPr>
          <w:rFonts w:eastAsia="Times New Roman" w:cstheme="minorHAnsi"/>
          <w:color w:val="000000"/>
          <w:lang w:val="es-ES_tradnl" w:eastAsia="es-ES"/>
        </w:rPr>
        <w:t xml:space="preserve"> y así mismo a las otras instancias de gobernanza territorial, incluyendo las organizaciones sociales.</w:t>
      </w:r>
    </w:p>
    <w:p w14:paraId="48CE940D" w14:textId="77777777" w:rsidR="002B64FB" w:rsidRPr="00206553" w:rsidRDefault="002B64FB" w:rsidP="00D106F2">
      <w:pPr>
        <w:spacing w:after="0" w:line="240" w:lineRule="auto"/>
        <w:jc w:val="both"/>
        <w:rPr>
          <w:rFonts w:cstheme="minorHAnsi"/>
        </w:rPr>
      </w:pPr>
    </w:p>
    <w:p w14:paraId="24EE2011" w14:textId="03E37A11" w:rsidR="0086654A" w:rsidRPr="00206553" w:rsidRDefault="0086654A" w:rsidP="00D106F2">
      <w:pPr>
        <w:spacing w:after="0" w:line="240" w:lineRule="auto"/>
        <w:jc w:val="both"/>
        <w:rPr>
          <w:rFonts w:cstheme="minorHAnsi"/>
        </w:rPr>
      </w:pPr>
      <w:r w:rsidRPr="00206553">
        <w:rPr>
          <w:rFonts w:cstheme="minorHAnsi"/>
        </w:rPr>
        <w:t>Como las intervenciones de otros Pilares cuyos recursos recaen directamente en las comunidades locales, la intervención Turismo de Naturaleza conlleva riesgos sociales y económicos y de sostenibilidad. Es necesario capitalizar la experiencia adquirida en los proyectos agroambientales para reflejarla en los procesos de acompañamiento, fortalecimiento de capacidades e inserción en las cadenas de valor de las familias beneficiarias de esta intervención.</w:t>
      </w:r>
    </w:p>
    <w:p w14:paraId="38F3707F" w14:textId="77777777" w:rsidR="002B64FB" w:rsidRPr="00206553" w:rsidRDefault="002B64FB" w:rsidP="00D106F2">
      <w:pPr>
        <w:spacing w:after="0" w:line="240" w:lineRule="auto"/>
        <w:jc w:val="both"/>
        <w:rPr>
          <w:rFonts w:cstheme="minorHAnsi"/>
        </w:rPr>
      </w:pPr>
    </w:p>
    <w:p w14:paraId="4794FD97" w14:textId="40B4D65E" w:rsidR="00EE72F9" w:rsidRPr="00206553" w:rsidRDefault="0086654A" w:rsidP="00D106F2">
      <w:pPr>
        <w:spacing w:after="0" w:line="240" w:lineRule="auto"/>
        <w:jc w:val="both"/>
        <w:rPr>
          <w:rFonts w:cstheme="minorHAnsi"/>
        </w:rPr>
      </w:pPr>
      <w:r w:rsidRPr="00206553">
        <w:rPr>
          <w:rFonts w:cstheme="minorHAnsi"/>
        </w:rPr>
        <w:t xml:space="preserve">También en este ámbito sectorial es </w:t>
      </w:r>
      <w:r w:rsidR="008B7FFA" w:rsidRPr="00206553">
        <w:rPr>
          <w:rFonts w:cstheme="minorHAnsi"/>
        </w:rPr>
        <w:t>interesante</w:t>
      </w:r>
      <w:r w:rsidRPr="00206553">
        <w:rPr>
          <w:rFonts w:cstheme="minorHAnsi"/>
        </w:rPr>
        <w:t xml:space="preserve"> mencionar la intervención Créditos Verdes, implementada por el Pilar III del Programa</w:t>
      </w:r>
      <w:r w:rsidR="008B7FFA" w:rsidRPr="00206553">
        <w:rPr>
          <w:rFonts w:cstheme="minorHAnsi"/>
        </w:rPr>
        <w:t xml:space="preserve"> </w:t>
      </w:r>
      <w:r w:rsidRPr="00206553">
        <w:rPr>
          <w:rFonts w:cstheme="minorHAnsi"/>
        </w:rPr>
        <w:t>que</w:t>
      </w:r>
      <w:r w:rsidR="008B7FFA" w:rsidRPr="00206553">
        <w:rPr>
          <w:rFonts w:cstheme="minorHAnsi"/>
        </w:rPr>
        <w:t>,</w:t>
      </w:r>
      <w:r w:rsidRPr="00206553">
        <w:rPr>
          <w:rFonts w:cstheme="minorHAnsi"/>
        </w:rPr>
        <w:t xml:space="preserve"> por constituir un instrumento completamente innovador, y no existir hasta ahora en el portafolio de las entidades bancarias, se pretende que sea una experiencia piloto que permita su posicionamiento a futuro por medio del impulso del MinAgricultura. Se identifica como un riesgo que al acabarse la financiación por parte del programa VA, esta opción desaparezca para los pequeños productores en la Amazon</w:t>
      </w:r>
      <w:r w:rsidR="00CD4A33" w:rsidRPr="00206553">
        <w:rPr>
          <w:rFonts w:cstheme="minorHAnsi"/>
        </w:rPr>
        <w:t>í</w:t>
      </w:r>
      <w:r w:rsidRPr="00206553">
        <w:rPr>
          <w:rFonts w:cstheme="minorHAnsi"/>
        </w:rPr>
        <w:t xml:space="preserve">a </w:t>
      </w:r>
      <w:r w:rsidR="00CD4A33" w:rsidRPr="00206553">
        <w:rPr>
          <w:rFonts w:cstheme="minorHAnsi"/>
        </w:rPr>
        <w:t>c</w:t>
      </w:r>
      <w:r w:rsidRPr="00206553">
        <w:rPr>
          <w:rFonts w:cstheme="minorHAnsi"/>
        </w:rPr>
        <w:t>olombiana. Para contribuir a su continuidad, VA presentará al MinAgricultura, la evaluación de la experiencia, con la expectativa de que sea adoptada por las entidades bancarias y de esta manera garantizar la sos</w:t>
      </w:r>
      <w:r w:rsidR="00466C8E" w:rsidRPr="00206553">
        <w:rPr>
          <w:rFonts w:cstheme="minorHAnsi"/>
        </w:rPr>
        <w:t>tenibilidad de la intervención.</w:t>
      </w:r>
    </w:p>
    <w:p w14:paraId="1E78E675" w14:textId="3D6DDC28" w:rsidR="00A11B4B" w:rsidRPr="00206553" w:rsidRDefault="00B16C68" w:rsidP="00D106F2">
      <w:pPr>
        <w:pStyle w:val="Prrafodelista"/>
        <w:ind w:left="0"/>
        <w:jc w:val="both"/>
        <w:rPr>
          <w:rFonts w:asciiTheme="minorHAnsi" w:hAnsiTheme="minorHAnsi" w:cstheme="minorHAnsi"/>
          <w:sz w:val="22"/>
          <w:szCs w:val="22"/>
        </w:rPr>
      </w:pPr>
      <w:r w:rsidRPr="00206553">
        <w:rPr>
          <w:rFonts w:asciiTheme="minorHAnsi" w:eastAsiaTheme="minorHAnsi" w:hAnsiTheme="minorHAnsi" w:cstheme="minorHAnsi"/>
          <w:noProof/>
          <w:kern w:val="0"/>
          <w:sz w:val="22"/>
          <w:szCs w:val="22"/>
          <w:lang w:eastAsia="es-CO" w:bidi="ar-SA"/>
        </w:rPr>
        <mc:AlternateContent>
          <mc:Choice Requires="wps">
            <w:drawing>
              <wp:anchor distT="0" distB="0" distL="114300" distR="114300" simplePos="0" relativeHeight="251675648" behindDoc="0" locked="0" layoutInCell="1" allowOverlap="1" wp14:anchorId="792783C0" wp14:editId="7BF65B74">
                <wp:simplePos x="0" y="0"/>
                <wp:positionH relativeFrom="column">
                  <wp:posOffset>-12700</wp:posOffset>
                </wp:positionH>
                <wp:positionV relativeFrom="paragraph">
                  <wp:posOffset>154940</wp:posOffset>
                </wp:positionV>
                <wp:extent cx="5424805" cy="490855"/>
                <wp:effectExtent l="0" t="0" r="23495" b="2349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490855"/>
                        </a:xfrm>
                        <a:prstGeom prst="rect">
                          <a:avLst/>
                        </a:prstGeom>
                        <a:solidFill>
                          <a:srgbClr val="FFFFFF"/>
                        </a:solidFill>
                        <a:ln w="9525">
                          <a:solidFill>
                            <a:srgbClr val="000000"/>
                          </a:solidFill>
                          <a:miter lim="800000"/>
                          <a:headEnd/>
                          <a:tailEnd/>
                        </a:ln>
                      </wps:spPr>
                      <wps:txbx>
                        <w:txbxContent>
                          <w:p w14:paraId="0AB28088" w14:textId="0266FF9F" w:rsidR="007359B0" w:rsidRPr="00847F1E" w:rsidRDefault="007359B0" w:rsidP="00225B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G</w:t>
                            </w:r>
                            <w:r w:rsidRPr="00876B76">
                              <w:rPr>
                                <w:rFonts w:cstheme="minorHAnsi"/>
                                <w:b/>
                                <w:i/>
                              </w:rPr>
                              <w:t xml:space="preserve"> de Cancún:</w:t>
                            </w:r>
                            <w:r w:rsidRPr="00847F1E">
                              <w:rPr>
                                <w:rFonts w:cstheme="minorHAnsi"/>
                                <w:i/>
                              </w:rPr>
                              <w:t xml:space="preserve"> </w:t>
                            </w:r>
                            <w:r w:rsidRPr="00225BC2">
                              <w:rPr>
                                <w:rFonts w:cstheme="minorHAnsi"/>
                                <w:i/>
                              </w:rPr>
                              <w:t xml:space="preserve">La adopción de medidas para </w:t>
                            </w:r>
                            <w:r>
                              <w:rPr>
                                <w:rFonts w:cstheme="minorHAnsi"/>
                                <w:i/>
                              </w:rPr>
                              <w:t xml:space="preserve">reducir el desplazamiento de emisiones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783C0" id="_x0000_s1032" type="#_x0000_t202" style="position:absolute;left:0;text-align:left;margin-left:-1pt;margin-top:12.2pt;width:427.15pt;height:3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">
                <v:textbox>
                  <w:txbxContent>
                    <w:p w14:paraId="0AB28088" w14:textId="0266FF9F" w:rsidR="007359B0" w:rsidRPr="00847F1E" w:rsidRDefault="007359B0" w:rsidP="00225B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40" w:lineRule="auto"/>
                        <w:jc w:val="both"/>
                      </w:pPr>
                      <w:r w:rsidRPr="00876B76">
                        <w:rPr>
                          <w:rFonts w:cstheme="minorHAnsi"/>
                          <w:b/>
                          <w:i/>
                        </w:rPr>
                        <w:t xml:space="preserve">Salvaguarda </w:t>
                      </w:r>
                      <w:r>
                        <w:rPr>
                          <w:rFonts w:cstheme="minorHAnsi"/>
                          <w:b/>
                          <w:i/>
                        </w:rPr>
                        <w:t>G</w:t>
                      </w:r>
                      <w:r w:rsidRPr="00876B76">
                        <w:rPr>
                          <w:rFonts w:cstheme="minorHAnsi"/>
                          <w:b/>
                          <w:i/>
                        </w:rPr>
                        <w:t xml:space="preserve"> de Cancún:</w:t>
                      </w:r>
                      <w:r w:rsidRPr="00847F1E">
                        <w:rPr>
                          <w:rFonts w:cstheme="minorHAnsi"/>
                          <w:i/>
                        </w:rPr>
                        <w:t xml:space="preserve"> </w:t>
                      </w:r>
                      <w:r w:rsidRPr="00225BC2">
                        <w:rPr>
                          <w:rFonts w:cstheme="minorHAnsi"/>
                          <w:i/>
                        </w:rPr>
                        <w:t xml:space="preserve">La adopción de medidas para </w:t>
                      </w:r>
                      <w:r>
                        <w:rPr>
                          <w:rFonts w:cstheme="minorHAnsi"/>
                          <w:i/>
                        </w:rPr>
                        <w:t xml:space="preserve">reducir el desplazamiento de emisiones </w:t>
                      </w:r>
                    </w:p>
                  </w:txbxContent>
                </v:textbox>
              </v:shape>
            </w:pict>
          </mc:Fallback>
        </mc:AlternateContent>
      </w:r>
    </w:p>
    <w:p w14:paraId="1F2DD958" w14:textId="77777777" w:rsidR="00B16C68" w:rsidRPr="00206553" w:rsidRDefault="00B16C68" w:rsidP="00D106F2">
      <w:pPr>
        <w:pStyle w:val="Prrafodelista"/>
        <w:ind w:left="0"/>
        <w:jc w:val="both"/>
        <w:rPr>
          <w:rFonts w:asciiTheme="minorHAnsi" w:hAnsiTheme="minorHAnsi" w:cstheme="minorHAnsi"/>
          <w:sz w:val="22"/>
          <w:szCs w:val="22"/>
        </w:rPr>
      </w:pPr>
    </w:p>
    <w:p w14:paraId="3CF7B958" w14:textId="77777777" w:rsidR="00B16C68" w:rsidRPr="00206553" w:rsidRDefault="00B16C68" w:rsidP="00D106F2">
      <w:pPr>
        <w:pStyle w:val="Prrafodelista"/>
        <w:ind w:left="0"/>
        <w:jc w:val="both"/>
        <w:rPr>
          <w:rFonts w:asciiTheme="minorHAnsi" w:hAnsiTheme="minorHAnsi" w:cstheme="minorHAnsi"/>
          <w:i/>
          <w:sz w:val="22"/>
          <w:szCs w:val="22"/>
          <w:highlight w:val="darkMagenta"/>
        </w:rPr>
      </w:pPr>
    </w:p>
    <w:p w14:paraId="068E3D8A" w14:textId="77777777" w:rsidR="00B16C68" w:rsidRPr="00206553" w:rsidRDefault="00B16C68" w:rsidP="00D106F2">
      <w:pPr>
        <w:pStyle w:val="Prrafodelista"/>
        <w:ind w:left="0"/>
        <w:jc w:val="both"/>
        <w:rPr>
          <w:rFonts w:asciiTheme="minorHAnsi" w:hAnsiTheme="minorHAnsi" w:cstheme="minorHAnsi"/>
          <w:i/>
          <w:sz w:val="22"/>
          <w:szCs w:val="22"/>
          <w:highlight w:val="darkMagenta"/>
        </w:rPr>
      </w:pPr>
    </w:p>
    <w:p w14:paraId="19DB7F12" w14:textId="77777777" w:rsidR="00A11B4B" w:rsidRPr="00206553" w:rsidRDefault="00A11B4B" w:rsidP="00D106F2">
      <w:pPr>
        <w:pStyle w:val="Prrafodelista"/>
        <w:ind w:left="0"/>
        <w:jc w:val="both"/>
        <w:rPr>
          <w:rFonts w:asciiTheme="minorHAnsi" w:hAnsiTheme="minorHAnsi" w:cstheme="minorHAnsi"/>
          <w:sz w:val="22"/>
          <w:szCs w:val="22"/>
        </w:rPr>
      </w:pPr>
    </w:p>
    <w:p w14:paraId="14A6A843" w14:textId="27A6A398" w:rsidR="00A11B4B" w:rsidRPr="00206553" w:rsidRDefault="00A11B4B" w:rsidP="00D106F2">
      <w:pPr>
        <w:pStyle w:val="Ttulo3"/>
        <w:spacing w:before="0" w:line="240" w:lineRule="auto"/>
        <w:rPr>
          <w:rFonts w:asciiTheme="minorHAnsi" w:hAnsiTheme="minorHAnsi" w:cstheme="minorHAnsi"/>
        </w:rPr>
      </w:pPr>
      <w:bookmarkStart w:id="68" w:name="_Toc63785354"/>
      <w:r w:rsidRPr="00206553">
        <w:rPr>
          <w:rFonts w:asciiTheme="minorHAnsi" w:hAnsiTheme="minorHAnsi" w:cstheme="minorHAnsi"/>
        </w:rPr>
        <w:t xml:space="preserve">4.3.5. </w:t>
      </w:r>
      <w:r w:rsidR="008E5E16" w:rsidRPr="00206553">
        <w:rPr>
          <w:rFonts w:asciiTheme="minorHAnsi" w:hAnsiTheme="minorHAnsi" w:cstheme="minorHAnsi"/>
        </w:rPr>
        <w:t xml:space="preserve">Salvaguarda G15. </w:t>
      </w:r>
      <w:r w:rsidRPr="00206553">
        <w:rPr>
          <w:rFonts w:asciiTheme="minorHAnsi" w:hAnsiTheme="minorHAnsi" w:cstheme="minorHAnsi"/>
        </w:rPr>
        <w:t>Desplazamiento de emisiones</w:t>
      </w:r>
      <w:bookmarkEnd w:id="68"/>
    </w:p>
    <w:p w14:paraId="5891DA32" w14:textId="152DDA47" w:rsidR="00A11B4B" w:rsidRPr="00206553" w:rsidRDefault="00A11B4B" w:rsidP="00D106F2">
      <w:pPr>
        <w:pStyle w:val="Prrafodelista"/>
        <w:ind w:left="0"/>
        <w:jc w:val="both"/>
        <w:rPr>
          <w:rFonts w:asciiTheme="minorHAnsi" w:hAnsiTheme="minorHAnsi" w:cstheme="minorHAnsi"/>
          <w:sz w:val="22"/>
          <w:szCs w:val="22"/>
        </w:rPr>
      </w:pPr>
    </w:p>
    <w:p w14:paraId="1B1B98B5" w14:textId="500BE56F" w:rsidR="008E5E16" w:rsidRPr="00206553" w:rsidRDefault="008E5E16" w:rsidP="00D106F2">
      <w:pPr>
        <w:pStyle w:val="Prrafodelista"/>
        <w:ind w:left="0"/>
        <w:jc w:val="both"/>
        <w:rPr>
          <w:rFonts w:asciiTheme="minorHAnsi" w:hAnsiTheme="minorHAnsi" w:cstheme="minorHAnsi"/>
          <w:sz w:val="22"/>
          <w:szCs w:val="22"/>
        </w:rPr>
      </w:pPr>
      <w:r w:rsidRPr="00206553">
        <w:rPr>
          <w:rFonts w:asciiTheme="minorHAnsi" w:hAnsiTheme="minorHAnsi" w:cstheme="minorHAnsi"/>
          <w:b/>
          <w:bCs/>
          <w:sz w:val="22"/>
          <w:szCs w:val="22"/>
        </w:rPr>
        <w:t>Interpretación Nacional:</w:t>
      </w:r>
      <w:r w:rsidRPr="00206553">
        <w:rPr>
          <w:rFonts w:asciiTheme="minorHAnsi" w:hAnsiTheme="minorHAnsi" w:cstheme="minorHAnsi"/>
          <w:sz w:val="22"/>
          <w:szCs w:val="22"/>
        </w:rPr>
        <w:t xml:space="preserve"> Las iniciativas REDD+ incorporan medidas para reducir el desplazamiento de las emisiones en su diseño y se garantiza el monitoreo y control oportuno cuando se dé el desplazamiento de emisiones.</w:t>
      </w:r>
    </w:p>
    <w:p w14:paraId="0E6F6C82" w14:textId="77777777" w:rsidR="008E5E16" w:rsidRPr="00206553" w:rsidRDefault="008E5E16" w:rsidP="00D106F2">
      <w:pPr>
        <w:pStyle w:val="Prrafodelista"/>
        <w:ind w:left="0"/>
        <w:jc w:val="both"/>
        <w:rPr>
          <w:rFonts w:asciiTheme="minorHAnsi" w:hAnsiTheme="minorHAnsi" w:cstheme="minorHAnsi"/>
          <w:sz w:val="22"/>
          <w:szCs w:val="22"/>
        </w:rPr>
      </w:pPr>
    </w:p>
    <w:p w14:paraId="6E6C916B" w14:textId="457C5A23" w:rsidR="00A11B4B" w:rsidRPr="00206553" w:rsidRDefault="00B9618A" w:rsidP="00D106F2">
      <w:pPr>
        <w:pStyle w:val="Prrafodelista"/>
        <w:ind w:left="0"/>
        <w:jc w:val="both"/>
        <w:rPr>
          <w:rFonts w:asciiTheme="minorHAnsi" w:hAnsiTheme="minorHAnsi" w:cstheme="minorHAnsi"/>
          <w:sz w:val="22"/>
          <w:szCs w:val="22"/>
        </w:rPr>
      </w:pPr>
      <w:r w:rsidRPr="00206553">
        <w:rPr>
          <w:rFonts w:asciiTheme="minorHAnsi" w:hAnsiTheme="minorHAnsi" w:cstheme="minorHAnsi"/>
          <w:sz w:val="22"/>
          <w:szCs w:val="22"/>
        </w:rPr>
        <w:t>La plataforma de registro de iniciativas de reducción de emisiones (RENARE), así como l</w:t>
      </w:r>
      <w:r w:rsidR="00F8485E" w:rsidRPr="00206553">
        <w:rPr>
          <w:rFonts w:asciiTheme="minorHAnsi" w:hAnsiTheme="minorHAnsi" w:cstheme="minorHAnsi"/>
          <w:sz w:val="22"/>
          <w:szCs w:val="22"/>
        </w:rPr>
        <w:t xml:space="preserve">as medidas de control y vigilancia descritas en </w:t>
      </w:r>
      <w:r w:rsidR="008D1961" w:rsidRPr="00206553">
        <w:rPr>
          <w:rFonts w:asciiTheme="minorHAnsi" w:hAnsiTheme="minorHAnsi" w:cstheme="minorHAnsi"/>
          <w:sz w:val="22"/>
          <w:szCs w:val="22"/>
        </w:rPr>
        <w:t xml:space="preserve">la salvaguarda </w:t>
      </w:r>
      <w:r w:rsidR="00F8485E" w:rsidRPr="00206553">
        <w:rPr>
          <w:rFonts w:asciiTheme="minorHAnsi" w:hAnsiTheme="minorHAnsi" w:cstheme="minorHAnsi"/>
          <w:sz w:val="22"/>
          <w:szCs w:val="22"/>
        </w:rPr>
        <w:t>de conservación</w:t>
      </w:r>
      <w:r w:rsidR="008D1961" w:rsidRPr="00206553">
        <w:rPr>
          <w:rFonts w:asciiTheme="minorHAnsi" w:hAnsiTheme="minorHAnsi" w:cstheme="minorHAnsi"/>
          <w:sz w:val="22"/>
          <w:szCs w:val="22"/>
        </w:rPr>
        <w:t xml:space="preserve"> de la biodiversidad</w:t>
      </w:r>
      <w:r w:rsidR="00F8485E" w:rsidRPr="00206553">
        <w:rPr>
          <w:rFonts w:asciiTheme="minorHAnsi" w:hAnsiTheme="minorHAnsi" w:cstheme="minorHAnsi"/>
          <w:sz w:val="22"/>
          <w:szCs w:val="22"/>
        </w:rPr>
        <w:t>,</w:t>
      </w:r>
      <w:r w:rsidR="008D1961" w:rsidRPr="00206553">
        <w:rPr>
          <w:rFonts w:asciiTheme="minorHAnsi" w:hAnsiTheme="minorHAnsi" w:cstheme="minorHAnsi"/>
          <w:sz w:val="22"/>
          <w:szCs w:val="22"/>
        </w:rPr>
        <w:t xml:space="preserve"> planificación sectorial, educación ambiental y </w:t>
      </w:r>
      <w:r w:rsidR="00F8485E" w:rsidRPr="00206553">
        <w:rPr>
          <w:rFonts w:asciiTheme="minorHAnsi" w:hAnsiTheme="minorHAnsi" w:cstheme="minorHAnsi"/>
          <w:sz w:val="22"/>
          <w:szCs w:val="22"/>
        </w:rPr>
        <w:t>ordenamiento ambiental participativo</w:t>
      </w:r>
      <w:r w:rsidRPr="00206553">
        <w:rPr>
          <w:rFonts w:asciiTheme="minorHAnsi" w:hAnsiTheme="minorHAnsi" w:cstheme="minorHAnsi"/>
          <w:sz w:val="22"/>
          <w:szCs w:val="22"/>
        </w:rPr>
        <w:t>,</w:t>
      </w:r>
      <w:r w:rsidR="00F8485E" w:rsidRPr="00206553">
        <w:rPr>
          <w:rFonts w:asciiTheme="minorHAnsi" w:hAnsiTheme="minorHAnsi" w:cstheme="minorHAnsi"/>
          <w:sz w:val="22"/>
          <w:szCs w:val="22"/>
        </w:rPr>
        <w:t xml:space="preserve"> </w:t>
      </w:r>
      <w:r w:rsidR="008D1961" w:rsidRPr="00206553">
        <w:rPr>
          <w:rFonts w:asciiTheme="minorHAnsi" w:hAnsiTheme="minorHAnsi" w:cstheme="minorHAnsi"/>
          <w:sz w:val="22"/>
          <w:szCs w:val="22"/>
        </w:rPr>
        <w:t xml:space="preserve">contribuyen </w:t>
      </w:r>
      <w:r w:rsidR="00F8485E" w:rsidRPr="00206553">
        <w:rPr>
          <w:rFonts w:asciiTheme="minorHAnsi" w:hAnsiTheme="minorHAnsi" w:cstheme="minorHAnsi"/>
          <w:sz w:val="22"/>
          <w:szCs w:val="22"/>
        </w:rPr>
        <w:t xml:space="preserve">a disminuir </w:t>
      </w:r>
      <w:r w:rsidRPr="00206553">
        <w:rPr>
          <w:rFonts w:asciiTheme="minorHAnsi" w:hAnsiTheme="minorHAnsi" w:cstheme="minorHAnsi"/>
          <w:sz w:val="22"/>
          <w:szCs w:val="22"/>
        </w:rPr>
        <w:t xml:space="preserve">fugas y </w:t>
      </w:r>
      <w:r w:rsidR="00F8485E" w:rsidRPr="00206553">
        <w:rPr>
          <w:rFonts w:asciiTheme="minorHAnsi" w:hAnsiTheme="minorHAnsi" w:cstheme="minorHAnsi"/>
          <w:sz w:val="22"/>
          <w:szCs w:val="22"/>
        </w:rPr>
        <w:t>desplazamiento de emisiones.</w:t>
      </w:r>
      <w:r w:rsidR="008D1961" w:rsidRPr="00206553">
        <w:rPr>
          <w:rFonts w:asciiTheme="minorHAnsi" w:hAnsiTheme="minorHAnsi" w:cstheme="minorHAnsi"/>
          <w:sz w:val="22"/>
          <w:szCs w:val="22"/>
        </w:rPr>
        <w:t xml:space="preserve"> </w:t>
      </w:r>
    </w:p>
    <w:p w14:paraId="32E08A25" w14:textId="6789097A" w:rsidR="009D1911" w:rsidRPr="00206553" w:rsidRDefault="009D1911" w:rsidP="00D106F2">
      <w:pPr>
        <w:spacing w:after="0" w:line="240" w:lineRule="auto"/>
        <w:jc w:val="both"/>
        <w:rPr>
          <w:rFonts w:cstheme="minorHAnsi"/>
        </w:rPr>
      </w:pPr>
    </w:p>
    <w:p w14:paraId="0F3D82F6" w14:textId="4D75171E" w:rsidR="00F87369" w:rsidRPr="00206553" w:rsidRDefault="00F87369"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 xml:space="preserve">Desplazamiento de emisiones en Programa REM Colombia </w:t>
      </w:r>
      <w:r w:rsidR="00BD4358" w:rsidRPr="00206553">
        <w:rPr>
          <w:rFonts w:asciiTheme="minorHAnsi" w:hAnsiTheme="minorHAnsi" w:cstheme="minorHAnsi"/>
          <w:i w:val="0"/>
        </w:rPr>
        <w:t>VA</w:t>
      </w:r>
    </w:p>
    <w:p w14:paraId="6DD70FEC" w14:textId="77777777" w:rsidR="002B64FB" w:rsidRPr="00206553" w:rsidRDefault="002B64FB" w:rsidP="00D106F2">
      <w:pPr>
        <w:spacing w:after="0" w:line="240" w:lineRule="auto"/>
        <w:jc w:val="both"/>
        <w:rPr>
          <w:rFonts w:cstheme="minorHAnsi"/>
        </w:rPr>
      </w:pPr>
    </w:p>
    <w:p w14:paraId="5FF867C9" w14:textId="2004AE45" w:rsidR="0086654A" w:rsidRPr="00206553" w:rsidRDefault="00BF5972" w:rsidP="00D106F2">
      <w:pPr>
        <w:spacing w:after="0" w:line="240" w:lineRule="auto"/>
        <w:jc w:val="both"/>
        <w:rPr>
          <w:rFonts w:cstheme="minorHAnsi"/>
        </w:rPr>
      </w:pPr>
      <w:r w:rsidRPr="00206553">
        <w:rPr>
          <w:rFonts w:cstheme="minorHAnsi"/>
        </w:rPr>
        <w:t xml:space="preserve">En el programa REM Colombia VA </w:t>
      </w:r>
      <w:r w:rsidR="0086654A" w:rsidRPr="00206553">
        <w:rPr>
          <w:rFonts w:cstheme="minorHAnsi"/>
        </w:rPr>
        <w:t xml:space="preserve">Los acuerdos de conservación que son establecidos con los beneficiarios de las diferentes intervenciones y proyectos de </w:t>
      </w:r>
      <w:r w:rsidR="00BD4358" w:rsidRPr="00206553">
        <w:rPr>
          <w:rFonts w:cstheme="minorHAnsi"/>
        </w:rPr>
        <w:t>VA</w:t>
      </w:r>
      <w:r w:rsidR="0086654A" w:rsidRPr="00206553">
        <w:rPr>
          <w:rFonts w:cstheme="minorHAnsi"/>
        </w:rPr>
        <w:t xml:space="preserve"> son monitoreados a través de verificaciones in situ y del SMByC. </w:t>
      </w:r>
    </w:p>
    <w:p w14:paraId="5F3650A8" w14:textId="77777777" w:rsidR="002B64FB" w:rsidRPr="00206553" w:rsidRDefault="002B64FB" w:rsidP="00D106F2">
      <w:pPr>
        <w:spacing w:after="0" w:line="240" w:lineRule="auto"/>
        <w:jc w:val="both"/>
        <w:rPr>
          <w:rFonts w:cstheme="minorHAnsi"/>
        </w:rPr>
      </w:pPr>
    </w:p>
    <w:p w14:paraId="57B2632F" w14:textId="6E9E54C5" w:rsidR="0086654A" w:rsidRPr="00206553" w:rsidRDefault="0086654A" w:rsidP="00D106F2">
      <w:pPr>
        <w:spacing w:after="0" w:line="240" w:lineRule="auto"/>
        <w:jc w:val="both"/>
        <w:rPr>
          <w:rFonts w:cstheme="minorHAnsi"/>
        </w:rPr>
      </w:pPr>
      <w:r w:rsidRPr="00206553">
        <w:rPr>
          <w:rFonts w:cstheme="minorHAnsi"/>
        </w:rPr>
        <w:t xml:space="preserve">Por otro lado, se han encaminado esfuerzos para que las poblaciones que históricamente no han tenido una relación sostenible con el bosque, se involucren en los procesos que lidera </w:t>
      </w:r>
      <w:r w:rsidR="00BD4358" w:rsidRPr="00206553">
        <w:rPr>
          <w:rFonts w:cstheme="minorHAnsi"/>
        </w:rPr>
        <w:t>VA</w:t>
      </w:r>
      <w:r w:rsidRPr="00206553">
        <w:rPr>
          <w:rFonts w:cstheme="minorHAnsi"/>
        </w:rPr>
        <w:t>, en donde no solo encuentran alternativas sostenibles para su forma de vida en la Amazonía, también haciendo parte de un proceso de fortalecimiento de capacidades que pretende la modificación estructural del imaginario tradicional extractivo de la colonización.</w:t>
      </w:r>
    </w:p>
    <w:p w14:paraId="294C2707" w14:textId="77777777" w:rsidR="002B64FB" w:rsidRPr="00206553" w:rsidRDefault="002B64FB" w:rsidP="00D106F2">
      <w:pPr>
        <w:spacing w:after="0" w:line="240" w:lineRule="auto"/>
        <w:jc w:val="both"/>
        <w:rPr>
          <w:rFonts w:cstheme="minorHAnsi"/>
        </w:rPr>
      </w:pPr>
    </w:p>
    <w:p w14:paraId="7193E1C1" w14:textId="41C12242" w:rsidR="0086654A" w:rsidRPr="00206553" w:rsidRDefault="0086654A" w:rsidP="00D106F2">
      <w:pPr>
        <w:spacing w:after="0" w:line="240" w:lineRule="auto"/>
        <w:jc w:val="both"/>
        <w:rPr>
          <w:rFonts w:cstheme="minorHAnsi"/>
        </w:rPr>
      </w:pPr>
      <w:r w:rsidRPr="00206553">
        <w:rPr>
          <w:rFonts w:cstheme="minorHAnsi"/>
        </w:rPr>
        <w:t>Con los Planes de Ordenación Forestal, Planes y Núcleos de Desarrollo Forestal, se trabaja en los frentes de deforestación, para que el beneficio de los productos maderables del bosque, se realice de manera controlada, en el marco de la legalidad y con especificidades técnicas que conduzcan a la sostenibilidad.</w:t>
      </w:r>
    </w:p>
    <w:p w14:paraId="3BED84C7" w14:textId="77777777" w:rsidR="002B64FB" w:rsidRPr="00206553" w:rsidRDefault="002B64FB" w:rsidP="00D106F2">
      <w:pPr>
        <w:spacing w:after="0" w:line="240" w:lineRule="auto"/>
        <w:jc w:val="both"/>
        <w:rPr>
          <w:rFonts w:cstheme="minorHAnsi"/>
        </w:rPr>
      </w:pPr>
    </w:p>
    <w:p w14:paraId="2464B01E" w14:textId="69820458" w:rsidR="009D1911" w:rsidRPr="00206553" w:rsidRDefault="009D1911" w:rsidP="00D106F2">
      <w:pPr>
        <w:spacing w:after="0" w:line="240" w:lineRule="auto"/>
        <w:jc w:val="both"/>
        <w:rPr>
          <w:rFonts w:eastAsia="Century Gothic" w:cstheme="minorHAnsi"/>
          <w:color w:val="000000"/>
        </w:rPr>
      </w:pPr>
      <w:r w:rsidRPr="00206553">
        <w:rPr>
          <w:rFonts w:cstheme="minorHAnsi"/>
        </w:rPr>
        <w:t xml:space="preserve">Respecto a las acciones encaminadas al Control y Vigilancia, </w:t>
      </w:r>
      <w:r w:rsidRPr="00206553">
        <w:rPr>
          <w:rFonts w:eastAsia="Century Gothic" w:cstheme="minorHAnsi"/>
          <w:color w:val="222222"/>
        </w:rPr>
        <w:t xml:space="preserve">se han </w:t>
      </w:r>
      <w:r w:rsidRPr="00206553">
        <w:rPr>
          <w:rFonts w:eastAsia="Century Gothic" w:cstheme="minorHAnsi"/>
        </w:rPr>
        <w:t xml:space="preserve">suscrito Subacuerdos con CORPOAMAZONIA, CDA y CORMACARENA, con los que se han comprometido recursos por valor de USD 650.000 para la contratación de profesionales y apoyo logístico para esta labor. </w:t>
      </w:r>
      <w:r w:rsidRPr="00206553">
        <w:rPr>
          <w:rFonts w:eastAsia="Century Gothic" w:cstheme="minorHAnsi"/>
          <w:color w:val="000000"/>
        </w:rPr>
        <w:t>Estos recursos permitieron a CDA contratar 25 profesionales, Cormacarena (13) y Corpoamazonia (22).</w:t>
      </w:r>
    </w:p>
    <w:p w14:paraId="5F57BD3D" w14:textId="220B93D9" w:rsidR="009D1911" w:rsidRPr="00206553" w:rsidRDefault="009D1911" w:rsidP="00D106F2">
      <w:pPr>
        <w:tabs>
          <w:tab w:val="left" w:pos="0"/>
        </w:tabs>
        <w:spacing w:after="0" w:line="240" w:lineRule="auto"/>
        <w:jc w:val="both"/>
        <w:rPr>
          <w:rFonts w:eastAsia="Century Gothic" w:cstheme="minorHAnsi"/>
        </w:rPr>
      </w:pPr>
      <w:r w:rsidRPr="00206553">
        <w:rPr>
          <w:rFonts w:eastAsia="Century Gothic" w:cstheme="minorHAnsi"/>
        </w:rPr>
        <w:t>Con el apoyo del equipo jurídico contratado con recursos del programa, en CDA se han abierto 101 procesos sancionatorios de los cuales 38 procesos fueron finalizados y 31 con sanciones pecuniarias con un valor de aproximadamente USD 675.000. Para el departamento del Putumayo se realizó la apertura de 9 y en el Meta 12 sancionatorios por denuncias ambientales por aprovechamiento ilegal de productos maderables.</w:t>
      </w:r>
    </w:p>
    <w:p w14:paraId="31339F3C" w14:textId="77777777" w:rsidR="002B64FB" w:rsidRPr="00206553" w:rsidRDefault="002B64FB" w:rsidP="00D106F2">
      <w:pPr>
        <w:tabs>
          <w:tab w:val="left" w:pos="0"/>
        </w:tabs>
        <w:spacing w:after="0" w:line="240" w:lineRule="auto"/>
        <w:jc w:val="both"/>
        <w:rPr>
          <w:rFonts w:eastAsia="Century Gothic" w:cstheme="minorHAnsi"/>
        </w:rPr>
      </w:pPr>
    </w:p>
    <w:p w14:paraId="75190531" w14:textId="004C9DC5" w:rsidR="0036009E" w:rsidRPr="00206553" w:rsidRDefault="009D1911" w:rsidP="00D106F2">
      <w:pPr>
        <w:spacing w:after="0" w:line="240" w:lineRule="auto"/>
        <w:jc w:val="both"/>
        <w:rPr>
          <w:rFonts w:cstheme="minorHAnsi"/>
        </w:rPr>
      </w:pPr>
      <w:r w:rsidRPr="00206553">
        <w:rPr>
          <w:rFonts w:eastAsia="Century Gothic" w:cstheme="minorHAnsi"/>
        </w:rPr>
        <w:t>El equipo técnico contratado participó en 20 Comités de control y vigilancia a la Deforestación; 4 comités en el departamento del Guaviare y 16 en los Departamentos de Caquetá y Putumayo. De igual, forma se realizaron 16 reuniones o comités de Burbuja Ambiental especialmente en departamento de Caquetá, con la participación de la Fuerza Pública, Alcaldías Municipales, PNN, e Instituciones de control.</w:t>
      </w:r>
    </w:p>
    <w:p w14:paraId="5BE90F27" w14:textId="77777777" w:rsidR="008D1961" w:rsidRPr="00206553" w:rsidRDefault="008D1961" w:rsidP="00D106F2">
      <w:pPr>
        <w:spacing w:after="0" w:line="240" w:lineRule="auto"/>
        <w:rPr>
          <w:rFonts w:eastAsia="NSimSun" w:cstheme="minorHAnsi"/>
          <w:kern w:val="3"/>
          <w:lang w:eastAsia="zh-CN" w:bidi="hi-IN"/>
        </w:rPr>
      </w:pPr>
      <w:r w:rsidRPr="00206553">
        <w:rPr>
          <w:rFonts w:cstheme="minorHAnsi"/>
        </w:rPr>
        <w:br w:type="page"/>
      </w:r>
    </w:p>
    <w:p w14:paraId="16F729CE" w14:textId="77777777" w:rsidR="00A11B4B" w:rsidRPr="00206553" w:rsidRDefault="00A11B4B" w:rsidP="00D106F2">
      <w:pPr>
        <w:pStyle w:val="Prrafodelista"/>
        <w:ind w:left="0"/>
        <w:jc w:val="both"/>
        <w:rPr>
          <w:rFonts w:asciiTheme="minorHAnsi" w:hAnsiTheme="minorHAnsi" w:cstheme="minorHAnsi"/>
          <w:sz w:val="22"/>
          <w:szCs w:val="22"/>
        </w:rPr>
      </w:pPr>
    </w:p>
    <w:p w14:paraId="5BD06FBB" w14:textId="168A18AC" w:rsidR="00C67E53" w:rsidRPr="00206553" w:rsidRDefault="00A11B4B" w:rsidP="00D106F2">
      <w:pPr>
        <w:pStyle w:val="Ttulo1"/>
        <w:spacing w:before="0" w:line="240" w:lineRule="auto"/>
        <w:rPr>
          <w:rFonts w:asciiTheme="minorHAnsi" w:hAnsiTheme="minorHAnsi" w:cstheme="minorHAnsi"/>
        </w:rPr>
      </w:pPr>
      <w:bookmarkStart w:id="69" w:name="_Toc63785355"/>
      <w:r w:rsidRPr="00206553">
        <w:rPr>
          <w:rFonts w:asciiTheme="minorHAnsi" w:hAnsiTheme="minorHAnsi" w:cstheme="minorHAnsi"/>
        </w:rPr>
        <w:t>5. LECCIONES APRENDIDAS</w:t>
      </w:r>
      <w:bookmarkEnd w:id="69"/>
    </w:p>
    <w:p w14:paraId="4AE134A8" w14:textId="4B270340" w:rsidR="00466C8E" w:rsidRPr="00206553" w:rsidRDefault="0086654A" w:rsidP="00D106F2">
      <w:pPr>
        <w:pStyle w:val="Ttulo4"/>
        <w:spacing w:before="0" w:line="240" w:lineRule="auto"/>
        <w:jc w:val="both"/>
        <w:rPr>
          <w:rFonts w:asciiTheme="minorHAnsi" w:hAnsiTheme="minorHAnsi" w:cstheme="minorHAnsi"/>
          <w:i w:val="0"/>
        </w:rPr>
      </w:pPr>
      <w:r w:rsidRPr="00206553">
        <w:rPr>
          <w:rFonts w:asciiTheme="minorHAnsi" w:hAnsiTheme="minorHAnsi" w:cstheme="minorHAnsi"/>
          <w:i w:val="0"/>
        </w:rPr>
        <w:t xml:space="preserve">EN EL PROGRAMA REM </w:t>
      </w:r>
      <w:r w:rsidR="00BD4358" w:rsidRPr="00206553">
        <w:rPr>
          <w:rFonts w:asciiTheme="minorHAnsi" w:hAnsiTheme="minorHAnsi" w:cstheme="minorHAnsi"/>
          <w:i w:val="0"/>
        </w:rPr>
        <w:t>VA</w:t>
      </w:r>
    </w:p>
    <w:p w14:paraId="0CA48B04" w14:textId="77777777" w:rsidR="002B64FB" w:rsidRPr="00206553" w:rsidRDefault="002B64FB" w:rsidP="00D106F2">
      <w:pPr>
        <w:tabs>
          <w:tab w:val="left" w:pos="1018"/>
        </w:tabs>
        <w:spacing w:after="0" w:line="240" w:lineRule="auto"/>
        <w:jc w:val="both"/>
        <w:rPr>
          <w:rFonts w:cstheme="minorHAnsi"/>
        </w:rPr>
      </w:pPr>
    </w:p>
    <w:p w14:paraId="4A710DCA" w14:textId="24708B81" w:rsidR="0086654A" w:rsidRPr="00206553" w:rsidRDefault="0086654A" w:rsidP="00D106F2">
      <w:pPr>
        <w:tabs>
          <w:tab w:val="left" w:pos="1018"/>
        </w:tabs>
        <w:spacing w:after="0" w:line="240" w:lineRule="auto"/>
        <w:jc w:val="both"/>
        <w:rPr>
          <w:rFonts w:cstheme="minorHAnsi"/>
        </w:rPr>
      </w:pPr>
      <w:r w:rsidRPr="00206553">
        <w:rPr>
          <w:rFonts w:cstheme="minorHAnsi"/>
        </w:rPr>
        <w:t>La Gestión de Riesgos Socio</w:t>
      </w:r>
      <w:r w:rsidR="00B7355F" w:rsidRPr="00206553">
        <w:rPr>
          <w:rFonts w:cstheme="minorHAnsi"/>
        </w:rPr>
        <w:t>-</w:t>
      </w:r>
      <w:r w:rsidRPr="00206553">
        <w:rPr>
          <w:rFonts w:cstheme="minorHAnsi"/>
        </w:rPr>
        <w:t xml:space="preserve">ambientales debe constituirse en un proceso con actividades de sensibilización, fortalecimiento de capacidades y jornadas de análisis permanentes, con diversidad de participantes. </w:t>
      </w:r>
    </w:p>
    <w:p w14:paraId="03514FD4" w14:textId="77777777" w:rsidR="002B64FB" w:rsidRPr="00206553" w:rsidRDefault="002B64FB" w:rsidP="00D106F2">
      <w:pPr>
        <w:tabs>
          <w:tab w:val="left" w:pos="1018"/>
        </w:tabs>
        <w:spacing w:after="0" w:line="240" w:lineRule="auto"/>
        <w:jc w:val="both"/>
        <w:rPr>
          <w:rFonts w:cstheme="minorHAnsi"/>
        </w:rPr>
      </w:pPr>
    </w:p>
    <w:p w14:paraId="6E2AC9AF" w14:textId="1F75BFF1" w:rsidR="0086654A" w:rsidRPr="00206553" w:rsidRDefault="0086654A" w:rsidP="00D106F2">
      <w:pPr>
        <w:tabs>
          <w:tab w:val="left" w:pos="1018"/>
        </w:tabs>
        <w:spacing w:after="0" w:line="240" w:lineRule="auto"/>
        <w:jc w:val="both"/>
        <w:rPr>
          <w:rFonts w:cstheme="minorHAnsi"/>
        </w:rPr>
      </w:pPr>
      <w:r w:rsidRPr="00206553">
        <w:rPr>
          <w:rFonts w:cstheme="minorHAnsi"/>
        </w:rPr>
        <w:t>Se identifica que el análisis no se puede realizar de forma homogénea en todos los Pilares. Es decir, las jornadas que se le debe dedicar dependen de las intervenciones que se manejan dentro de cada uno; así mismo existe una priorización para el análisis de intervenciones bajo los criterios de montos comprometidos e inminencia de la implementación.</w:t>
      </w:r>
    </w:p>
    <w:p w14:paraId="284406CF" w14:textId="77777777" w:rsidR="002B64FB" w:rsidRPr="00206553" w:rsidRDefault="002B64FB" w:rsidP="00D106F2">
      <w:pPr>
        <w:tabs>
          <w:tab w:val="left" w:pos="1018"/>
        </w:tabs>
        <w:spacing w:after="0" w:line="240" w:lineRule="auto"/>
        <w:jc w:val="both"/>
        <w:rPr>
          <w:rFonts w:cstheme="minorHAnsi"/>
        </w:rPr>
      </w:pPr>
    </w:p>
    <w:p w14:paraId="7A882D77" w14:textId="780212CE" w:rsidR="0086654A" w:rsidRPr="00206553" w:rsidRDefault="0086654A" w:rsidP="00D106F2">
      <w:pPr>
        <w:tabs>
          <w:tab w:val="left" w:pos="1018"/>
        </w:tabs>
        <w:spacing w:after="0" w:line="240" w:lineRule="auto"/>
        <w:jc w:val="both"/>
        <w:rPr>
          <w:rFonts w:cstheme="minorHAnsi"/>
        </w:rPr>
      </w:pPr>
      <w:r w:rsidRPr="00206553">
        <w:rPr>
          <w:rFonts w:cstheme="minorHAnsi"/>
        </w:rPr>
        <w:t>Se ha identificado en el proceso que los términos relativos a la Gestión de Riesgos socio ambientales y la aplicación de salvaguardas no son aún del manejo y comprensión total por parte de todas las personas vinculadas a los Pilares,</w:t>
      </w:r>
      <w:r w:rsidR="005804CD" w:rsidRPr="00206553">
        <w:rPr>
          <w:rFonts w:cstheme="minorHAnsi"/>
        </w:rPr>
        <w:t xml:space="preserve"> </w:t>
      </w:r>
      <w:r w:rsidRPr="00206553">
        <w:rPr>
          <w:rFonts w:cstheme="minorHAnsi"/>
        </w:rPr>
        <w:t xml:space="preserve">a las intervenciones y a las entidades implementadoras del Programa REM Colombia </w:t>
      </w:r>
      <w:r w:rsidR="00BD4358" w:rsidRPr="00206553">
        <w:rPr>
          <w:rFonts w:cstheme="minorHAnsi"/>
        </w:rPr>
        <w:t>VA</w:t>
      </w:r>
      <w:r w:rsidRPr="00206553">
        <w:rPr>
          <w:rFonts w:cstheme="minorHAnsi"/>
        </w:rPr>
        <w:t>; en este sentido se planearán y desarrollarán las próximas jornadas de formación en Salvaguardas, convocando diversidad de actores y con las metodologías que el contexto de pandemia permita.</w:t>
      </w:r>
    </w:p>
    <w:p w14:paraId="665B2D73" w14:textId="77777777" w:rsidR="00ED452A" w:rsidRPr="00206553" w:rsidRDefault="00ED452A" w:rsidP="00D106F2">
      <w:pPr>
        <w:spacing w:after="0" w:line="240" w:lineRule="auto"/>
        <w:rPr>
          <w:rFonts w:eastAsia="NSimSun" w:cstheme="minorHAnsi"/>
          <w:kern w:val="3"/>
          <w:lang w:eastAsia="zh-CN" w:bidi="hi-IN"/>
        </w:rPr>
      </w:pPr>
      <w:r w:rsidRPr="00206553">
        <w:rPr>
          <w:rFonts w:cstheme="minorHAnsi"/>
        </w:rPr>
        <w:br w:type="page"/>
      </w:r>
    </w:p>
    <w:p w14:paraId="52EB90C8" w14:textId="77777777" w:rsidR="00A11B4B" w:rsidRPr="00206553" w:rsidRDefault="00A11B4B" w:rsidP="00D106F2">
      <w:pPr>
        <w:pStyle w:val="Prrafodelista"/>
        <w:ind w:left="0"/>
        <w:jc w:val="both"/>
        <w:rPr>
          <w:rFonts w:asciiTheme="minorHAnsi" w:hAnsiTheme="minorHAnsi" w:cstheme="minorHAnsi"/>
          <w:sz w:val="22"/>
          <w:szCs w:val="22"/>
        </w:rPr>
      </w:pPr>
    </w:p>
    <w:p w14:paraId="321E3A19" w14:textId="77777777" w:rsidR="00A11B4B" w:rsidRDefault="00A11B4B" w:rsidP="00D106F2">
      <w:pPr>
        <w:pStyle w:val="Ttulo1"/>
        <w:spacing w:before="0" w:line="240" w:lineRule="auto"/>
        <w:rPr>
          <w:rFonts w:asciiTheme="minorHAnsi" w:hAnsiTheme="minorHAnsi" w:cstheme="minorHAnsi"/>
        </w:rPr>
      </w:pPr>
      <w:bookmarkStart w:id="70" w:name="_Toc63785356"/>
      <w:r w:rsidRPr="00206553">
        <w:rPr>
          <w:rFonts w:asciiTheme="minorHAnsi" w:hAnsiTheme="minorHAnsi" w:cstheme="minorHAnsi"/>
        </w:rPr>
        <w:t>6. RECOMENDACIONES</w:t>
      </w:r>
      <w:bookmarkEnd w:id="70"/>
    </w:p>
    <w:p w14:paraId="232DEAEE" w14:textId="77777777" w:rsidR="005B78FC" w:rsidRPr="005B78FC" w:rsidRDefault="005B78FC" w:rsidP="005B78FC"/>
    <w:p w14:paraId="6FAF107F" w14:textId="77777777" w:rsidR="00315E87" w:rsidRPr="00206553" w:rsidRDefault="00315E87" w:rsidP="00D106F2">
      <w:pPr>
        <w:spacing w:after="0" w:line="240" w:lineRule="auto"/>
        <w:rPr>
          <w:rFonts w:eastAsia="NSimSun" w:cstheme="minorHAnsi"/>
          <w:kern w:val="3"/>
          <w:lang w:val="es-ES" w:eastAsia="zh-CN" w:bidi="hi-IN"/>
        </w:rPr>
      </w:pPr>
    </w:p>
    <w:p w14:paraId="17C90A18" w14:textId="7942B1AE" w:rsidR="00315E87" w:rsidRPr="00206553" w:rsidRDefault="00B7355F" w:rsidP="00D106F2">
      <w:pPr>
        <w:spacing w:after="0" w:line="240" w:lineRule="auto"/>
        <w:jc w:val="both"/>
        <w:rPr>
          <w:rFonts w:eastAsia="NSimSun" w:cstheme="minorHAnsi"/>
          <w:kern w:val="3"/>
          <w:lang w:val="es-ES" w:eastAsia="zh-CN" w:bidi="hi-IN"/>
        </w:rPr>
      </w:pPr>
      <w:r w:rsidRPr="00206553">
        <w:rPr>
          <w:rFonts w:eastAsia="NSimSun" w:cstheme="minorHAnsi"/>
          <w:kern w:val="3"/>
          <w:lang w:val="es-ES" w:eastAsia="zh-CN" w:bidi="hi-IN"/>
        </w:rPr>
        <w:t>Se recomienda r</w:t>
      </w:r>
      <w:r w:rsidR="00315E87" w:rsidRPr="00206553">
        <w:rPr>
          <w:rFonts w:eastAsia="NSimSun" w:cstheme="minorHAnsi"/>
          <w:kern w:val="3"/>
          <w:lang w:val="es-ES" w:eastAsia="zh-CN" w:bidi="hi-IN"/>
        </w:rPr>
        <w:t xml:space="preserve">ealizar un proceso sostenido de articulación </w:t>
      </w:r>
      <w:r w:rsidR="007B08FC" w:rsidRPr="00206553">
        <w:rPr>
          <w:rFonts w:eastAsia="NSimSun" w:cstheme="minorHAnsi"/>
          <w:kern w:val="3"/>
          <w:lang w:val="es-ES" w:eastAsia="zh-CN" w:bidi="hi-IN"/>
        </w:rPr>
        <w:t>de S</w:t>
      </w:r>
      <w:r w:rsidR="00315E87" w:rsidRPr="00206553">
        <w:rPr>
          <w:rFonts w:eastAsia="NSimSun" w:cstheme="minorHAnsi"/>
          <w:kern w:val="3"/>
          <w:lang w:val="es-ES" w:eastAsia="zh-CN" w:bidi="hi-IN"/>
        </w:rPr>
        <w:t>alvaguardas entre los diferentes Programas</w:t>
      </w:r>
      <w:r w:rsidR="007B08FC" w:rsidRPr="00206553">
        <w:rPr>
          <w:rFonts w:eastAsia="NSimSun" w:cstheme="minorHAnsi"/>
          <w:kern w:val="3"/>
          <w:lang w:val="es-ES" w:eastAsia="zh-CN" w:bidi="hi-IN"/>
        </w:rPr>
        <w:t xml:space="preserve"> </w:t>
      </w:r>
      <w:r w:rsidR="00315E87" w:rsidRPr="00206553">
        <w:rPr>
          <w:rFonts w:eastAsia="NSimSun" w:cstheme="minorHAnsi"/>
          <w:kern w:val="3"/>
          <w:lang w:val="es-ES" w:eastAsia="zh-CN" w:bidi="hi-IN"/>
        </w:rPr>
        <w:t>que desarrollen procesos para evitar la deforestación en el país.</w:t>
      </w:r>
      <w:r w:rsidR="00315E87" w:rsidRPr="00206553">
        <w:rPr>
          <w:rFonts w:eastAsia="NSimSun" w:cstheme="minorHAnsi"/>
          <w:kern w:val="3"/>
          <w:lang w:eastAsia="zh-CN" w:bidi="hi-IN"/>
        </w:rPr>
        <w:t xml:space="preserve"> </w:t>
      </w:r>
      <w:r w:rsidR="00315E87" w:rsidRPr="00206553">
        <w:rPr>
          <w:rFonts w:eastAsia="NSimSun" w:cstheme="minorHAnsi"/>
          <w:kern w:val="3"/>
          <w:lang w:val="es-ES" w:eastAsia="zh-CN" w:bidi="hi-IN"/>
        </w:rPr>
        <w:t>Este trabajo permitiría:</w:t>
      </w:r>
    </w:p>
    <w:p w14:paraId="6755813C" w14:textId="77777777" w:rsidR="00315E87" w:rsidRPr="00206553" w:rsidRDefault="00315E87" w:rsidP="00D106F2">
      <w:pPr>
        <w:spacing w:after="0" w:line="240" w:lineRule="auto"/>
        <w:rPr>
          <w:rFonts w:eastAsia="NSimSun" w:cstheme="minorHAnsi"/>
          <w:kern w:val="3"/>
          <w:lang w:eastAsia="zh-CN" w:bidi="hi-IN"/>
        </w:rPr>
      </w:pPr>
    </w:p>
    <w:p w14:paraId="1694FC6F" w14:textId="77777777" w:rsidR="00AC6836" w:rsidRPr="00206553" w:rsidRDefault="00580DCB" w:rsidP="00D106F2">
      <w:pPr>
        <w:numPr>
          <w:ilvl w:val="0"/>
          <w:numId w:val="14"/>
        </w:numPr>
        <w:spacing w:after="0" w:line="240" w:lineRule="auto"/>
        <w:rPr>
          <w:rFonts w:eastAsia="NSimSun" w:cstheme="minorHAnsi"/>
          <w:kern w:val="3"/>
          <w:lang w:eastAsia="zh-CN" w:bidi="hi-IN"/>
        </w:rPr>
      </w:pPr>
      <w:r w:rsidRPr="00206553">
        <w:rPr>
          <w:rFonts w:eastAsia="NSimSun" w:cstheme="minorHAnsi"/>
          <w:kern w:val="3"/>
          <w:lang w:val="es-ES" w:eastAsia="zh-CN" w:bidi="hi-IN"/>
        </w:rPr>
        <w:t xml:space="preserve">Contribuir al Sistema Nacional de Salvaguardas, </w:t>
      </w:r>
    </w:p>
    <w:p w14:paraId="6CA4ED43" w14:textId="77777777" w:rsidR="00AC6836" w:rsidRPr="00206553" w:rsidRDefault="00580DCB" w:rsidP="00D106F2">
      <w:pPr>
        <w:numPr>
          <w:ilvl w:val="0"/>
          <w:numId w:val="14"/>
        </w:numPr>
        <w:spacing w:after="0" w:line="240" w:lineRule="auto"/>
        <w:rPr>
          <w:rFonts w:eastAsia="NSimSun" w:cstheme="minorHAnsi"/>
          <w:kern w:val="3"/>
          <w:lang w:eastAsia="zh-CN" w:bidi="hi-IN"/>
        </w:rPr>
      </w:pPr>
      <w:r w:rsidRPr="00206553">
        <w:rPr>
          <w:rFonts w:eastAsia="NSimSun" w:cstheme="minorHAnsi"/>
          <w:kern w:val="3"/>
          <w:lang w:val="es-ES" w:eastAsia="zh-CN" w:bidi="hi-IN"/>
        </w:rPr>
        <w:t>Unificar criterios para generar información</w:t>
      </w:r>
    </w:p>
    <w:p w14:paraId="0510F242" w14:textId="74AE67F1" w:rsidR="00315E87" w:rsidRPr="00206553" w:rsidRDefault="00580DCB" w:rsidP="00D106F2">
      <w:pPr>
        <w:numPr>
          <w:ilvl w:val="0"/>
          <w:numId w:val="14"/>
        </w:numPr>
        <w:spacing w:after="0" w:line="240" w:lineRule="auto"/>
        <w:rPr>
          <w:rFonts w:eastAsia="NSimSun" w:cstheme="minorHAnsi"/>
          <w:kern w:val="3"/>
          <w:lang w:eastAsia="zh-CN" w:bidi="hi-IN"/>
        </w:rPr>
      </w:pPr>
      <w:r w:rsidRPr="00206553">
        <w:rPr>
          <w:rFonts w:eastAsia="NSimSun" w:cstheme="minorHAnsi"/>
          <w:kern w:val="3"/>
          <w:lang w:val="es-ES" w:eastAsia="zh-CN" w:bidi="hi-IN"/>
        </w:rPr>
        <w:t xml:space="preserve">Generar indicadores </w:t>
      </w:r>
      <w:r w:rsidR="007B08FC" w:rsidRPr="00206553">
        <w:rPr>
          <w:rFonts w:eastAsia="NSimSun" w:cstheme="minorHAnsi"/>
          <w:kern w:val="3"/>
          <w:lang w:val="es-ES" w:eastAsia="zh-CN" w:bidi="hi-IN"/>
        </w:rPr>
        <w:t xml:space="preserve">comunes </w:t>
      </w:r>
      <w:r w:rsidRPr="00206553">
        <w:rPr>
          <w:rFonts w:eastAsia="NSimSun" w:cstheme="minorHAnsi"/>
          <w:kern w:val="3"/>
          <w:lang w:val="es-ES" w:eastAsia="zh-CN" w:bidi="hi-IN"/>
        </w:rPr>
        <w:t>que permitan reali</w:t>
      </w:r>
      <w:r w:rsidR="00315E87" w:rsidRPr="00206553">
        <w:rPr>
          <w:rFonts w:eastAsia="NSimSun" w:cstheme="minorHAnsi"/>
          <w:kern w:val="3"/>
          <w:lang w:val="es-ES" w:eastAsia="zh-CN" w:bidi="hi-IN"/>
        </w:rPr>
        <w:t>zar monitoreo y seguimiento a Salvaguardas</w:t>
      </w:r>
    </w:p>
    <w:p w14:paraId="0E2F135C" w14:textId="03F49460" w:rsidR="00AC6836" w:rsidRPr="00206553" w:rsidRDefault="004E0314" w:rsidP="00D106F2">
      <w:pPr>
        <w:numPr>
          <w:ilvl w:val="0"/>
          <w:numId w:val="14"/>
        </w:numPr>
        <w:spacing w:after="0" w:line="240" w:lineRule="auto"/>
        <w:rPr>
          <w:rFonts w:eastAsia="NSimSun" w:cstheme="minorHAnsi"/>
          <w:kern w:val="3"/>
          <w:lang w:eastAsia="zh-CN" w:bidi="hi-IN"/>
        </w:rPr>
      </w:pPr>
      <w:r w:rsidRPr="00206553">
        <w:rPr>
          <w:rFonts w:eastAsia="NSimSun" w:cstheme="minorHAnsi"/>
          <w:kern w:val="3"/>
          <w:lang w:val="es-ES" w:eastAsia="zh-CN" w:bidi="hi-IN"/>
        </w:rPr>
        <w:t>Articular</w:t>
      </w:r>
      <w:r w:rsidR="00580DCB" w:rsidRPr="00206553">
        <w:rPr>
          <w:rFonts w:eastAsia="NSimSun" w:cstheme="minorHAnsi"/>
          <w:kern w:val="3"/>
          <w:lang w:val="es-ES" w:eastAsia="zh-CN" w:bidi="hi-IN"/>
        </w:rPr>
        <w:t xml:space="preserve"> </w:t>
      </w:r>
      <w:r w:rsidR="00315E87" w:rsidRPr="00206553">
        <w:rPr>
          <w:rFonts w:eastAsia="NSimSun" w:cstheme="minorHAnsi"/>
          <w:kern w:val="3"/>
          <w:lang w:val="es-ES" w:eastAsia="zh-CN" w:bidi="hi-IN"/>
        </w:rPr>
        <w:t>la información al RENARE</w:t>
      </w:r>
    </w:p>
    <w:p w14:paraId="3F06792D" w14:textId="6F23C6B0" w:rsidR="00AC6836" w:rsidRPr="00206553" w:rsidRDefault="00580DCB" w:rsidP="00D106F2">
      <w:pPr>
        <w:numPr>
          <w:ilvl w:val="0"/>
          <w:numId w:val="14"/>
        </w:numPr>
        <w:spacing w:after="0" w:line="240" w:lineRule="auto"/>
        <w:rPr>
          <w:rFonts w:eastAsia="NSimSun" w:cstheme="minorHAnsi"/>
          <w:kern w:val="3"/>
          <w:lang w:eastAsia="zh-CN" w:bidi="hi-IN"/>
        </w:rPr>
      </w:pPr>
      <w:r w:rsidRPr="00206553">
        <w:rPr>
          <w:rFonts w:eastAsia="NSimSun" w:cstheme="minorHAnsi"/>
          <w:kern w:val="3"/>
          <w:lang w:val="es-ES" w:eastAsia="zh-CN" w:bidi="hi-IN"/>
        </w:rPr>
        <w:t>Realizar retroalimentación permanente para fortalecer cada Programa</w:t>
      </w:r>
      <w:r w:rsidR="004E0314" w:rsidRPr="00206553">
        <w:rPr>
          <w:rFonts w:eastAsia="NSimSun" w:cstheme="minorHAnsi"/>
          <w:kern w:val="3"/>
          <w:lang w:val="es-ES" w:eastAsia="zh-CN" w:bidi="hi-IN"/>
        </w:rPr>
        <w:t xml:space="preserve"> en el tema de Salvaguardas</w:t>
      </w:r>
    </w:p>
    <w:p w14:paraId="76639B7F" w14:textId="10197AB5" w:rsidR="00AC6836" w:rsidRPr="00206553" w:rsidRDefault="00315E87" w:rsidP="00D106F2">
      <w:pPr>
        <w:numPr>
          <w:ilvl w:val="0"/>
          <w:numId w:val="14"/>
        </w:numPr>
        <w:spacing w:after="0" w:line="240" w:lineRule="auto"/>
        <w:rPr>
          <w:rFonts w:eastAsia="NSimSun" w:cstheme="minorHAnsi"/>
          <w:kern w:val="3"/>
          <w:lang w:eastAsia="zh-CN" w:bidi="hi-IN"/>
        </w:rPr>
      </w:pPr>
      <w:r w:rsidRPr="00206553">
        <w:rPr>
          <w:rFonts w:eastAsia="NSimSun" w:cstheme="minorHAnsi"/>
          <w:kern w:val="3"/>
          <w:lang w:val="es-ES" w:eastAsia="zh-CN" w:bidi="hi-IN"/>
        </w:rPr>
        <w:t>Ampliar la información reportada en los RIS</w:t>
      </w:r>
    </w:p>
    <w:p w14:paraId="6453A719" w14:textId="7E14B96B" w:rsidR="00315E87" w:rsidRPr="00206553" w:rsidRDefault="00315E87" w:rsidP="00D106F2">
      <w:pPr>
        <w:spacing w:after="0" w:line="240" w:lineRule="auto"/>
        <w:rPr>
          <w:rFonts w:eastAsia="NSimSun" w:cstheme="minorHAnsi"/>
          <w:kern w:val="3"/>
          <w:lang w:val="es-ES" w:eastAsia="zh-CN" w:bidi="hi-IN"/>
        </w:rPr>
      </w:pPr>
    </w:p>
    <w:p w14:paraId="5BA50676" w14:textId="32DE7F00" w:rsidR="002C5970" w:rsidRPr="00206553" w:rsidRDefault="002C5970" w:rsidP="00D106F2">
      <w:pPr>
        <w:spacing w:after="0" w:line="240" w:lineRule="auto"/>
        <w:rPr>
          <w:rStyle w:val="Hipervnculo"/>
          <w:rFonts w:eastAsia="NSimSun" w:cstheme="minorHAnsi"/>
          <w:color w:val="auto"/>
          <w:kern w:val="3"/>
          <w:u w:val="none"/>
          <w:lang w:eastAsia="zh-CN" w:bidi="hi-IN"/>
        </w:rPr>
      </w:pPr>
    </w:p>
    <w:p w14:paraId="1CBAF07A" w14:textId="4AA84B1E"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35568CB9" w14:textId="54617258"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396C6B57" w14:textId="0F5ECC7D"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42D78FC2" w14:textId="62B2CFBB"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00D81300" w14:textId="7C5DA736"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2FE4B602" w14:textId="7427459D"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21A67E8A" w14:textId="0B513A32"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46323D45" w14:textId="1065673F"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1D3693EF" w14:textId="51D60C91"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1BAD013A" w14:textId="5714CCC9"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54011622" w14:textId="48BAEB65"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45E561C0" w14:textId="0BE3D759"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3EC92795" w14:textId="46004616"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138D945C" w14:textId="39814325"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2EF9C559" w14:textId="3F14B82E"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18EA962E" w14:textId="7A90118A"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03FDC922" w14:textId="3A19C357"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0967BDF8" w14:textId="6BEF9301"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60E78B3E" w14:textId="2DD5A95C"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78CEEE1C" w14:textId="35919126"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2C7A24B7" w14:textId="64DF4603"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648DD082" w14:textId="2F84E8E3"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18E72841" w14:textId="77000CA4"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57F1F746" w14:textId="78A81078"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628CB5D7" w14:textId="4B28E8D3"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7B78B9D2" w14:textId="617D9EF4"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2B47E59C" w14:textId="00406BE4"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54BFA65E" w14:textId="5E27CEE7" w:rsidR="005B78FC" w:rsidRDefault="005B78FC" w:rsidP="005B78FC">
      <w:pPr>
        <w:pStyle w:val="Ttulo1"/>
        <w:numPr>
          <w:ilvl w:val="0"/>
          <w:numId w:val="19"/>
        </w:numPr>
        <w:spacing w:before="0" w:line="240" w:lineRule="auto"/>
        <w:rPr>
          <w:rFonts w:asciiTheme="minorHAnsi" w:hAnsiTheme="minorHAnsi"/>
        </w:rPr>
      </w:pPr>
      <w:bookmarkStart w:id="71" w:name="_Toc63785357"/>
      <w:r w:rsidRPr="005B78FC">
        <w:rPr>
          <w:rFonts w:asciiTheme="minorHAnsi" w:hAnsiTheme="minorHAnsi"/>
        </w:rPr>
        <w:t>ANEXOS</w:t>
      </w:r>
      <w:bookmarkEnd w:id="71"/>
      <w:r w:rsidRPr="005B78FC">
        <w:rPr>
          <w:rFonts w:asciiTheme="minorHAnsi" w:hAnsiTheme="minorHAnsi"/>
        </w:rPr>
        <w:t xml:space="preserve"> </w:t>
      </w:r>
    </w:p>
    <w:p w14:paraId="78637EAA" w14:textId="77777777" w:rsidR="005B78FC" w:rsidRPr="005B78FC" w:rsidRDefault="005B78FC" w:rsidP="005B78FC"/>
    <w:p w14:paraId="575E4F72" w14:textId="77777777" w:rsidR="005B78FC" w:rsidRDefault="005B78FC" w:rsidP="00D106F2">
      <w:pPr>
        <w:spacing w:after="0" w:line="240" w:lineRule="auto"/>
        <w:rPr>
          <w:rStyle w:val="Hipervnculo"/>
          <w:rFonts w:eastAsia="NSimSun" w:cstheme="minorHAnsi"/>
          <w:b/>
          <w:bCs/>
          <w:color w:val="auto"/>
          <w:kern w:val="3"/>
          <w:u w:val="none"/>
          <w:lang w:eastAsia="zh-CN" w:bidi="hi-IN"/>
        </w:rPr>
      </w:pPr>
    </w:p>
    <w:p w14:paraId="4CEA979F" w14:textId="5F995E54" w:rsidR="00D54496" w:rsidRPr="00206553" w:rsidRDefault="00D54496" w:rsidP="00D106F2">
      <w:pPr>
        <w:spacing w:after="0" w:line="240" w:lineRule="auto"/>
        <w:rPr>
          <w:rFonts w:cstheme="minorHAnsi"/>
          <w:b/>
          <w:bCs/>
        </w:rPr>
      </w:pPr>
      <w:r w:rsidRPr="00206553">
        <w:rPr>
          <w:rStyle w:val="Hipervnculo"/>
          <w:rFonts w:eastAsia="NSimSun" w:cstheme="minorHAnsi"/>
          <w:b/>
          <w:bCs/>
          <w:color w:val="auto"/>
          <w:kern w:val="3"/>
          <w:u w:val="none"/>
          <w:lang w:eastAsia="zh-CN" w:bidi="hi-IN"/>
        </w:rPr>
        <w:t>ANEXO 1: Proyecto FONDO BIOCARBONO</w:t>
      </w:r>
      <w:r w:rsidRPr="00206553">
        <w:rPr>
          <w:rFonts w:cstheme="minorHAnsi"/>
          <w:b/>
          <w:bCs/>
        </w:rPr>
        <w:t xml:space="preserve"> Desarrollo Sostenible Bajo en Carbono de la Orinoquia</w:t>
      </w:r>
    </w:p>
    <w:p w14:paraId="78A42F5C" w14:textId="77777777" w:rsidR="00D54496" w:rsidRPr="00206553" w:rsidRDefault="00D54496" w:rsidP="00D106F2">
      <w:pPr>
        <w:spacing w:after="0" w:line="240" w:lineRule="auto"/>
        <w:rPr>
          <w:rFonts w:cstheme="minorHAnsi"/>
        </w:rPr>
      </w:pPr>
    </w:p>
    <w:p w14:paraId="6CD6539D" w14:textId="3D8AAF75" w:rsidR="00D54496" w:rsidRPr="00206553" w:rsidRDefault="00D54496" w:rsidP="001335F2">
      <w:pPr>
        <w:spacing w:after="0" w:line="240" w:lineRule="auto"/>
        <w:jc w:val="both"/>
        <w:rPr>
          <w:rStyle w:val="Hipervnculo"/>
          <w:rFonts w:eastAsia="NSimSun" w:cstheme="minorHAnsi"/>
          <w:color w:val="auto"/>
          <w:kern w:val="3"/>
          <w:u w:val="none"/>
          <w:lang w:eastAsia="zh-CN" w:bidi="hi-IN"/>
        </w:rPr>
      </w:pPr>
      <w:r w:rsidRPr="00206553">
        <w:rPr>
          <w:rFonts w:cstheme="minorHAnsi"/>
        </w:rPr>
        <w:t xml:space="preserve">El Proyecto Biocarbono Orinoquia, también conocido como Desarrollo Sostenible Bajo en Carbono de la Orinoquia, </w:t>
      </w:r>
      <w:r w:rsidRPr="00206553">
        <w:rPr>
          <w:rFonts w:cstheme="minorHAnsi"/>
          <w:bCs/>
        </w:rPr>
        <w:t xml:space="preserve">es una iniciativa financiada </w:t>
      </w:r>
      <w:r w:rsidRPr="00206553">
        <w:rPr>
          <w:rFonts w:cstheme="minorHAnsi"/>
        </w:rPr>
        <w:t xml:space="preserve">a través de un convenio de donación con recursos del Banco Interamericano de Reconstrucción y Fomento </w:t>
      </w:r>
      <w:r w:rsidR="001335F2" w:rsidRPr="00206553">
        <w:rPr>
          <w:rFonts w:cstheme="minorHAnsi"/>
        </w:rPr>
        <w:t>(</w:t>
      </w:r>
      <w:r w:rsidRPr="00206553">
        <w:rPr>
          <w:rFonts w:cstheme="minorHAnsi"/>
        </w:rPr>
        <w:t>BIRF</w:t>
      </w:r>
      <w:r w:rsidR="001335F2" w:rsidRPr="00206553">
        <w:rPr>
          <w:rFonts w:cstheme="minorHAnsi"/>
        </w:rPr>
        <w:t>)</w:t>
      </w:r>
      <w:r w:rsidRPr="00206553">
        <w:rPr>
          <w:rFonts w:cstheme="minorHAnsi"/>
        </w:rPr>
        <w:t xml:space="preserve"> Banco Mundial, la cual se ejecuta a través del Ministerio de Agricultura y Desarrollo Rural (Minagricultura), en coordinación con MinAmbiente y el IDEAM, cuenta con la asesoría del Departamento Nacional de Planeación (DNP) y el apoyo de las Agencia Presidencial de Cooperación Internacional </w:t>
      </w:r>
      <w:r w:rsidR="001335F2" w:rsidRPr="00206553">
        <w:rPr>
          <w:rFonts w:cstheme="minorHAnsi"/>
        </w:rPr>
        <w:t>(</w:t>
      </w:r>
      <w:r w:rsidRPr="00206553">
        <w:rPr>
          <w:rFonts w:cstheme="minorHAnsi"/>
        </w:rPr>
        <w:t>APC Colombia</w:t>
      </w:r>
      <w:r w:rsidR="001335F2" w:rsidRPr="00206553">
        <w:rPr>
          <w:rFonts w:cstheme="minorHAnsi"/>
        </w:rPr>
        <w:t>)</w:t>
      </w:r>
      <w:r w:rsidRPr="00206553">
        <w:rPr>
          <w:rFonts w:cstheme="minorHAnsi"/>
        </w:rPr>
        <w:t xml:space="preserve"> y el Nodo Regional de Cambio Climático de la Orinoquia (NORECCO)</w:t>
      </w:r>
      <w:r w:rsidR="001335F2" w:rsidRPr="00206553">
        <w:rPr>
          <w:rFonts w:cstheme="minorHAnsi"/>
        </w:rPr>
        <w:t>.</w:t>
      </w:r>
    </w:p>
    <w:p w14:paraId="69D4D764" w14:textId="77777777"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2A3C1B25" w14:textId="77777777" w:rsidR="00D54496" w:rsidRPr="00206553" w:rsidRDefault="00D54496" w:rsidP="00D54496">
      <w:pPr>
        <w:spacing w:after="0" w:line="240" w:lineRule="auto"/>
        <w:jc w:val="both"/>
        <w:rPr>
          <w:rFonts w:cstheme="minorHAnsi"/>
          <w:b/>
        </w:rPr>
      </w:pPr>
      <w:r w:rsidRPr="00206553">
        <w:rPr>
          <w:rFonts w:cstheme="minorHAnsi"/>
          <w:b/>
        </w:rPr>
        <w:t xml:space="preserve">OBJETIVOS DEL PROYECTO </w:t>
      </w:r>
    </w:p>
    <w:p w14:paraId="5EEA1B8D" w14:textId="77777777" w:rsidR="00D54496" w:rsidRPr="00206553" w:rsidRDefault="00D54496" w:rsidP="00D54496">
      <w:pPr>
        <w:spacing w:after="0" w:line="240" w:lineRule="auto"/>
        <w:jc w:val="both"/>
        <w:rPr>
          <w:rFonts w:cstheme="minorHAnsi"/>
        </w:rPr>
      </w:pPr>
    </w:p>
    <w:p w14:paraId="562FEA81" w14:textId="7FF81A38" w:rsidR="00D54496" w:rsidRPr="00206553" w:rsidRDefault="00D54496" w:rsidP="00D54496">
      <w:pPr>
        <w:spacing w:after="0" w:line="240" w:lineRule="auto"/>
        <w:jc w:val="both"/>
        <w:rPr>
          <w:rFonts w:cstheme="minorHAnsi"/>
          <w:u w:val="single"/>
        </w:rPr>
      </w:pPr>
      <w:r w:rsidRPr="00206553">
        <w:rPr>
          <w:rFonts w:cstheme="minorHAnsi"/>
          <w:u w:val="single"/>
        </w:rPr>
        <w:t>General</w:t>
      </w:r>
    </w:p>
    <w:p w14:paraId="0744417D" w14:textId="77777777" w:rsidR="00D54496" w:rsidRPr="00206553" w:rsidRDefault="00D54496" w:rsidP="00D54496">
      <w:pPr>
        <w:spacing w:after="0" w:line="240" w:lineRule="auto"/>
        <w:jc w:val="both"/>
        <w:rPr>
          <w:rFonts w:cstheme="minorHAnsi"/>
        </w:rPr>
      </w:pPr>
    </w:p>
    <w:p w14:paraId="60911E18" w14:textId="2A2AC5B2" w:rsidR="00D54496" w:rsidRPr="00206553" w:rsidRDefault="00D54496" w:rsidP="00D54496">
      <w:pPr>
        <w:spacing w:after="0" w:line="240" w:lineRule="auto"/>
        <w:jc w:val="both"/>
        <w:rPr>
          <w:rFonts w:cstheme="minorHAnsi"/>
        </w:rPr>
      </w:pPr>
      <w:r w:rsidRPr="00206553">
        <w:rPr>
          <w:rFonts w:cstheme="minorHAnsi"/>
        </w:rPr>
        <w:t>M</w:t>
      </w:r>
      <w:r w:rsidRPr="00206553">
        <w:rPr>
          <w:rFonts w:cstheme="minorHAnsi"/>
          <w:b/>
        </w:rPr>
        <w:t>ejorar</w:t>
      </w:r>
      <w:r w:rsidRPr="00206553">
        <w:rPr>
          <w:rFonts w:cstheme="minorHAnsi"/>
        </w:rPr>
        <w:t xml:space="preserve"> las condiciones habilitantes para la </w:t>
      </w:r>
      <w:r w:rsidRPr="00206553">
        <w:rPr>
          <w:rFonts w:cstheme="minorHAnsi"/>
          <w:b/>
        </w:rPr>
        <w:t>planificación</w:t>
      </w:r>
      <w:r w:rsidRPr="00206553">
        <w:rPr>
          <w:rFonts w:cstheme="minorHAnsi"/>
        </w:rPr>
        <w:t xml:space="preserve"> y </w:t>
      </w:r>
      <w:r w:rsidRPr="00206553">
        <w:rPr>
          <w:rFonts w:cstheme="minorHAnsi"/>
          <w:b/>
        </w:rPr>
        <w:t>ordenación</w:t>
      </w:r>
      <w:r w:rsidRPr="00206553">
        <w:rPr>
          <w:rFonts w:cstheme="minorHAnsi"/>
        </w:rPr>
        <w:t xml:space="preserve"> del </w:t>
      </w:r>
      <w:r w:rsidRPr="00206553">
        <w:rPr>
          <w:rFonts w:cstheme="minorHAnsi"/>
          <w:b/>
        </w:rPr>
        <w:t xml:space="preserve">paisaje sostenible </w:t>
      </w:r>
      <w:r w:rsidRPr="00206553">
        <w:rPr>
          <w:rFonts w:cstheme="minorHAnsi"/>
        </w:rPr>
        <w:t xml:space="preserve">y con </w:t>
      </w:r>
      <w:r w:rsidRPr="00206553">
        <w:rPr>
          <w:rFonts w:cstheme="minorHAnsi"/>
          <w:b/>
        </w:rPr>
        <w:t xml:space="preserve">bajas emisiones de carbono </w:t>
      </w:r>
      <w:r w:rsidRPr="00206553">
        <w:rPr>
          <w:rFonts w:cstheme="minorHAnsi"/>
        </w:rPr>
        <w:t xml:space="preserve">en zonas focalizadas de la región de la Orinoquía. </w:t>
      </w:r>
    </w:p>
    <w:p w14:paraId="3A3C55B6" w14:textId="77777777" w:rsidR="00D54496" w:rsidRPr="00206553" w:rsidRDefault="00D54496" w:rsidP="00D54496">
      <w:pPr>
        <w:spacing w:after="0" w:line="240" w:lineRule="auto"/>
        <w:jc w:val="both"/>
        <w:rPr>
          <w:rFonts w:cstheme="minorHAnsi"/>
        </w:rPr>
      </w:pPr>
    </w:p>
    <w:p w14:paraId="37B0FC89" w14:textId="45EEF496" w:rsidR="00D54496" w:rsidRPr="00206553" w:rsidRDefault="00D54496" w:rsidP="00D54496">
      <w:pPr>
        <w:spacing w:after="0" w:line="240" w:lineRule="auto"/>
        <w:jc w:val="both"/>
        <w:rPr>
          <w:rFonts w:cstheme="minorHAnsi"/>
          <w:u w:val="single"/>
        </w:rPr>
      </w:pPr>
      <w:r w:rsidRPr="00206553">
        <w:rPr>
          <w:rFonts w:cstheme="minorHAnsi"/>
          <w:u w:val="single"/>
        </w:rPr>
        <w:t xml:space="preserve">Específicos </w:t>
      </w:r>
    </w:p>
    <w:p w14:paraId="1BD4F04F" w14:textId="77777777" w:rsidR="00D54496" w:rsidRPr="00206553" w:rsidRDefault="00D54496" w:rsidP="007D6D11">
      <w:pPr>
        <w:numPr>
          <w:ilvl w:val="0"/>
          <w:numId w:val="17"/>
        </w:numPr>
        <w:spacing w:after="0" w:line="240" w:lineRule="auto"/>
        <w:jc w:val="both"/>
        <w:rPr>
          <w:rFonts w:cstheme="minorHAnsi"/>
        </w:rPr>
      </w:pPr>
      <w:r w:rsidRPr="00206553">
        <w:rPr>
          <w:rFonts w:cstheme="minorHAnsi"/>
        </w:rPr>
        <w:t xml:space="preserve">Promover una planeación y ordenamiento integrales del territorio y el mejoramiento de la gobernanza para el control de la deforestación. </w:t>
      </w:r>
    </w:p>
    <w:p w14:paraId="5313C6B0" w14:textId="77777777" w:rsidR="00D54496" w:rsidRPr="00206553" w:rsidRDefault="00D54496" w:rsidP="007D6D11">
      <w:pPr>
        <w:numPr>
          <w:ilvl w:val="0"/>
          <w:numId w:val="17"/>
        </w:numPr>
        <w:spacing w:after="0" w:line="240" w:lineRule="auto"/>
        <w:jc w:val="both"/>
        <w:rPr>
          <w:rFonts w:cstheme="minorHAnsi"/>
        </w:rPr>
      </w:pPr>
      <w:r w:rsidRPr="00206553">
        <w:rPr>
          <w:rFonts w:cstheme="minorHAnsi"/>
        </w:rPr>
        <w:t>Fortalecer capacidades en el territorio para la promoción de esquemas producción/conservación y la adopción de prácticas productivas sostenibles en el sector AFOLU.</w:t>
      </w:r>
    </w:p>
    <w:p w14:paraId="38BA2C6C" w14:textId="408007E3" w:rsidR="00D54496" w:rsidRPr="00206553" w:rsidRDefault="00D54496" w:rsidP="007D6D11">
      <w:pPr>
        <w:numPr>
          <w:ilvl w:val="0"/>
          <w:numId w:val="17"/>
        </w:numPr>
        <w:spacing w:after="0" w:line="240" w:lineRule="auto"/>
        <w:jc w:val="both"/>
        <w:rPr>
          <w:rFonts w:cstheme="minorHAnsi"/>
        </w:rPr>
      </w:pPr>
      <w:r w:rsidRPr="00206553">
        <w:rPr>
          <w:rFonts w:cstheme="minorHAnsi"/>
        </w:rPr>
        <w:t xml:space="preserve"> Contribuir al diseño del Programa de Reducción de Emisiones</w:t>
      </w:r>
      <w:r w:rsidR="001335F2" w:rsidRPr="00206553">
        <w:rPr>
          <w:rFonts w:cstheme="minorHAnsi"/>
        </w:rPr>
        <w:t xml:space="preserve"> (</w:t>
      </w:r>
      <w:r w:rsidRPr="00206553">
        <w:rPr>
          <w:rFonts w:cstheme="minorHAnsi"/>
        </w:rPr>
        <w:t>PRE</w:t>
      </w:r>
      <w:r w:rsidR="001335F2" w:rsidRPr="00206553">
        <w:rPr>
          <w:rFonts w:cstheme="minorHAnsi"/>
        </w:rPr>
        <w:t>)</w:t>
      </w:r>
      <w:r w:rsidRPr="00206553">
        <w:rPr>
          <w:rFonts w:cstheme="minorHAnsi"/>
        </w:rPr>
        <w:t xml:space="preserve"> e impulsar mecanismos de distribución de beneficios e incentivos para promover un desarrollo bajo en carbono.</w:t>
      </w:r>
    </w:p>
    <w:p w14:paraId="594706F2" w14:textId="22D63BEF" w:rsidR="00D54496" w:rsidRPr="00206553" w:rsidRDefault="00D54496" w:rsidP="007D6D11">
      <w:pPr>
        <w:numPr>
          <w:ilvl w:val="0"/>
          <w:numId w:val="18"/>
        </w:numPr>
        <w:spacing w:after="0" w:line="240" w:lineRule="auto"/>
        <w:jc w:val="both"/>
        <w:rPr>
          <w:rFonts w:cstheme="minorHAnsi"/>
        </w:rPr>
      </w:pPr>
      <w:r w:rsidRPr="00206553">
        <w:rPr>
          <w:rFonts w:cstheme="minorHAnsi"/>
        </w:rPr>
        <w:t>Fortalecer el MRV de GEI.</w:t>
      </w:r>
    </w:p>
    <w:p w14:paraId="14E25858" w14:textId="77777777" w:rsidR="00D54496" w:rsidRPr="00206553" w:rsidRDefault="00D54496" w:rsidP="00D54496">
      <w:pPr>
        <w:spacing w:after="0" w:line="240" w:lineRule="auto"/>
        <w:ind w:left="720"/>
        <w:jc w:val="both"/>
        <w:rPr>
          <w:rFonts w:cstheme="minorHAnsi"/>
        </w:rPr>
      </w:pPr>
    </w:p>
    <w:p w14:paraId="4A63E70F" w14:textId="77777777" w:rsidR="00D54496" w:rsidRPr="00206553" w:rsidRDefault="00D54496" w:rsidP="00D54496">
      <w:pPr>
        <w:spacing w:after="0" w:line="240" w:lineRule="auto"/>
        <w:jc w:val="both"/>
        <w:rPr>
          <w:rFonts w:cstheme="minorHAnsi"/>
          <w:b/>
        </w:rPr>
      </w:pPr>
      <w:r w:rsidRPr="00206553">
        <w:rPr>
          <w:rFonts w:cstheme="minorHAnsi"/>
          <w:b/>
        </w:rPr>
        <w:t xml:space="preserve">LOCALIZACIÓN DEL PROYECTO </w:t>
      </w:r>
    </w:p>
    <w:p w14:paraId="75A4020A" w14:textId="77777777" w:rsidR="00D54496" w:rsidRPr="00206553" w:rsidRDefault="00D54496" w:rsidP="00D54496">
      <w:pPr>
        <w:spacing w:after="0" w:line="240" w:lineRule="auto"/>
        <w:jc w:val="both"/>
        <w:rPr>
          <w:rFonts w:cstheme="minorHAnsi"/>
        </w:rPr>
      </w:pPr>
    </w:p>
    <w:p w14:paraId="2FEF2070" w14:textId="5F6259AB" w:rsidR="00D54496" w:rsidRPr="00206553" w:rsidRDefault="00D54496" w:rsidP="00D54496">
      <w:pPr>
        <w:spacing w:after="0" w:line="240" w:lineRule="auto"/>
        <w:jc w:val="both"/>
        <w:rPr>
          <w:rFonts w:cstheme="minorHAnsi"/>
        </w:rPr>
      </w:pPr>
      <w:r w:rsidRPr="00206553">
        <w:rPr>
          <w:rFonts w:cstheme="minorHAnsi"/>
        </w:rPr>
        <w:t>El proyecto Biocarbono Orinoquia se ubica en la región de la Orinoquia, Departamentos de Arauca, Casanare, Meta, y Vichada.</w:t>
      </w:r>
    </w:p>
    <w:p w14:paraId="03BC2442" w14:textId="77777777" w:rsidR="00D54496" w:rsidRPr="00206553" w:rsidRDefault="00D54496" w:rsidP="00D54496">
      <w:pPr>
        <w:spacing w:after="0" w:line="240" w:lineRule="auto"/>
        <w:jc w:val="both"/>
        <w:rPr>
          <w:rFonts w:cstheme="minorHAnsi"/>
        </w:rPr>
      </w:pPr>
    </w:p>
    <w:p w14:paraId="63C7BAF6" w14:textId="77777777" w:rsidR="00D54496" w:rsidRPr="00206553" w:rsidRDefault="00D54496" w:rsidP="00D54496">
      <w:pPr>
        <w:spacing w:after="0" w:line="240" w:lineRule="auto"/>
        <w:jc w:val="both"/>
        <w:rPr>
          <w:rFonts w:cstheme="minorHAnsi"/>
          <w:b/>
        </w:rPr>
      </w:pPr>
      <w:r w:rsidRPr="00206553">
        <w:rPr>
          <w:rFonts w:cstheme="minorHAnsi"/>
          <w:b/>
        </w:rPr>
        <w:t xml:space="preserve">COMPONENTES </w:t>
      </w:r>
    </w:p>
    <w:p w14:paraId="005C580C" w14:textId="77777777" w:rsidR="00D54496" w:rsidRPr="00206553" w:rsidRDefault="00D54496" w:rsidP="00D54496">
      <w:pPr>
        <w:spacing w:after="0" w:line="240" w:lineRule="auto"/>
        <w:jc w:val="both"/>
        <w:rPr>
          <w:rFonts w:cstheme="minorHAnsi"/>
        </w:rPr>
      </w:pPr>
    </w:p>
    <w:p w14:paraId="71AA6E51" w14:textId="77777777" w:rsidR="00D54496" w:rsidRPr="00206553" w:rsidRDefault="00D54496" w:rsidP="00D54496">
      <w:pPr>
        <w:spacing w:after="0" w:line="240" w:lineRule="auto"/>
        <w:jc w:val="both"/>
        <w:rPr>
          <w:rFonts w:cstheme="minorHAnsi"/>
        </w:rPr>
      </w:pPr>
      <w:r w:rsidRPr="00206553">
        <w:rPr>
          <w:rFonts w:cstheme="minorHAnsi"/>
        </w:rPr>
        <w:t xml:space="preserve">El proyecto para el logro de sus objetivos basa su accionar en tres componentes: </w:t>
      </w:r>
    </w:p>
    <w:p w14:paraId="32570ED7" w14:textId="77777777" w:rsidR="00D54496" w:rsidRPr="00206553" w:rsidRDefault="00D54496" w:rsidP="00D54496">
      <w:pPr>
        <w:spacing w:after="0" w:line="240" w:lineRule="auto"/>
        <w:jc w:val="both"/>
        <w:rPr>
          <w:rFonts w:cstheme="minorHAnsi"/>
        </w:rPr>
      </w:pPr>
    </w:p>
    <w:p w14:paraId="50E1283E" w14:textId="77777777" w:rsidR="00D54496" w:rsidRPr="00206553" w:rsidRDefault="00D54496" w:rsidP="00D54496">
      <w:pPr>
        <w:pStyle w:val="Ttulo3"/>
        <w:spacing w:before="0" w:line="240" w:lineRule="auto"/>
        <w:jc w:val="both"/>
        <w:rPr>
          <w:rFonts w:asciiTheme="minorHAnsi" w:hAnsiTheme="minorHAnsi" w:cstheme="minorHAnsi"/>
          <w:color w:val="365F91" w:themeColor="accent1" w:themeShade="BF"/>
        </w:rPr>
      </w:pPr>
      <w:bookmarkStart w:id="72" w:name="_Toc63785358"/>
      <w:r w:rsidRPr="00206553">
        <w:rPr>
          <w:rFonts w:asciiTheme="minorHAnsi" w:hAnsiTheme="minorHAnsi" w:cstheme="minorHAnsi"/>
          <w:color w:val="365F91" w:themeColor="accent1" w:themeShade="BF"/>
          <w:lang w:val="es"/>
        </w:rPr>
        <w:t>Componente 1. Planificación integrada del uso del suelo y mejora de la gobernanza para el control de la deforestación.</w:t>
      </w:r>
      <w:bookmarkEnd w:id="72"/>
    </w:p>
    <w:p w14:paraId="68D1C011" w14:textId="77777777" w:rsidR="00D54496" w:rsidRPr="00206553" w:rsidRDefault="00D54496" w:rsidP="00D54496">
      <w:pPr>
        <w:pStyle w:val="Prrafodelista"/>
        <w:tabs>
          <w:tab w:val="left" w:pos="1621"/>
        </w:tabs>
        <w:ind w:left="0"/>
        <w:jc w:val="both"/>
        <w:rPr>
          <w:rFonts w:asciiTheme="minorHAnsi" w:hAnsiTheme="minorHAnsi" w:cstheme="minorHAnsi"/>
          <w:sz w:val="22"/>
          <w:szCs w:val="22"/>
          <w:lang w:val="es"/>
        </w:rPr>
      </w:pPr>
    </w:p>
    <w:p w14:paraId="51C23B72" w14:textId="77777777" w:rsidR="00D54496" w:rsidRPr="00206553" w:rsidRDefault="00D54496" w:rsidP="00D54496">
      <w:pPr>
        <w:pStyle w:val="Prrafodelista"/>
        <w:tabs>
          <w:tab w:val="left" w:pos="1621"/>
        </w:tabs>
        <w:ind w:left="0"/>
        <w:jc w:val="both"/>
        <w:rPr>
          <w:rFonts w:asciiTheme="minorHAnsi" w:hAnsiTheme="minorHAnsi" w:cstheme="minorHAnsi"/>
          <w:sz w:val="22"/>
          <w:szCs w:val="22"/>
        </w:rPr>
      </w:pPr>
      <w:r w:rsidRPr="00206553">
        <w:rPr>
          <w:rFonts w:asciiTheme="minorHAnsi" w:hAnsiTheme="minorHAnsi" w:cstheme="minorHAnsi"/>
          <w:sz w:val="22"/>
          <w:szCs w:val="22"/>
          <w:lang w:val="es"/>
        </w:rPr>
        <w:t xml:space="preserve">Los desarrollos no planificados en los cuatro departamentos tienen un impacto importante en la integridad ambiental de los ecosistemas de la región de Orinoquia. Un marco de planificación clara y completa del uso de la tierra que indica escenarios de idoneidad de la tierra y cambio climático, donde el desarrollo agrícola, las actividades extractivas y la urbanización pueden ocurrir mientras se garantiza un desarrollo sostenible de la región de Orinoquia actualmente ausente. Este componente apoya la creación de capacidad para fortalecer los instrumentos de política y planificación que consideren los factores históricos y futuros de las emisiones de GEI del sector AFOLU y contribuye a mejorar la presencia del Estado en las zonas afectadas por la violencia y las actividades ilícitas. </w:t>
      </w:r>
    </w:p>
    <w:p w14:paraId="236F5424" w14:textId="77777777" w:rsidR="00D54496" w:rsidRPr="00206553" w:rsidRDefault="00D54496" w:rsidP="00D54496">
      <w:pPr>
        <w:spacing w:after="0" w:line="240" w:lineRule="auto"/>
        <w:jc w:val="both"/>
        <w:rPr>
          <w:rFonts w:cstheme="minorHAnsi"/>
          <w:color w:val="365F91" w:themeColor="accent1" w:themeShade="BF"/>
          <w:lang w:val="es"/>
        </w:rPr>
      </w:pPr>
    </w:p>
    <w:p w14:paraId="00FBA6C0" w14:textId="77777777" w:rsidR="00D54496" w:rsidRPr="00206553" w:rsidRDefault="00D54496" w:rsidP="00D54496">
      <w:pPr>
        <w:spacing w:after="0" w:line="240" w:lineRule="auto"/>
        <w:jc w:val="both"/>
        <w:rPr>
          <w:rFonts w:cstheme="minorHAnsi"/>
          <w:color w:val="365F91" w:themeColor="accent1" w:themeShade="BF"/>
          <w:lang w:val="es"/>
        </w:rPr>
      </w:pPr>
      <w:r w:rsidRPr="00206553">
        <w:rPr>
          <w:rFonts w:cstheme="minorHAnsi"/>
          <w:color w:val="365F91" w:themeColor="accent1" w:themeShade="BF"/>
          <w:lang w:val="es"/>
        </w:rPr>
        <w:t>Subcomponente 1.1. Incorporación de las consideraciones ambientales en los instrumentos de planificación del uso de la tierra y los procesos de regularización de la tenencia de la tierra a nivel regional y local en las zonas previstas para proyecto.</w:t>
      </w:r>
    </w:p>
    <w:p w14:paraId="5138B3AB" w14:textId="77777777" w:rsidR="00D54496" w:rsidRPr="00206553" w:rsidRDefault="00D54496" w:rsidP="00D54496">
      <w:pPr>
        <w:spacing w:after="0" w:line="240" w:lineRule="auto"/>
        <w:jc w:val="both"/>
        <w:rPr>
          <w:rFonts w:cstheme="minorHAnsi"/>
          <w:color w:val="365F91" w:themeColor="accent1" w:themeShade="BF"/>
          <w:lang w:val="es"/>
        </w:rPr>
      </w:pPr>
    </w:p>
    <w:p w14:paraId="07518F80" w14:textId="1A3309CF" w:rsidR="00D54496" w:rsidRPr="00206553" w:rsidRDefault="00D54496" w:rsidP="00D54496">
      <w:pPr>
        <w:pStyle w:val="Prrafodelista"/>
        <w:tabs>
          <w:tab w:val="left" w:pos="1621"/>
        </w:tabs>
        <w:ind w:left="0"/>
        <w:jc w:val="both"/>
        <w:rPr>
          <w:rFonts w:asciiTheme="minorHAnsi" w:hAnsiTheme="minorHAnsi" w:cstheme="minorHAnsi"/>
          <w:sz w:val="22"/>
          <w:szCs w:val="22"/>
        </w:rPr>
      </w:pPr>
      <w:r w:rsidRPr="00206553">
        <w:rPr>
          <w:rFonts w:asciiTheme="minorHAnsi" w:hAnsiTheme="minorHAnsi" w:cstheme="minorHAnsi"/>
          <w:sz w:val="22"/>
          <w:szCs w:val="22"/>
          <w:lang w:val="es"/>
        </w:rPr>
        <w:t>Bajo la coordinación del DNP, el subcomponente apoya los servicios de consultoría, la Atención al Territorio y las actividades de capacitación a nivel regional y local para incorporar los criterios ambientales en los instrumentos de planificación del uso de la tierra y lleva a cabo procesos de regularización de la tenencia de la tierra. Esto contribuye a reducir las lagunas de información, mejora la toma de decisiones sobre el uso de la tierra y la alineación de los instrumentos de planificación con los objetivos nacionales y regionales de mitigación y adaptación al cambio climático. El subcomponente financia específicamente lo siguiente, en paisajes y municipios priorizados: a) un diagnóstico de estado en municipios de los instrumentos de ordenación del territorio existentes; b) capacitación y creación de capacidad institucional relacionadas con la ordenación del territorio; c) sobre la base del diagnóstico de estado mencionado en el numeral a, el fortalecimiento de los instrumentos de planificación del uso del suelo mediante la formulación y análisis de datos espaciales y/o la generación de mapas de mayor resolución; d) asistencia técnica para la inclusión de variables ambientales clave, recopilación de datos para el catastro multipropósito, apoyo a la interoperabilidad entre el catastro multipropósito y el Sistema de Información Ambiental de Colombia (SIAC), y ampliación de la cobertura del catastro multipropósito; (e) asistencia para la regularización sistemática de la tenencia de la tierra mediante el establecimiento de protocolos que incluyen criterios ambientales y de género en uno o dos municipios que sean puntos calientes de deforestación; y f) incorpora las consideraciones ambientales en planes para futuras inversiones de las Zonas de Interés de Desarrollo Rural y Económico (ZIDRES), incluidas normas ambientales sostenibles (como inversiones fuera del alcance del proyecto propuesto).</w:t>
      </w:r>
    </w:p>
    <w:p w14:paraId="5EFAE16A" w14:textId="77777777" w:rsidR="00D54496" w:rsidRPr="00206553" w:rsidRDefault="00D54496" w:rsidP="00D54496">
      <w:pPr>
        <w:spacing w:after="0" w:line="240" w:lineRule="auto"/>
        <w:jc w:val="both"/>
        <w:rPr>
          <w:rFonts w:cstheme="minorHAnsi"/>
          <w:color w:val="365F91" w:themeColor="accent1" w:themeShade="BF"/>
          <w:lang w:val="es"/>
        </w:rPr>
      </w:pPr>
    </w:p>
    <w:p w14:paraId="59A67706" w14:textId="77777777" w:rsidR="00D54496" w:rsidRPr="00206553" w:rsidRDefault="00D54496" w:rsidP="00D54496">
      <w:pPr>
        <w:spacing w:after="0" w:line="240" w:lineRule="auto"/>
        <w:jc w:val="both"/>
        <w:rPr>
          <w:rFonts w:cstheme="minorHAnsi"/>
          <w:color w:val="365F91" w:themeColor="accent1" w:themeShade="BF"/>
          <w:lang w:val="es"/>
        </w:rPr>
      </w:pPr>
      <w:r w:rsidRPr="00206553">
        <w:rPr>
          <w:rFonts w:cstheme="minorHAnsi"/>
          <w:color w:val="365F91" w:themeColor="accent1" w:themeShade="BF"/>
          <w:lang w:val="es"/>
        </w:rPr>
        <w:t>Subcomponente 1.2: Fortalecimiento de las capacidades de aplicación de la reglamentación del uso de la tierra y control de la deforestación.</w:t>
      </w:r>
    </w:p>
    <w:p w14:paraId="62310103" w14:textId="77777777" w:rsidR="00D54496" w:rsidRPr="00206553" w:rsidRDefault="00D54496" w:rsidP="00D54496">
      <w:pPr>
        <w:spacing w:after="0" w:line="240" w:lineRule="auto"/>
        <w:jc w:val="both"/>
        <w:rPr>
          <w:rFonts w:cstheme="minorHAnsi"/>
          <w:color w:val="365F91" w:themeColor="accent1" w:themeShade="BF"/>
        </w:rPr>
      </w:pPr>
    </w:p>
    <w:p w14:paraId="0D00B625" w14:textId="5A25C4F4" w:rsidR="00D54496" w:rsidRPr="00206553" w:rsidRDefault="00D54496" w:rsidP="00D54496">
      <w:pPr>
        <w:pStyle w:val="Prrafodelista"/>
        <w:tabs>
          <w:tab w:val="left" w:pos="1621"/>
        </w:tabs>
        <w:ind w:left="0"/>
        <w:jc w:val="both"/>
        <w:rPr>
          <w:rFonts w:asciiTheme="minorHAnsi" w:hAnsiTheme="minorHAnsi" w:cstheme="minorHAnsi"/>
          <w:sz w:val="22"/>
          <w:szCs w:val="22"/>
          <w:lang w:val="es"/>
        </w:rPr>
      </w:pPr>
      <w:r w:rsidRPr="00206553">
        <w:rPr>
          <w:rFonts w:asciiTheme="minorHAnsi" w:hAnsiTheme="minorHAnsi" w:cstheme="minorHAnsi"/>
          <w:sz w:val="22"/>
          <w:szCs w:val="22"/>
          <w:lang w:val="es"/>
        </w:rPr>
        <w:t>Este subcomponente, bajo la responsabilidad del MinAmbiente, apoya la implementación de actividades clave incluidas en EICDGB en los puntos calientes de deforestación de Orinoquia. Proporciona asistencia técnica para: a) apoyar el desarrollo de un grupo forestal legal en las áreas orientadas al proyecto, que incluye un plan de ordenación forestal sostenible, la creación de capacidad sobre la legalidad forestal y un intercambio empresarial sobre productos de madera de origen sostenible de la región y b) el desarrollo y la aplicación de un plan de acción para la coordinación regional sobre el control de la deforestación en al menos dos puntos calientes de deforestación en las zonas orientadas a proyectos.</w:t>
      </w:r>
    </w:p>
    <w:p w14:paraId="6F586C0D" w14:textId="77777777" w:rsidR="00D54496" w:rsidRPr="00206553" w:rsidRDefault="00D54496" w:rsidP="00D54496">
      <w:pPr>
        <w:pStyle w:val="Prrafodelista"/>
        <w:tabs>
          <w:tab w:val="left" w:pos="1621"/>
        </w:tabs>
        <w:ind w:left="0"/>
        <w:jc w:val="both"/>
        <w:rPr>
          <w:rFonts w:asciiTheme="minorHAnsi" w:hAnsiTheme="minorHAnsi" w:cstheme="minorHAnsi"/>
          <w:sz w:val="22"/>
          <w:szCs w:val="22"/>
        </w:rPr>
      </w:pPr>
    </w:p>
    <w:p w14:paraId="2E361AEC" w14:textId="77777777" w:rsidR="00D54496" w:rsidRPr="00206553" w:rsidRDefault="00D54496" w:rsidP="00D54496">
      <w:pPr>
        <w:pStyle w:val="Ttulo3"/>
        <w:spacing w:before="0" w:line="240" w:lineRule="auto"/>
        <w:jc w:val="both"/>
        <w:rPr>
          <w:rFonts w:asciiTheme="minorHAnsi" w:hAnsiTheme="minorHAnsi" w:cstheme="minorHAnsi"/>
          <w:color w:val="365F91" w:themeColor="accent1" w:themeShade="BF"/>
        </w:rPr>
      </w:pPr>
      <w:bookmarkStart w:id="73" w:name="_Toc63785359"/>
      <w:r w:rsidRPr="00206553">
        <w:rPr>
          <w:rFonts w:asciiTheme="minorHAnsi" w:hAnsiTheme="minorHAnsi" w:cstheme="minorHAnsi"/>
          <w:color w:val="365F91" w:themeColor="accent1" w:themeShade="BF"/>
          <w:lang w:val="es"/>
        </w:rPr>
        <w:t>Componente 2. Manejo y Uso Sostenible de la Tierra.</w:t>
      </w:r>
      <w:bookmarkEnd w:id="73"/>
    </w:p>
    <w:p w14:paraId="6CB38E4C" w14:textId="77777777" w:rsidR="00D54496" w:rsidRPr="00206553" w:rsidRDefault="00D54496" w:rsidP="00D54496">
      <w:pPr>
        <w:pStyle w:val="Prrafodelista"/>
        <w:tabs>
          <w:tab w:val="left" w:pos="1621"/>
        </w:tabs>
        <w:ind w:left="0"/>
        <w:jc w:val="both"/>
        <w:rPr>
          <w:rFonts w:asciiTheme="minorHAnsi" w:hAnsiTheme="minorHAnsi" w:cstheme="minorHAnsi"/>
          <w:sz w:val="22"/>
          <w:szCs w:val="22"/>
          <w:lang w:val="es"/>
        </w:rPr>
      </w:pPr>
    </w:p>
    <w:p w14:paraId="3F66ED26" w14:textId="3B4E56A3" w:rsidR="00D54496" w:rsidRPr="00206553" w:rsidRDefault="00D54496" w:rsidP="00D54496">
      <w:pPr>
        <w:pStyle w:val="Prrafodelista"/>
        <w:tabs>
          <w:tab w:val="left" w:pos="1621"/>
        </w:tabs>
        <w:ind w:left="0"/>
        <w:jc w:val="both"/>
        <w:rPr>
          <w:rFonts w:asciiTheme="minorHAnsi" w:hAnsiTheme="minorHAnsi" w:cstheme="minorHAnsi"/>
          <w:sz w:val="22"/>
          <w:szCs w:val="22"/>
          <w:lang w:val="es"/>
        </w:rPr>
      </w:pPr>
      <w:r w:rsidRPr="00206553">
        <w:rPr>
          <w:rFonts w:asciiTheme="minorHAnsi" w:hAnsiTheme="minorHAnsi" w:cstheme="minorHAnsi"/>
          <w:sz w:val="22"/>
          <w:szCs w:val="22"/>
          <w:lang w:val="es"/>
        </w:rPr>
        <w:t>Dirigido por el MinAgricultura en estrecha coordinación con MinAmbiente, el Componente 2 genera información, capacidades e incentivos para reducir las emisiones de GEI AFOLU de cambios insostenibles en el uso de la tierra. El componente contribuye a mitigar los aumentos históricos y previstos de las emisiones debido a prácticas de gestión de la tierra insostenibles e intensivas en GEI. En general, las actividades del Componente 2 están orientadas a apoyar la identificación, validación y adopción de mejores prácticas agrícolas y productivas mediante el apoyo a cerrar las brechas de conocimiento y el fortalecimiento de los incentivos, en consonancia con los objetivos sostenibles y de gestión del paisaje con bajas emisiones de carbono y los escenarios de cambio climático.</w:t>
      </w:r>
    </w:p>
    <w:p w14:paraId="6AA4A83D" w14:textId="77777777" w:rsidR="00D54496" w:rsidRPr="00206553" w:rsidRDefault="00D54496" w:rsidP="00D54496">
      <w:pPr>
        <w:spacing w:after="0" w:line="240" w:lineRule="auto"/>
        <w:jc w:val="both"/>
        <w:rPr>
          <w:rFonts w:cstheme="minorHAnsi"/>
          <w:color w:val="365F91" w:themeColor="accent1" w:themeShade="BF"/>
          <w:lang w:val="es"/>
        </w:rPr>
      </w:pPr>
    </w:p>
    <w:p w14:paraId="49D71968" w14:textId="77777777" w:rsidR="00D54496" w:rsidRPr="00206553" w:rsidRDefault="00D54496" w:rsidP="00D54496">
      <w:pPr>
        <w:spacing w:after="0" w:line="240" w:lineRule="auto"/>
        <w:jc w:val="both"/>
        <w:rPr>
          <w:rFonts w:cstheme="minorHAnsi"/>
          <w:color w:val="365F91" w:themeColor="accent1" w:themeShade="BF"/>
        </w:rPr>
      </w:pPr>
      <w:r w:rsidRPr="00206553">
        <w:rPr>
          <w:rFonts w:cstheme="minorHAnsi"/>
          <w:color w:val="365F91" w:themeColor="accent1" w:themeShade="BF"/>
          <w:lang w:val="es"/>
        </w:rPr>
        <w:t>Subcomponente 2.1. Fortalecimiento de la coordinación y participación del sector público/privado para atacar los objetivos de desarrollo con bajas emisiones de carbono.</w:t>
      </w:r>
    </w:p>
    <w:p w14:paraId="5BF67E2D" w14:textId="77777777" w:rsidR="00D54496" w:rsidRPr="00206553" w:rsidRDefault="00D54496" w:rsidP="00D54496">
      <w:pPr>
        <w:pStyle w:val="Prrafodelista"/>
        <w:tabs>
          <w:tab w:val="left" w:pos="1621"/>
        </w:tabs>
        <w:ind w:left="0"/>
        <w:jc w:val="both"/>
        <w:rPr>
          <w:rFonts w:asciiTheme="minorHAnsi" w:hAnsiTheme="minorHAnsi" w:cstheme="minorHAnsi"/>
          <w:sz w:val="22"/>
          <w:szCs w:val="22"/>
          <w:lang w:val="es"/>
        </w:rPr>
      </w:pPr>
    </w:p>
    <w:p w14:paraId="1A53648F" w14:textId="77777777" w:rsidR="00D54496" w:rsidRPr="00206553" w:rsidRDefault="00D54496" w:rsidP="00D54496">
      <w:pPr>
        <w:pStyle w:val="Prrafodelista"/>
        <w:tabs>
          <w:tab w:val="left" w:pos="1621"/>
        </w:tabs>
        <w:ind w:left="0"/>
        <w:jc w:val="both"/>
        <w:rPr>
          <w:rFonts w:asciiTheme="minorHAnsi" w:hAnsiTheme="minorHAnsi" w:cstheme="minorHAnsi"/>
          <w:sz w:val="22"/>
          <w:szCs w:val="22"/>
          <w:lang w:val="es"/>
        </w:rPr>
      </w:pPr>
      <w:r w:rsidRPr="00206553">
        <w:rPr>
          <w:rFonts w:asciiTheme="minorHAnsi" w:hAnsiTheme="minorHAnsi" w:cstheme="minorHAnsi"/>
          <w:sz w:val="22"/>
          <w:szCs w:val="22"/>
          <w:lang w:val="es"/>
        </w:rPr>
        <w:t xml:space="preserve">Este subcomponente apoya la transformación futura de paisajes productivos seleccionados hacia un patrón de desarrollo bajo en carbono apoyando la identificación y validación de mejores prácticas agrícolas para la mitigación y adaptación al cambio climático. De este modo, aborda las lagunas de conocimiento existentes mediante investigaciones y evaluaciones participativas a través de los diálogos/plataformas existentes de múltiples partes interesadas. </w:t>
      </w:r>
    </w:p>
    <w:p w14:paraId="0C457E1F" w14:textId="77777777" w:rsidR="00D54496" w:rsidRPr="00206553" w:rsidRDefault="00D54496" w:rsidP="00D54496">
      <w:pPr>
        <w:pStyle w:val="Prrafodelista"/>
        <w:tabs>
          <w:tab w:val="left" w:pos="1621"/>
        </w:tabs>
        <w:ind w:left="0"/>
        <w:jc w:val="both"/>
        <w:rPr>
          <w:rFonts w:asciiTheme="minorHAnsi" w:hAnsiTheme="minorHAnsi" w:cstheme="minorHAnsi"/>
          <w:sz w:val="22"/>
          <w:szCs w:val="22"/>
        </w:rPr>
      </w:pPr>
    </w:p>
    <w:p w14:paraId="61041944" w14:textId="77777777" w:rsidR="00D54496" w:rsidRPr="00206553" w:rsidRDefault="00D54496" w:rsidP="00D54496">
      <w:pPr>
        <w:pStyle w:val="Textoindependiente"/>
        <w:spacing w:after="0" w:line="240" w:lineRule="auto"/>
        <w:jc w:val="both"/>
        <w:rPr>
          <w:rFonts w:cstheme="minorHAnsi"/>
          <w:lang w:val="es"/>
        </w:rPr>
      </w:pPr>
      <w:r w:rsidRPr="00206553">
        <w:rPr>
          <w:rFonts w:cstheme="minorHAnsi"/>
          <w:lang w:val="es"/>
        </w:rPr>
        <w:t>Existen un conjunto de plataformas en curso para el diálogo en la región, que ya han identificado posibles prácticas/tecnologías para la adaptación y mitigación del cambio climático. El subcomponente promueve los análisis de los costos y las compensaciones en torno a las prácticas/tecnologías identificadas y explora complementariedades entre subsectores (por ejemplo, paisajes sostenibles de aceite de palma y ganado). Las actividades específicas incluyen: a) abordar las lagunas de información en la identificación de las prácticas climáticamente inteligentes y su priorización al contexto local/paisajístico, b) el análisis costo-beneficio de las prácticas y tecnologías identificadas, c) identificación de los cuellos de botella en la aplicación de las prácticas y tecnologías propuestas, d) apoyo al establecimiento de acuerdos entre el sector público y el sector privado para desarrollar carteras de inversión verde para sistemas productivos de bajo carbono y resiliencia climática en los paisajes seleccionados dentro de las áreas orientadas al proyecto.</w:t>
      </w:r>
    </w:p>
    <w:p w14:paraId="754A33C5" w14:textId="77777777" w:rsidR="00D54496" w:rsidRPr="00206553" w:rsidRDefault="00D54496" w:rsidP="00D54496">
      <w:pPr>
        <w:pStyle w:val="Textoindependiente"/>
        <w:spacing w:after="0" w:line="240" w:lineRule="auto"/>
        <w:jc w:val="both"/>
        <w:rPr>
          <w:rFonts w:cstheme="minorHAnsi"/>
        </w:rPr>
      </w:pPr>
    </w:p>
    <w:p w14:paraId="3AB10640" w14:textId="475E6C2D" w:rsidR="00D54496" w:rsidRPr="00206553" w:rsidRDefault="00D54496" w:rsidP="00D54496">
      <w:pPr>
        <w:spacing w:after="0" w:line="240" w:lineRule="auto"/>
        <w:jc w:val="both"/>
        <w:rPr>
          <w:rFonts w:cstheme="minorHAnsi"/>
          <w:color w:val="365F91" w:themeColor="accent1" w:themeShade="BF"/>
          <w:lang w:val="es"/>
        </w:rPr>
      </w:pPr>
      <w:r w:rsidRPr="00206553">
        <w:rPr>
          <w:rFonts w:cstheme="minorHAnsi"/>
          <w:color w:val="365F91" w:themeColor="accent1" w:themeShade="BF"/>
          <w:lang w:val="es"/>
        </w:rPr>
        <w:t>Subcomponente 2.2. Fortalecimiento de la capacidad de las partes interesadas pertinentes para la priorización e implementación de prácticas, tecnologías y enfoques alineados con las actividades productivas con baja presión y resiliencia climática</w:t>
      </w:r>
    </w:p>
    <w:p w14:paraId="34499E7E" w14:textId="77777777" w:rsidR="00D54496" w:rsidRPr="00206553" w:rsidRDefault="00D54496" w:rsidP="00D54496">
      <w:pPr>
        <w:spacing w:after="0" w:line="240" w:lineRule="auto"/>
        <w:jc w:val="both"/>
        <w:rPr>
          <w:rFonts w:cstheme="minorHAnsi"/>
          <w:color w:val="365F91" w:themeColor="accent1" w:themeShade="BF"/>
        </w:rPr>
      </w:pPr>
    </w:p>
    <w:p w14:paraId="07520811" w14:textId="0C68E6B3" w:rsidR="00D54496" w:rsidRPr="00206553" w:rsidRDefault="00D54496" w:rsidP="00D54496">
      <w:pPr>
        <w:pStyle w:val="Prrafodelista"/>
        <w:tabs>
          <w:tab w:val="left" w:pos="1621"/>
        </w:tabs>
        <w:ind w:left="0"/>
        <w:jc w:val="both"/>
        <w:rPr>
          <w:rFonts w:asciiTheme="minorHAnsi" w:hAnsiTheme="minorHAnsi" w:cstheme="minorHAnsi"/>
          <w:sz w:val="22"/>
          <w:szCs w:val="22"/>
        </w:rPr>
      </w:pPr>
      <w:r w:rsidRPr="00206553">
        <w:rPr>
          <w:rFonts w:asciiTheme="minorHAnsi" w:hAnsiTheme="minorHAnsi" w:cstheme="minorHAnsi"/>
          <w:sz w:val="22"/>
          <w:szCs w:val="22"/>
          <w:lang w:val="es"/>
        </w:rPr>
        <w:t xml:space="preserve">Las actividades de fortalecimiento y capacitación se dirigen a instituciones locales, agentes de extensión, productores, agroindustrias y asociaciones de productores o gremios. Entre las actividades que se apoya figuran: (a) los planes de capacitación y extensión de los agricultores (cara a cara y potencialmente virtuales), incluidos los planes destinados a facilitar la participación de las mujeres y abordar sus funciones como agricultoras; (b) pilotaje de un nuevo modelo de asistencia técnica para alinear los procesos de planificación del uso del suelo a nivel de las explotaciones agrícolas con los objetivos de productividad y bajas emisiones de carbono; (c) apoyo a los programas de asistencia técnica liderados por los gremios para incorporar criterios de bajas emisiones de carbono en las inversiones agrícolas; y (d) la preparación de directrices y otras herramientas técnicas para la inclusión de consideraciones de sostenibilidad bajas en carbono en proyectos/programas de inversión planificados (es decir, proyectos agroindustriales desarrollados por el programa ZIDRES). </w:t>
      </w:r>
    </w:p>
    <w:p w14:paraId="710C21CE" w14:textId="77777777" w:rsidR="00D54496" w:rsidRPr="00206553" w:rsidRDefault="00D54496" w:rsidP="00D54496">
      <w:pPr>
        <w:spacing w:after="0" w:line="240" w:lineRule="auto"/>
        <w:jc w:val="both"/>
        <w:rPr>
          <w:rFonts w:cstheme="minorHAnsi"/>
          <w:color w:val="365F91" w:themeColor="accent1" w:themeShade="BF"/>
          <w:lang w:val="es"/>
        </w:rPr>
      </w:pPr>
    </w:p>
    <w:p w14:paraId="7979CD6D" w14:textId="77777777" w:rsidR="00D54496" w:rsidRPr="00206553" w:rsidRDefault="00D54496" w:rsidP="00D54496">
      <w:pPr>
        <w:spacing w:after="0" w:line="240" w:lineRule="auto"/>
        <w:jc w:val="both"/>
        <w:rPr>
          <w:rFonts w:cstheme="minorHAnsi"/>
          <w:color w:val="365F91" w:themeColor="accent1" w:themeShade="BF"/>
        </w:rPr>
      </w:pPr>
      <w:r w:rsidRPr="00206553">
        <w:rPr>
          <w:rFonts w:cstheme="minorHAnsi"/>
          <w:color w:val="365F91" w:themeColor="accent1" w:themeShade="BF"/>
          <w:lang w:val="es"/>
        </w:rPr>
        <w:t>Subcomponente 2.3. Diseño de incentivos de financiación y no financiación para promover la adopción de prácticas y tecnologías bajas en carbono y sostenibles</w:t>
      </w:r>
    </w:p>
    <w:p w14:paraId="50CAB686" w14:textId="77777777" w:rsidR="00D54496" w:rsidRPr="00206553" w:rsidRDefault="00D54496" w:rsidP="00D54496">
      <w:pPr>
        <w:tabs>
          <w:tab w:val="left" w:pos="1621"/>
        </w:tabs>
        <w:spacing w:after="0" w:line="240" w:lineRule="auto"/>
        <w:jc w:val="both"/>
        <w:rPr>
          <w:rFonts w:cstheme="minorHAnsi"/>
          <w:lang w:val="es"/>
        </w:rPr>
      </w:pPr>
    </w:p>
    <w:p w14:paraId="0BC90A20" w14:textId="1E8AC18F" w:rsidR="00D54496" w:rsidRPr="00206553" w:rsidRDefault="00D54496" w:rsidP="00D54496">
      <w:pPr>
        <w:tabs>
          <w:tab w:val="left" w:pos="1621"/>
        </w:tabs>
        <w:spacing w:after="0" w:line="240" w:lineRule="auto"/>
        <w:jc w:val="both"/>
        <w:rPr>
          <w:rFonts w:cstheme="minorHAnsi"/>
          <w:lang w:val="es"/>
        </w:rPr>
      </w:pPr>
      <w:r w:rsidRPr="00206553">
        <w:rPr>
          <w:rFonts w:cstheme="minorHAnsi"/>
          <w:lang w:val="es"/>
        </w:rPr>
        <w:t>El subcomponente financia servicios de consultoría y asistencia técnica para el desarrollo de una cartera de mecanismos de incentivos que promueven la adopción de prácticas agrícolas climáticamente inteligentes. Estos mecanismos de incentivos se insertan posteriormente en políticas y programas locales como la Política de Crédito Agrícola, la Estrategia Nacional de Crecimiento Verde, el Fondo Sostenible de Colombia, el Proyecto Alianzas Productivas (Proyecto apoyo a alianzas productivas, PAAP), y otros programas relacionados con el gobierno y no gubernamentales. Las actividades que se apoyan incluyen: a) diseñar y evaluar la expansión de los productos financieros verdes liderados por el Fondo para el Financiamiento del Sector Agropecuario (FINAGRO), b) el diseño de un programa de Pago por Servicios Ambientales (PSA) pilotado en el marco del Programa Reducción de Emisiones, c) el diseño de un mecanismo "PAAP + CO2" con el objetivo de ampliar el PAAP rural en consonancia con las regulaciones de neutralidad del carbono (MinAmbiente) para promover la producción baja en carbono para productos/sistemas de producción clave.</w:t>
      </w:r>
    </w:p>
    <w:p w14:paraId="3A962021" w14:textId="77777777" w:rsidR="00D54496" w:rsidRPr="00206553" w:rsidRDefault="00D54496" w:rsidP="00D54496">
      <w:pPr>
        <w:tabs>
          <w:tab w:val="left" w:pos="1621"/>
        </w:tabs>
        <w:spacing w:after="0" w:line="240" w:lineRule="auto"/>
        <w:jc w:val="both"/>
        <w:rPr>
          <w:rFonts w:cstheme="minorHAnsi"/>
        </w:rPr>
      </w:pPr>
    </w:p>
    <w:p w14:paraId="2C5B55CD" w14:textId="77777777" w:rsidR="00D54496" w:rsidRPr="00206553" w:rsidRDefault="00D54496" w:rsidP="00D54496">
      <w:pPr>
        <w:pStyle w:val="Ttulo3"/>
        <w:spacing w:before="0" w:line="240" w:lineRule="auto"/>
        <w:jc w:val="both"/>
        <w:rPr>
          <w:rFonts w:asciiTheme="minorHAnsi" w:hAnsiTheme="minorHAnsi" w:cstheme="minorHAnsi"/>
          <w:color w:val="365F91" w:themeColor="accent1" w:themeShade="BF"/>
        </w:rPr>
      </w:pPr>
      <w:bookmarkStart w:id="74" w:name="_Toc63785360"/>
      <w:r w:rsidRPr="00206553">
        <w:rPr>
          <w:rFonts w:asciiTheme="minorHAnsi" w:hAnsiTheme="minorHAnsi" w:cstheme="minorHAnsi"/>
          <w:color w:val="365F91" w:themeColor="accent1" w:themeShade="BF"/>
          <w:lang w:val="es"/>
        </w:rPr>
        <w:t>Componente 3. Definición del Programa de Reducción de Emisiones y Monitoreo, Informes y Verificación</w:t>
      </w:r>
      <w:bookmarkEnd w:id="74"/>
      <w:r w:rsidRPr="00206553">
        <w:rPr>
          <w:rFonts w:asciiTheme="minorHAnsi" w:hAnsiTheme="minorHAnsi" w:cstheme="minorHAnsi"/>
          <w:color w:val="365F91" w:themeColor="accent1" w:themeShade="BF"/>
          <w:lang w:val="es"/>
        </w:rPr>
        <w:t xml:space="preserve"> </w:t>
      </w:r>
    </w:p>
    <w:p w14:paraId="46F75BB6" w14:textId="77777777" w:rsidR="00D54496" w:rsidRPr="00206553" w:rsidRDefault="00D54496" w:rsidP="00D54496">
      <w:pPr>
        <w:pStyle w:val="Prrafodelista"/>
        <w:tabs>
          <w:tab w:val="left" w:pos="1621"/>
        </w:tabs>
        <w:ind w:left="0"/>
        <w:jc w:val="both"/>
        <w:rPr>
          <w:rFonts w:asciiTheme="minorHAnsi" w:hAnsiTheme="minorHAnsi" w:cstheme="minorHAnsi"/>
          <w:sz w:val="22"/>
          <w:szCs w:val="22"/>
          <w:lang w:val="es"/>
        </w:rPr>
      </w:pPr>
    </w:p>
    <w:p w14:paraId="1A861E79" w14:textId="7278A606" w:rsidR="00D54496" w:rsidRPr="00206553" w:rsidRDefault="00D54496" w:rsidP="00D54496">
      <w:pPr>
        <w:pStyle w:val="Prrafodelista"/>
        <w:tabs>
          <w:tab w:val="left" w:pos="1621"/>
        </w:tabs>
        <w:ind w:left="0"/>
        <w:jc w:val="both"/>
        <w:rPr>
          <w:rFonts w:asciiTheme="minorHAnsi" w:hAnsiTheme="minorHAnsi" w:cstheme="minorHAnsi"/>
          <w:sz w:val="22"/>
          <w:szCs w:val="22"/>
        </w:rPr>
      </w:pPr>
      <w:r w:rsidRPr="00206553">
        <w:rPr>
          <w:rFonts w:asciiTheme="minorHAnsi" w:hAnsiTheme="minorHAnsi" w:cstheme="minorHAnsi"/>
          <w:sz w:val="22"/>
          <w:szCs w:val="22"/>
          <w:lang w:val="es"/>
        </w:rPr>
        <w:t>El Componente 3 financia asistencia técnica para la preparación del Programa de Reducción de Emisiones (PRE) para pagos basados en resultados. Fortalece aún más las capacidades institucionales y el entorno propicio para cumplir los requisitos del Fondo Biocarbono relacionados con la contabilidad del carbono y las salvaguardias sociales y ambientales. El componente consta de dos subcomponentes principales.</w:t>
      </w:r>
    </w:p>
    <w:p w14:paraId="264BDB21" w14:textId="77777777" w:rsidR="00D54496" w:rsidRPr="00206553" w:rsidRDefault="00D54496" w:rsidP="00D54496">
      <w:pPr>
        <w:spacing w:after="0" w:line="240" w:lineRule="auto"/>
        <w:jc w:val="both"/>
        <w:rPr>
          <w:rFonts w:cstheme="minorHAnsi"/>
          <w:color w:val="365F91" w:themeColor="accent1" w:themeShade="BF"/>
          <w:lang w:val="es"/>
        </w:rPr>
      </w:pPr>
    </w:p>
    <w:p w14:paraId="47224C4B" w14:textId="77777777" w:rsidR="00D54496" w:rsidRPr="00206553" w:rsidRDefault="00D54496" w:rsidP="00D54496">
      <w:pPr>
        <w:spacing w:after="0" w:line="240" w:lineRule="auto"/>
        <w:jc w:val="both"/>
        <w:rPr>
          <w:rFonts w:cstheme="minorHAnsi"/>
          <w:color w:val="365F91" w:themeColor="accent1" w:themeShade="BF"/>
          <w:lang w:val="es"/>
        </w:rPr>
      </w:pPr>
      <w:r w:rsidRPr="00206553">
        <w:rPr>
          <w:rFonts w:cstheme="minorHAnsi"/>
          <w:color w:val="365F91" w:themeColor="accent1" w:themeShade="BF"/>
          <w:lang w:val="es"/>
        </w:rPr>
        <w:t>Subcomponente 3.1. Desarrollo de la capacidad del receptor para una supervisión, presentación de informes, contabilidad y verificación sólidas de las emisiones y eliminaciones de AFOLU</w:t>
      </w:r>
    </w:p>
    <w:p w14:paraId="09D5A1C8" w14:textId="77777777" w:rsidR="00D54496" w:rsidRPr="00206553" w:rsidRDefault="00D54496" w:rsidP="00D54496">
      <w:pPr>
        <w:spacing w:after="0" w:line="240" w:lineRule="auto"/>
        <w:jc w:val="both"/>
        <w:rPr>
          <w:rFonts w:cstheme="minorHAnsi"/>
          <w:color w:val="365F91" w:themeColor="accent1" w:themeShade="BF"/>
        </w:rPr>
      </w:pPr>
    </w:p>
    <w:p w14:paraId="63AC2289" w14:textId="6C271D38" w:rsidR="00D54496" w:rsidRPr="00206553" w:rsidRDefault="00D54496" w:rsidP="00D54496">
      <w:pPr>
        <w:pStyle w:val="Prrafodelista"/>
        <w:tabs>
          <w:tab w:val="left" w:pos="1621"/>
        </w:tabs>
        <w:ind w:left="0" w:right="-1"/>
        <w:jc w:val="both"/>
        <w:rPr>
          <w:rFonts w:asciiTheme="minorHAnsi" w:hAnsiTheme="minorHAnsi" w:cstheme="minorHAnsi"/>
          <w:sz w:val="22"/>
          <w:szCs w:val="22"/>
        </w:rPr>
      </w:pPr>
      <w:r w:rsidRPr="00206553">
        <w:rPr>
          <w:rFonts w:asciiTheme="minorHAnsi" w:hAnsiTheme="minorHAnsi" w:cstheme="minorHAnsi"/>
          <w:sz w:val="22"/>
          <w:szCs w:val="22"/>
          <w:lang w:val="es"/>
        </w:rPr>
        <w:t xml:space="preserve">Este subcomponente está dirigido por IDEAM con el apoyo de MinAmbiente y contribuye al diseño de un sistema de MRV en todo el país que permite el seguimiento de los esfuerzos de mitigación de AFOLU en Colombia bajo su Contribución determinada a nivel nacional (NDC) y proporciona insumos para la planificación con bajas emisiones de carbono. Se implementan las siguientes actividades: (a) apoyo al diseño de un marco analítico unificado para apoyar el sistema MRV de Colombia para AFOLU (considerando los insumos, productos y socios específicos que se lograrían/involucrarían); (b) recopilación, procesamiento y análisis de datos geoespaciales y sobre el terreno, incluidos los datos de actividad (AD) y los factores de emisión (FE) para las subcategorías clave de AFOLU; (c) el desarrollo de la línea base de las emisiones jurisdiccionales que se utilizará como punto de referencia para evaluar el desempeño del PRE y realizar pagos; (d) adquisición de tecnologías y equipos necesarios para llevar a cabo las actividades antes mencionadas, cubriendo también las actividades de capacitación y creación de capacidad asociadas. </w:t>
      </w:r>
    </w:p>
    <w:p w14:paraId="5DB5DA67" w14:textId="77777777" w:rsidR="00D54496" w:rsidRPr="00206553" w:rsidRDefault="00D54496" w:rsidP="00D54496">
      <w:pPr>
        <w:spacing w:after="0" w:line="240" w:lineRule="auto"/>
        <w:jc w:val="both"/>
        <w:rPr>
          <w:rFonts w:cstheme="minorHAnsi"/>
          <w:color w:val="365F91" w:themeColor="accent1" w:themeShade="BF"/>
          <w:lang w:val="es"/>
        </w:rPr>
      </w:pPr>
    </w:p>
    <w:p w14:paraId="24888C31" w14:textId="77777777" w:rsidR="00D54496" w:rsidRPr="00206553" w:rsidRDefault="00D54496" w:rsidP="00D54496">
      <w:pPr>
        <w:spacing w:after="0" w:line="240" w:lineRule="auto"/>
        <w:jc w:val="both"/>
        <w:rPr>
          <w:rFonts w:cstheme="minorHAnsi"/>
          <w:color w:val="365F91" w:themeColor="accent1" w:themeShade="BF"/>
        </w:rPr>
      </w:pPr>
      <w:r w:rsidRPr="00206553">
        <w:rPr>
          <w:rFonts w:cstheme="minorHAnsi"/>
          <w:color w:val="365F91" w:themeColor="accent1" w:themeShade="BF"/>
          <w:lang w:val="es"/>
        </w:rPr>
        <w:t>Subcomponente 3.2. Preparación del Programa de Reducción de Emisiones</w:t>
      </w:r>
    </w:p>
    <w:p w14:paraId="2577076C" w14:textId="77777777" w:rsidR="00D54496" w:rsidRPr="00206553" w:rsidRDefault="00D54496" w:rsidP="00D54496">
      <w:pPr>
        <w:pStyle w:val="Prrafodelista"/>
        <w:ind w:left="0"/>
        <w:jc w:val="both"/>
        <w:rPr>
          <w:rFonts w:asciiTheme="minorHAnsi" w:hAnsiTheme="minorHAnsi" w:cstheme="minorHAnsi"/>
          <w:sz w:val="22"/>
          <w:szCs w:val="22"/>
          <w:lang w:val="es"/>
        </w:rPr>
      </w:pPr>
    </w:p>
    <w:p w14:paraId="626488FB" w14:textId="1ABA7A49" w:rsidR="00D54496" w:rsidRPr="00206553" w:rsidRDefault="00D54496" w:rsidP="00D54496">
      <w:pPr>
        <w:pStyle w:val="Prrafodelista"/>
        <w:ind w:left="0"/>
        <w:jc w:val="both"/>
        <w:rPr>
          <w:rFonts w:asciiTheme="minorHAnsi" w:hAnsiTheme="minorHAnsi" w:cstheme="minorHAnsi"/>
          <w:sz w:val="22"/>
          <w:szCs w:val="22"/>
          <w:lang w:val="es"/>
        </w:rPr>
      </w:pPr>
      <w:r w:rsidRPr="00206553">
        <w:rPr>
          <w:rFonts w:asciiTheme="minorHAnsi" w:hAnsiTheme="minorHAnsi" w:cstheme="minorHAnsi"/>
          <w:sz w:val="22"/>
          <w:szCs w:val="22"/>
          <w:lang w:val="es"/>
        </w:rPr>
        <w:t xml:space="preserve">Bajo la coordinación de MinAmbiente e IDEAM, este subcomponente financia la preparación del PRE, de acuerdo con los requisitos del Programa ISFL ER. Las actividades en el marco de este subcomponente también mejoran el entorno propicio para todo el estado para cumplir los requisitos del Fondo Biocarbono para los pagos de los </w:t>
      </w:r>
      <w:r w:rsidRPr="00206553">
        <w:rPr>
          <w:rFonts w:asciiTheme="minorHAnsi" w:hAnsiTheme="minorHAnsi" w:cstheme="minorHAnsi"/>
          <w:color w:val="FF0000"/>
          <w:sz w:val="22"/>
          <w:szCs w:val="22"/>
          <w:u w:val="single"/>
          <w:lang w:val="es"/>
        </w:rPr>
        <w:t>RE</w:t>
      </w:r>
      <w:r w:rsidRPr="00206553">
        <w:rPr>
          <w:rFonts w:asciiTheme="minorHAnsi" w:hAnsiTheme="minorHAnsi" w:cstheme="minorHAnsi"/>
          <w:sz w:val="22"/>
          <w:szCs w:val="22"/>
          <w:lang w:val="es"/>
        </w:rPr>
        <w:t>, en particular: (a) la preparación del documento del Programa de Reducción de Emisiones, entre otras cosas, el diseño de un acuerdo equitativo de participación en los beneficios monetarios y no monetarios del PRE; (b) el diseño y la aplicación de un proceso participativo e inclusivo de consulta e información de las partes interesadas; (c) la preparación de una evaluación de la tenencia de tierras y recursos en la zona; (d) el diseño de los instrumentos de salvaguardia que se utilizan en el marco del PRE; y f) el establecimiento y funcionamiento de un mecanismo de intercambio de conocimientos.</w:t>
      </w:r>
    </w:p>
    <w:p w14:paraId="45E801B7" w14:textId="77777777" w:rsidR="00D54496" w:rsidRPr="00206553" w:rsidRDefault="00D54496" w:rsidP="00D54496">
      <w:pPr>
        <w:pStyle w:val="Ttulo3"/>
        <w:spacing w:before="0" w:line="240" w:lineRule="auto"/>
        <w:jc w:val="both"/>
        <w:rPr>
          <w:rFonts w:asciiTheme="minorHAnsi" w:hAnsiTheme="minorHAnsi" w:cstheme="minorHAnsi"/>
          <w:color w:val="365F91" w:themeColor="accent1" w:themeShade="BF"/>
          <w:lang w:val="es"/>
        </w:rPr>
      </w:pPr>
    </w:p>
    <w:p w14:paraId="70969EF9" w14:textId="77777777" w:rsidR="00D54496" w:rsidRPr="00206553" w:rsidRDefault="00D54496" w:rsidP="00D54496">
      <w:pPr>
        <w:pStyle w:val="Ttulo3"/>
        <w:spacing w:before="0" w:line="240" w:lineRule="auto"/>
        <w:jc w:val="both"/>
        <w:rPr>
          <w:rFonts w:asciiTheme="minorHAnsi" w:hAnsiTheme="minorHAnsi" w:cstheme="minorHAnsi"/>
          <w:color w:val="365F91" w:themeColor="accent1" w:themeShade="BF"/>
          <w:lang w:val="es"/>
        </w:rPr>
      </w:pPr>
      <w:bookmarkStart w:id="75" w:name="_Toc63785361"/>
      <w:r w:rsidRPr="00206553">
        <w:rPr>
          <w:rFonts w:asciiTheme="minorHAnsi" w:hAnsiTheme="minorHAnsi" w:cstheme="minorHAnsi"/>
          <w:color w:val="365F91" w:themeColor="accent1" w:themeShade="BF"/>
          <w:lang w:val="es"/>
        </w:rPr>
        <w:t>Componente 4. Coordinación, Gestión, Seguimiento y Evaluación de Proyectos</w:t>
      </w:r>
      <w:bookmarkEnd w:id="75"/>
    </w:p>
    <w:p w14:paraId="5D5D99F6" w14:textId="77777777" w:rsidR="00D54496" w:rsidRPr="00206553" w:rsidRDefault="00D54496" w:rsidP="00D54496">
      <w:pPr>
        <w:spacing w:after="0" w:line="240" w:lineRule="auto"/>
        <w:rPr>
          <w:rFonts w:cstheme="minorHAnsi"/>
          <w:lang w:val="es"/>
        </w:rPr>
      </w:pPr>
    </w:p>
    <w:p w14:paraId="6AE85499" w14:textId="7EF1F072" w:rsidR="00D54496" w:rsidRPr="00206553" w:rsidRDefault="00D54496" w:rsidP="00D54496">
      <w:pPr>
        <w:pStyle w:val="Prrafodelista"/>
        <w:tabs>
          <w:tab w:val="left" w:pos="1621"/>
        </w:tabs>
        <w:ind w:left="0"/>
        <w:jc w:val="both"/>
        <w:rPr>
          <w:rFonts w:asciiTheme="minorHAnsi" w:hAnsiTheme="minorHAnsi" w:cstheme="minorHAnsi"/>
          <w:sz w:val="22"/>
          <w:szCs w:val="22"/>
          <w:lang w:val="es"/>
        </w:rPr>
      </w:pPr>
      <w:r w:rsidRPr="00206553">
        <w:rPr>
          <w:rFonts w:asciiTheme="minorHAnsi" w:hAnsiTheme="minorHAnsi" w:cstheme="minorHAnsi"/>
          <w:sz w:val="22"/>
          <w:szCs w:val="22"/>
          <w:lang w:val="es"/>
        </w:rPr>
        <w:t>Este componente financia capacitación, viajes, consultores y costos operativos para fortalecer los arreglos institucionales y de implementación para las operaciones diarias del proyecto, incluyendo: (a) apoyo a la Unidad de Implementación de Proyectos (UIP) en el marco del MinAgricultura, así como la coordinación con otros organismos involucrados en la implementación del proyecto; (b) apoyo a los equipos de soporte regional (RST) con sede en los departamentos de Orinoquia; (c) supervisión, supervisión y evaluación de proyectos (M&amp;E); (e) el establecimiento y la supervisión del mecanismo de retroalimentación y reparación de reclamaciones; (f) comunicación e intercambio de información de los resultados del proyecto; y, g) costos fiduciarios asociados con el proyecto (incluidas las auditorías externas).</w:t>
      </w:r>
    </w:p>
    <w:p w14:paraId="27F2D758" w14:textId="77777777"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7C24B7AC" w14:textId="27A72AE9"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5325F600" w14:textId="409FE5F7" w:rsidR="00D54496" w:rsidRPr="00206553" w:rsidRDefault="00D54496" w:rsidP="00D106F2">
      <w:pPr>
        <w:spacing w:after="0" w:line="240" w:lineRule="auto"/>
        <w:rPr>
          <w:rStyle w:val="Hipervnculo"/>
          <w:rFonts w:eastAsia="NSimSun" w:cstheme="minorHAnsi"/>
          <w:color w:val="auto"/>
          <w:kern w:val="3"/>
          <w:u w:val="none"/>
          <w:lang w:eastAsia="zh-CN" w:bidi="hi-IN"/>
        </w:rPr>
      </w:pPr>
    </w:p>
    <w:p w14:paraId="51460CEC" w14:textId="076A8B8F"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1D78ADEA" w14:textId="39B4AFFE"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63D06FC6" w14:textId="4E5CEA3A"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5D92911B" w14:textId="5AD59113"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4E2B5EB1" w14:textId="70DC8F81"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587A3495" w14:textId="6340278C"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2F3A0385" w14:textId="5FA5E11A"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79B98FD6" w14:textId="5ED00C70"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6E79FCBA" w14:textId="58E155D1"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57A622A5" w14:textId="1B8BE71D"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612E0ED6" w14:textId="3EFC16A3"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67FD3E75" w14:textId="79520723"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5AE8B47D" w14:textId="2C60F31B"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1E5B2887" w14:textId="2A2E9517"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581A6939" w14:textId="08438FB2"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66933C54" w14:textId="77777777" w:rsidR="00A10A42" w:rsidRDefault="00A10A42" w:rsidP="00A10A42">
      <w:pPr>
        <w:spacing w:after="0" w:line="240" w:lineRule="auto"/>
        <w:rPr>
          <w:rStyle w:val="Hipervnculo"/>
          <w:rFonts w:eastAsia="NSimSun" w:cstheme="minorHAnsi"/>
          <w:color w:val="auto"/>
          <w:kern w:val="3"/>
          <w:u w:val="none"/>
          <w:lang w:eastAsia="zh-CN" w:bidi="hi-IN"/>
        </w:rPr>
      </w:pPr>
    </w:p>
    <w:p w14:paraId="397E4559" w14:textId="77777777" w:rsidR="00A10A42" w:rsidRDefault="00A10A42" w:rsidP="00A10A42">
      <w:pPr>
        <w:spacing w:after="0" w:line="240" w:lineRule="auto"/>
        <w:rPr>
          <w:rStyle w:val="Hipervnculo"/>
          <w:rFonts w:eastAsia="NSimSun" w:cstheme="minorHAnsi"/>
          <w:color w:val="auto"/>
          <w:kern w:val="3"/>
          <w:u w:val="none"/>
          <w:lang w:eastAsia="zh-CN" w:bidi="hi-IN"/>
        </w:rPr>
      </w:pPr>
    </w:p>
    <w:p w14:paraId="3C373136" w14:textId="77777777" w:rsidR="00A10A42" w:rsidRDefault="00A10A42" w:rsidP="00A10A42">
      <w:pPr>
        <w:spacing w:after="0" w:line="240" w:lineRule="auto"/>
        <w:rPr>
          <w:rStyle w:val="Hipervnculo"/>
          <w:rFonts w:eastAsia="NSimSun" w:cstheme="minorHAnsi"/>
          <w:color w:val="auto"/>
          <w:kern w:val="3"/>
          <w:u w:val="none"/>
          <w:lang w:eastAsia="zh-CN" w:bidi="hi-IN"/>
        </w:rPr>
      </w:pPr>
    </w:p>
    <w:p w14:paraId="2C67C234" w14:textId="77777777" w:rsidR="00A10A42" w:rsidRDefault="00A10A42" w:rsidP="00A10A42">
      <w:pPr>
        <w:spacing w:after="0" w:line="240" w:lineRule="auto"/>
        <w:rPr>
          <w:rStyle w:val="Hipervnculo"/>
          <w:rFonts w:eastAsia="NSimSun" w:cstheme="minorHAnsi"/>
          <w:color w:val="auto"/>
          <w:kern w:val="3"/>
          <w:u w:val="none"/>
          <w:lang w:eastAsia="zh-CN" w:bidi="hi-IN"/>
        </w:rPr>
      </w:pPr>
    </w:p>
    <w:p w14:paraId="239219B6" w14:textId="77777777" w:rsidR="00A10A42" w:rsidRDefault="00A10A42" w:rsidP="00A10A42">
      <w:pPr>
        <w:spacing w:after="0" w:line="240" w:lineRule="auto"/>
        <w:rPr>
          <w:rStyle w:val="Hipervnculo"/>
          <w:rFonts w:eastAsia="NSimSun" w:cstheme="minorHAnsi"/>
          <w:color w:val="auto"/>
          <w:kern w:val="3"/>
          <w:u w:val="none"/>
          <w:lang w:eastAsia="zh-CN" w:bidi="hi-IN"/>
        </w:rPr>
      </w:pPr>
    </w:p>
    <w:p w14:paraId="36F12645" w14:textId="77777777" w:rsidR="00A10A42" w:rsidRDefault="00A10A42" w:rsidP="00A10A42">
      <w:pPr>
        <w:spacing w:after="0" w:line="240" w:lineRule="auto"/>
        <w:rPr>
          <w:rStyle w:val="Hipervnculo"/>
          <w:rFonts w:eastAsia="NSimSun" w:cstheme="minorHAnsi"/>
          <w:color w:val="auto"/>
          <w:kern w:val="3"/>
          <w:u w:val="none"/>
          <w:lang w:eastAsia="zh-CN" w:bidi="hi-IN"/>
        </w:rPr>
      </w:pPr>
    </w:p>
    <w:p w14:paraId="5C560606" w14:textId="77777777" w:rsidR="00A10A42" w:rsidRDefault="00A10A42" w:rsidP="00A10A42">
      <w:pPr>
        <w:spacing w:after="0" w:line="240" w:lineRule="auto"/>
        <w:rPr>
          <w:rStyle w:val="Hipervnculo"/>
          <w:rFonts w:eastAsia="NSimSun" w:cstheme="minorHAnsi"/>
          <w:color w:val="auto"/>
          <w:kern w:val="3"/>
          <w:u w:val="none"/>
          <w:lang w:eastAsia="zh-CN" w:bidi="hi-IN"/>
        </w:rPr>
      </w:pPr>
    </w:p>
    <w:p w14:paraId="10720E3D" w14:textId="5603B067" w:rsidR="00071A58" w:rsidRPr="00A10A42" w:rsidRDefault="00071A58" w:rsidP="00A10A42">
      <w:pPr>
        <w:spacing w:after="0" w:line="240" w:lineRule="auto"/>
        <w:rPr>
          <w:rFonts w:eastAsia="NSimSun" w:cstheme="minorHAnsi"/>
          <w:kern w:val="3"/>
          <w:lang w:eastAsia="zh-CN" w:bidi="hi-IN"/>
        </w:rPr>
      </w:pPr>
      <w:r w:rsidRPr="00206553">
        <w:rPr>
          <w:rStyle w:val="Hipervnculo"/>
          <w:rFonts w:eastAsia="NSimSun" w:cstheme="minorHAnsi"/>
          <w:b/>
          <w:bCs/>
          <w:color w:val="auto"/>
          <w:kern w:val="3"/>
          <w:sz w:val="24"/>
          <w:szCs w:val="24"/>
          <w:u w:val="none"/>
          <w:lang w:eastAsia="zh-CN" w:bidi="hi-IN"/>
        </w:rPr>
        <w:t>ANEXO 2:</w:t>
      </w:r>
      <w:r w:rsidR="001335F2" w:rsidRPr="00206553">
        <w:rPr>
          <w:rStyle w:val="Hipervnculo"/>
          <w:rFonts w:eastAsia="NSimSun" w:cstheme="minorHAnsi"/>
          <w:b/>
          <w:bCs/>
          <w:color w:val="auto"/>
          <w:kern w:val="3"/>
          <w:sz w:val="24"/>
          <w:szCs w:val="24"/>
          <w:u w:val="none"/>
          <w:lang w:eastAsia="zh-CN" w:bidi="hi-IN"/>
        </w:rPr>
        <w:t xml:space="preserve"> </w:t>
      </w:r>
      <w:r w:rsidRPr="00206553">
        <w:rPr>
          <w:rFonts w:cstheme="minorHAnsi"/>
          <w:b/>
          <w:bCs/>
          <w:sz w:val="24"/>
          <w:szCs w:val="24"/>
        </w:rPr>
        <w:t xml:space="preserve">Documento de actualización de análisis del cumplimiento del marco legal </w:t>
      </w:r>
      <w:r w:rsidR="00CE0541" w:rsidRPr="00206553">
        <w:rPr>
          <w:rFonts w:cstheme="minorHAnsi"/>
          <w:b/>
          <w:bCs/>
          <w:sz w:val="24"/>
          <w:szCs w:val="24"/>
        </w:rPr>
        <w:t xml:space="preserve">y Planes Estratégicas nacional y regionales </w:t>
      </w:r>
      <w:r w:rsidRPr="00206553">
        <w:rPr>
          <w:rFonts w:cstheme="minorHAnsi"/>
          <w:b/>
          <w:bCs/>
          <w:sz w:val="24"/>
          <w:szCs w:val="24"/>
        </w:rPr>
        <w:t xml:space="preserve">del Programa </w:t>
      </w:r>
      <w:r w:rsidR="001335F2" w:rsidRPr="00206553">
        <w:rPr>
          <w:rFonts w:cstheme="minorHAnsi"/>
          <w:b/>
          <w:bCs/>
          <w:sz w:val="24"/>
          <w:szCs w:val="24"/>
        </w:rPr>
        <w:t xml:space="preserve">REM Colombia Visión Amazonía </w:t>
      </w:r>
    </w:p>
    <w:p w14:paraId="059194BE" w14:textId="783B9A77" w:rsidR="00071A58" w:rsidRPr="00206553" w:rsidRDefault="00071A58" w:rsidP="00071A58">
      <w:pPr>
        <w:tabs>
          <w:tab w:val="center" w:pos="6840"/>
          <w:tab w:val="right" w:pos="13680"/>
        </w:tabs>
        <w:autoSpaceDE w:val="0"/>
        <w:autoSpaceDN w:val="0"/>
        <w:adjustRightInd w:val="0"/>
        <w:spacing w:after="0" w:line="240" w:lineRule="auto"/>
        <w:rPr>
          <w:rFonts w:cstheme="minorHAnsi"/>
        </w:rPr>
      </w:pPr>
      <w:r w:rsidRPr="00206553">
        <w:rPr>
          <w:rFonts w:cstheme="minorHAnsi"/>
        </w:rPr>
        <w:tab/>
      </w:r>
      <w:r w:rsidRPr="00206553">
        <w:rPr>
          <w:rFonts w:cstheme="minorHAnsi"/>
        </w:rPr>
        <w:tab/>
      </w:r>
    </w:p>
    <w:p w14:paraId="3D03F419" w14:textId="77777777" w:rsidR="00071A58" w:rsidRPr="00206553" w:rsidRDefault="00071A58" w:rsidP="00071A58">
      <w:pPr>
        <w:autoSpaceDE w:val="0"/>
        <w:autoSpaceDN w:val="0"/>
        <w:adjustRightInd w:val="0"/>
        <w:spacing w:after="0" w:line="240" w:lineRule="auto"/>
        <w:jc w:val="right"/>
        <w:rPr>
          <w:rFonts w:cstheme="minorHAnsi"/>
        </w:rPr>
      </w:pPr>
      <w:r w:rsidRPr="00206553">
        <w:rPr>
          <w:rFonts w:cstheme="minorHAnsi"/>
        </w:rPr>
        <w:t>26 de octubre de 2020</w:t>
      </w:r>
    </w:p>
    <w:p w14:paraId="53EA4DB4" w14:textId="77777777" w:rsidR="00071A58" w:rsidRPr="00206553" w:rsidRDefault="00071A58" w:rsidP="00071A58">
      <w:pPr>
        <w:autoSpaceDE w:val="0"/>
        <w:autoSpaceDN w:val="0"/>
        <w:adjustRightInd w:val="0"/>
        <w:spacing w:after="0" w:line="240" w:lineRule="auto"/>
        <w:jc w:val="both"/>
        <w:rPr>
          <w:rFonts w:cstheme="minorHAnsi"/>
        </w:rPr>
      </w:pPr>
    </w:p>
    <w:p w14:paraId="5EB3C7E2" w14:textId="77777777" w:rsidR="00071A58" w:rsidRPr="00206553" w:rsidRDefault="00071A58" w:rsidP="00071A58">
      <w:pPr>
        <w:autoSpaceDE w:val="0"/>
        <w:autoSpaceDN w:val="0"/>
        <w:adjustRightInd w:val="0"/>
        <w:spacing w:after="0" w:line="240" w:lineRule="auto"/>
        <w:jc w:val="center"/>
        <w:rPr>
          <w:rFonts w:cstheme="minorHAnsi"/>
          <w:b/>
        </w:rPr>
      </w:pPr>
      <w:r w:rsidRPr="00206553">
        <w:rPr>
          <w:rFonts w:cstheme="minorHAnsi"/>
          <w:b/>
          <w:color w:val="002060"/>
          <w:sz w:val="24"/>
        </w:rPr>
        <w:t>INTRODUCCIÓN</w:t>
      </w:r>
    </w:p>
    <w:p w14:paraId="32080C9C" w14:textId="77777777" w:rsidR="00071A58" w:rsidRPr="00206553" w:rsidRDefault="00071A58" w:rsidP="00071A58">
      <w:pPr>
        <w:autoSpaceDE w:val="0"/>
        <w:autoSpaceDN w:val="0"/>
        <w:adjustRightInd w:val="0"/>
        <w:spacing w:after="0" w:line="240" w:lineRule="auto"/>
        <w:jc w:val="both"/>
        <w:rPr>
          <w:rFonts w:cstheme="minorHAnsi"/>
        </w:rPr>
      </w:pPr>
    </w:p>
    <w:p w14:paraId="79D87889" w14:textId="77777777" w:rsidR="00071A58" w:rsidRPr="00206553" w:rsidRDefault="00071A58" w:rsidP="00071A58">
      <w:pPr>
        <w:autoSpaceDE w:val="0"/>
        <w:autoSpaceDN w:val="0"/>
        <w:adjustRightInd w:val="0"/>
        <w:spacing w:after="0" w:line="240" w:lineRule="auto"/>
        <w:jc w:val="both"/>
        <w:rPr>
          <w:rFonts w:eastAsia="ArialMT" w:cstheme="minorHAnsi"/>
        </w:rPr>
      </w:pPr>
      <w:r w:rsidRPr="00206553">
        <w:rPr>
          <w:rFonts w:cstheme="minorHAnsi"/>
        </w:rPr>
        <w:t xml:space="preserve">La revisión del cumplimiento del marco jurídico, hace parte de la Gestión Integral de los Riesgos Socioambientales. Para el documento GIRSA, publicado en 2018, se realizó en su momento una revisión del amplio marco normativo en relación </w:t>
      </w:r>
      <w:r w:rsidRPr="00206553">
        <w:rPr>
          <w:rFonts w:eastAsia="ArialMT" w:cstheme="minorHAnsi"/>
        </w:rPr>
        <w:t>a derechos humanos, participación, protección del ambiente, incluidos los pactos internacionales. Con base en dicho análisis se construyeron las herramientas:</w:t>
      </w:r>
    </w:p>
    <w:p w14:paraId="009524FF" w14:textId="77777777" w:rsidR="00071A58" w:rsidRPr="00206553" w:rsidRDefault="00071A58" w:rsidP="00071A58">
      <w:pPr>
        <w:autoSpaceDE w:val="0"/>
        <w:autoSpaceDN w:val="0"/>
        <w:adjustRightInd w:val="0"/>
        <w:spacing w:after="0" w:line="240" w:lineRule="auto"/>
        <w:jc w:val="both"/>
        <w:rPr>
          <w:rFonts w:eastAsia="ArialMT" w:cstheme="minorHAnsi"/>
        </w:rPr>
      </w:pPr>
    </w:p>
    <w:p w14:paraId="74B8FC9C" w14:textId="77777777" w:rsidR="00071A58" w:rsidRPr="00206553" w:rsidRDefault="00071A58" w:rsidP="00071A58">
      <w:pPr>
        <w:autoSpaceDE w:val="0"/>
        <w:autoSpaceDN w:val="0"/>
        <w:adjustRightInd w:val="0"/>
        <w:spacing w:after="0" w:line="240" w:lineRule="auto"/>
        <w:jc w:val="both"/>
        <w:rPr>
          <w:rFonts w:eastAsia="ArialMT" w:cstheme="minorHAnsi"/>
          <w:iCs/>
        </w:rPr>
      </w:pPr>
      <w:r w:rsidRPr="00206553">
        <w:rPr>
          <w:rFonts w:eastAsia="ArialMT" w:cstheme="minorHAnsi"/>
        </w:rPr>
        <w:t xml:space="preserve">Herramienta 1. </w:t>
      </w:r>
      <w:r w:rsidRPr="00206553">
        <w:rPr>
          <w:rFonts w:eastAsia="ArialMT" w:cstheme="minorHAnsi"/>
          <w:iCs/>
        </w:rPr>
        <w:t xml:space="preserve">Verificación del cumplimiento del marco legal a nivel de Programa y Pilares </w:t>
      </w:r>
    </w:p>
    <w:p w14:paraId="77BFF2CB" w14:textId="77777777" w:rsidR="00071A58" w:rsidRPr="00206553" w:rsidRDefault="00071A58" w:rsidP="00CE0541">
      <w:pPr>
        <w:autoSpaceDE w:val="0"/>
        <w:autoSpaceDN w:val="0"/>
        <w:adjustRightInd w:val="0"/>
        <w:spacing w:after="0" w:line="240" w:lineRule="auto"/>
        <w:rPr>
          <w:rFonts w:eastAsia="ArialMT" w:cstheme="minorHAnsi"/>
          <w:iCs/>
        </w:rPr>
      </w:pPr>
      <w:r w:rsidRPr="00206553">
        <w:rPr>
          <w:rFonts w:eastAsia="ArialMT" w:cstheme="minorHAnsi"/>
        </w:rPr>
        <w:t xml:space="preserve">Herramienta 2. </w:t>
      </w:r>
      <w:r w:rsidRPr="00206553">
        <w:rPr>
          <w:rFonts w:eastAsia="ArialMT" w:cstheme="minorHAnsi"/>
          <w:iCs/>
        </w:rPr>
        <w:t xml:space="preserve">Condiciones previas para proyectos presentados en el marco del Programa REM Visión Amazonía. </w:t>
      </w:r>
    </w:p>
    <w:p w14:paraId="19D2405F" w14:textId="77777777" w:rsidR="00071A58" w:rsidRPr="00206553" w:rsidRDefault="00071A58" w:rsidP="00071A58">
      <w:pPr>
        <w:autoSpaceDE w:val="0"/>
        <w:autoSpaceDN w:val="0"/>
        <w:adjustRightInd w:val="0"/>
        <w:spacing w:after="0" w:line="240" w:lineRule="auto"/>
        <w:jc w:val="both"/>
        <w:rPr>
          <w:rFonts w:cstheme="minorHAnsi"/>
        </w:rPr>
      </w:pPr>
    </w:p>
    <w:p w14:paraId="31FC4245" w14:textId="4FD6A8D4"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 xml:space="preserve">Teniendo en cuenta que de 2018 a la fecha han sucedido hitos significativos para el contexto amazónico, como lo son la Sentencia 4360, la firma del Pacto de Leticia, además del cambio de gobierno en agosto de 2018, se considera necesario realizar una actualización del marco normativo </w:t>
      </w:r>
      <w:r w:rsidR="00CE0541" w:rsidRPr="00206553">
        <w:rPr>
          <w:rFonts w:cstheme="minorHAnsi"/>
        </w:rPr>
        <w:t xml:space="preserve">y de planes estratégicos nacional y regionales </w:t>
      </w:r>
      <w:r w:rsidRPr="00206553">
        <w:rPr>
          <w:rFonts w:cstheme="minorHAnsi"/>
        </w:rPr>
        <w:t>que enmarca las acciones del Programa REM Colombia Visión Amazonía.</w:t>
      </w:r>
    </w:p>
    <w:p w14:paraId="35872F07" w14:textId="77777777" w:rsidR="00071A58" w:rsidRPr="00206553" w:rsidRDefault="00071A58" w:rsidP="00071A58">
      <w:pPr>
        <w:autoSpaceDE w:val="0"/>
        <w:autoSpaceDN w:val="0"/>
        <w:adjustRightInd w:val="0"/>
        <w:spacing w:after="0" w:line="240" w:lineRule="auto"/>
        <w:jc w:val="both"/>
        <w:rPr>
          <w:rFonts w:cstheme="minorHAnsi"/>
        </w:rPr>
      </w:pPr>
    </w:p>
    <w:p w14:paraId="1E23F0D8"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 xml:space="preserve">En este documento se revisa la legislación socio ambiental relacionada con la Amazonía Colombiana que ha surgido durante el presente gobierno, desde agosto de 2018 y hasta la fecha; se realiza el análisis sobre cómo se está dando cumplimiento a ésta en el marco del Programa REM Colombia Visión Amazonía, los Pilares que lo componen, las intervenciones y proyectos que actualmente se encuentran en fase de diseño y de los que se encuentran en implementación. </w:t>
      </w:r>
    </w:p>
    <w:p w14:paraId="63DB4504" w14:textId="77777777" w:rsidR="00071A58" w:rsidRPr="00206553" w:rsidRDefault="00071A58" w:rsidP="00071A58">
      <w:pPr>
        <w:autoSpaceDE w:val="0"/>
        <w:autoSpaceDN w:val="0"/>
        <w:adjustRightInd w:val="0"/>
        <w:spacing w:after="0" w:line="240" w:lineRule="auto"/>
        <w:jc w:val="both"/>
        <w:rPr>
          <w:rFonts w:cstheme="minorHAnsi"/>
        </w:rPr>
      </w:pPr>
    </w:p>
    <w:p w14:paraId="6DF38D48"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Así mismo, se revisan los instrumentos de gestión regionales, tales como los planes de acción de las corporaciones autónomas, para identificar las oportunidades de articulación del Programa con dichas instituciones.</w:t>
      </w:r>
    </w:p>
    <w:p w14:paraId="337FF366" w14:textId="77777777" w:rsidR="00071A58" w:rsidRPr="00206553" w:rsidRDefault="00071A58" w:rsidP="00071A58">
      <w:pPr>
        <w:autoSpaceDE w:val="0"/>
        <w:autoSpaceDN w:val="0"/>
        <w:adjustRightInd w:val="0"/>
        <w:spacing w:after="0" w:line="240" w:lineRule="auto"/>
        <w:jc w:val="both"/>
        <w:rPr>
          <w:rFonts w:cstheme="minorHAnsi"/>
        </w:rPr>
      </w:pPr>
    </w:p>
    <w:p w14:paraId="4EA96DCA"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Se espera que el presente análisis se constituya como un insumo para retroalimentar y actualizar el documento GIRSA.</w:t>
      </w:r>
    </w:p>
    <w:p w14:paraId="54E5C123" w14:textId="77777777" w:rsidR="00071A58" w:rsidRPr="00206553" w:rsidRDefault="00071A58" w:rsidP="00071A58">
      <w:pPr>
        <w:autoSpaceDE w:val="0"/>
        <w:autoSpaceDN w:val="0"/>
        <w:adjustRightInd w:val="0"/>
        <w:spacing w:after="0" w:line="240" w:lineRule="auto"/>
        <w:jc w:val="center"/>
        <w:rPr>
          <w:rFonts w:cstheme="minorHAnsi"/>
          <w:b/>
          <w:color w:val="002060"/>
        </w:rPr>
      </w:pPr>
    </w:p>
    <w:p w14:paraId="0D2F44FE" w14:textId="77777777" w:rsidR="00071A58" w:rsidRPr="00206553" w:rsidRDefault="00071A58" w:rsidP="00071A58">
      <w:pPr>
        <w:autoSpaceDE w:val="0"/>
        <w:autoSpaceDN w:val="0"/>
        <w:adjustRightInd w:val="0"/>
        <w:spacing w:after="0" w:line="240" w:lineRule="auto"/>
        <w:jc w:val="center"/>
        <w:rPr>
          <w:rFonts w:cstheme="minorHAnsi"/>
          <w:b/>
          <w:color w:val="002060"/>
        </w:rPr>
      </w:pPr>
    </w:p>
    <w:p w14:paraId="69767F9D" w14:textId="77777777" w:rsidR="00071A58" w:rsidRPr="00206553" w:rsidRDefault="00071A58" w:rsidP="00071A58">
      <w:pPr>
        <w:autoSpaceDE w:val="0"/>
        <w:autoSpaceDN w:val="0"/>
        <w:adjustRightInd w:val="0"/>
        <w:spacing w:after="0" w:line="240" w:lineRule="auto"/>
        <w:jc w:val="center"/>
        <w:rPr>
          <w:rFonts w:cstheme="minorHAnsi"/>
          <w:b/>
          <w:color w:val="002060"/>
        </w:rPr>
      </w:pPr>
    </w:p>
    <w:p w14:paraId="020AA4D9" w14:textId="77777777" w:rsidR="00071A58" w:rsidRPr="00206553" w:rsidRDefault="00071A58" w:rsidP="00071A58">
      <w:pPr>
        <w:autoSpaceDE w:val="0"/>
        <w:autoSpaceDN w:val="0"/>
        <w:adjustRightInd w:val="0"/>
        <w:spacing w:after="0" w:line="240" w:lineRule="auto"/>
        <w:jc w:val="center"/>
        <w:rPr>
          <w:rFonts w:cstheme="minorHAnsi"/>
          <w:b/>
          <w:color w:val="002060"/>
        </w:rPr>
      </w:pPr>
    </w:p>
    <w:p w14:paraId="6D62C124" w14:textId="77777777" w:rsidR="00071A58" w:rsidRPr="00206553" w:rsidRDefault="00071A58" w:rsidP="00071A58">
      <w:pPr>
        <w:autoSpaceDE w:val="0"/>
        <w:autoSpaceDN w:val="0"/>
        <w:adjustRightInd w:val="0"/>
        <w:spacing w:after="0" w:line="240" w:lineRule="auto"/>
        <w:jc w:val="center"/>
        <w:rPr>
          <w:rFonts w:cstheme="minorHAnsi"/>
          <w:b/>
          <w:color w:val="002060"/>
        </w:rPr>
      </w:pPr>
    </w:p>
    <w:p w14:paraId="009877A6" w14:textId="77777777" w:rsidR="00071A58" w:rsidRPr="00206553" w:rsidRDefault="00071A58" w:rsidP="00071A58">
      <w:pPr>
        <w:autoSpaceDE w:val="0"/>
        <w:autoSpaceDN w:val="0"/>
        <w:adjustRightInd w:val="0"/>
        <w:spacing w:after="0" w:line="240" w:lineRule="auto"/>
        <w:jc w:val="center"/>
        <w:rPr>
          <w:rFonts w:cstheme="minorHAnsi"/>
          <w:b/>
          <w:color w:val="002060"/>
        </w:rPr>
      </w:pPr>
    </w:p>
    <w:p w14:paraId="7432BF31" w14:textId="77777777" w:rsidR="00071A58" w:rsidRPr="00206553" w:rsidRDefault="00071A58" w:rsidP="00071A58">
      <w:pPr>
        <w:tabs>
          <w:tab w:val="left" w:pos="2340"/>
        </w:tabs>
        <w:autoSpaceDE w:val="0"/>
        <w:autoSpaceDN w:val="0"/>
        <w:adjustRightInd w:val="0"/>
        <w:spacing w:after="0" w:line="240" w:lineRule="auto"/>
        <w:rPr>
          <w:rFonts w:cstheme="minorHAnsi"/>
          <w:b/>
          <w:color w:val="002060"/>
        </w:rPr>
      </w:pPr>
      <w:r w:rsidRPr="00206553">
        <w:rPr>
          <w:rFonts w:cstheme="minorHAnsi"/>
          <w:b/>
          <w:color w:val="002060"/>
        </w:rPr>
        <w:tab/>
      </w:r>
    </w:p>
    <w:p w14:paraId="59DDBB3A" w14:textId="77777777" w:rsidR="00071A58" w:rsidRPr="00206553" w:rsidRDefault="00071A58" w:rsidP="00071A58">
      <w:pPr>
        <w:autoSpaceDE w:val="0"/>
        <w:autoSpaceDN w:val="0"/>
        <w:adjustRightInd w:val="0"/>
        <w:spacing w:after="0" w:line="240" w:lineRule="auto"/>
        <w:jc w:val="center"/>
        <w:rPr>
          <w:rFonts w:cstheme="minorHAnsi"/>
          <w:b/>
          <w:color w:val="002060"/>
        </w:rPr>
      </w:pPr>
    </w:p>
    <w:p w14:paraId="2A649230" w14:textId="77777777" w:rsidR="00071A58" w:rsidRPr="00206553" w:rsidRDefault="00071A58" w:rsidP="00071A58">
      <w:pPr>
        <w:autoSpaceDE w:val="0"/>
        <w:autoSpaceDN w:val="0"/>
        <w:adjustRightInd w:val="0"/>
        <w:spacing w:after="0" w:line="240" w:lineRule="auto"/>
        <w:jc w:val="center"/>
        <w:rPr>
          <w:rFonts w:cstheme="minorHAnsi"/>
          <w:b/>
          <w:color w:val="002060"/>
        </w:rPr>
      </w:pPr>
    </w:p>
    <w:p w14:paraId="6F49076A" w14:textId="77777777" w:rsidR="00071A58" w:rsidRPr="00206553" w:rsidRDefault="00071A58" w:rsidP="00071A58">
      <w:pPr>
        <w:autoSpaceDE w:val="0"/>
        <w:autoSpaceDN w:val="0"/>
        <w:adjustRightInd w:val="0"/>
        <w:spacing w:after="0" w:line="240" w:lineRule="auto"/>
        <w:rPr>
          <w:rFonts w:cstheme="minorHAnsi"/>
          <w:b/>
          <w:color w:val="002060"/>
        </w:rPr>
      </w:pPr>
    </w:p>
    <w:p w14:paraId="5FAE4E63" w14:textId="77777777" w:rsidR="00071A58" w:rsidRPr="00206553" w:rsidRDefault="00071A58" w:rsidP="00071A58">
      <w:pPr>
        <w:autoSpaceDE w:val="0"/>
        <w:autoSpaceDN w:val="0"/>
        <w:adjustRightInd w:val="0"/>
        <w:spacing w:after="0" w:line="240" w:lineRule="auto"/>
        <w:jc w:val="center"/>
        <w:rPr>
          <w:rFonts w:cstheme="minorHAnsi"/>
          <w:b/>
          <w:color w:val="002060"/>
          <w:sz w:val="24"/>
        </w:rPr>
      </w:pPr>
      <w:r w:rsidRPr="00206553">
        <w:rPr>
          <w:rFonts w:cstheme="minorHAnsi"/>
          <w:b/>
          <w:color w:val="002060"/>
          <w:sz w:val="24"/>
        </w:rPr>
        <w:t>MARCO NORMATIVO A NIVEL NACIONAL</w:t>
      </w:r>
    </w:p>
    <w:p w14:paraId="3D0226EC" w14:textId="77777777" w:rsidR="00071A58" w:rsidRPr="00206553" w:rsidRDefault="00071A58" w:rsidP="00071A58">
      <w:pPr>
        <w:autoSpaceDE w:val="0"/>
        <w:autoSpaceDN w:val="0"/>
        <w:adjustRightInd w:val="0"/>
        <w:spacing w:after="0" w:line="240" w:lineRule="auto"/>
        <w:jc w:val="center"/>
        <w:rPr>
          <w:rFonts w:cstheme="minorHAnsi"/>
          <w:b/>
          <w:color w:val="002060"/>
        </w:rPr>
      </w:pPr>
    </w:p>
    <w:p w14:paraId="169C0859" w14:textId="77777777" w:rsidR="00071A58" w:rsidRPr="00206553" w:rsidRDefault="00071A58" w:rsidP="007D6D11">
      <w:pPr>
        <w:numPr>
          <w:ilvl w:val="0"/>
          <w:numId w:val="60"/>
        </w:numPr>
        <w:autoSpaceDE w:val="0"/>
        <w:autoSpaceDN w:val="0"/>
        <w:adjustRightInd w:val="0"/>
        <w:spacing w:after="0" w:line="240" w:lineRule="auto"/>
        <w:contextualSpacing/>
        <w:jc w:val="center"/>
        <w:rPr>
          <w:rFonts w:cstheme="minorHAnsi"/>
          <w:b/>
          <w:color w:val="002060"/>
          <w:sz w:val="24"/>
        </w:rPr>
      </w:pPr>
      <w:r w:rsidRPr="00206553">
        <w:rPr>
          <w:rFonts w:cstheme="minorHAnsi"/>
          <w:b/>
          <w:color w:val="002060"/>
          <w:sz w:val="24"/>
        </w:rPr>
        <w:t>PLAN NACIONAL DE DESARROLLO  2018-2019</w:t>
      </w:r>
    </w:p>
    <w:p w14:paraId="7AF90549" w14:textId="77777777" w:rsidR="00071A58" w:rsidRPr="00206553" w:rsidRDefault="00071A58" w:rsidP="00071A58">
      <w:pPr>
        <w:autoSpaceDE w:val="0"/>
        <w:autoSpaceDN w:val="0"/>
        <w:adjustRightInd w:val="0"/>
        <w:spacing w:after="0" w:line="240" w:lineRule="auto"/>
        <w:jc w:val="center"/>
        <w:rPr>
          <w:rFonts w:cstheme="minorHAnsi"/>
          <w:b/>
          <w:color w:val="002060"/>
          <w:sz w:val="28"/>
        </w:rPr>
      </w:pPr>
      <w:r w:rsidRPr="00206553">
        <w:rPr>
          <w:rFonts w:cstheme="minorHAnsi"/>
          <w:b/>
          <w:color w:val="002060"/>
          <w:sz w:val="24"/>
        </w:rPr>
        <w:t xml:space="preserve">    PACTO POR COLOMBIA, PACTO POR LA EQUIDAD</w:t>
      </w:r>
    </w:p>
    <w:p w14:paraId="3E4CC23F" w14:textId="77777777" w:rsidR="00071A58" w:rsidRPr="00206553" w:rsidRDefault="00071A58" w:rsidP="00071A58">
      <w:pPr>
        <w:autoSpaceDE w:val="0"/>
        <w:autoSpaceDN w:val="0"/>
        <w:adjustRightInd w:val="0"/>
        <w:spacing w:after="0" w:line="240" w:lineRule="auto"/>
        <w:jc w:val="both"/>
        <w:rPr>
          <w:rFonts w:cstheme="minorHAnsi"/>
          <w:sz w:val="24"/>
        </w:rPr>
      </w:pPr>
    </w:p>
    <w:p w14:paraId="21C4C720" w14:textId="77777777" w:rsidR="00071A58" w:rsidRPr="00206553" w:rsidRDefault="00071A58" w:rsidP="00071A58">
      <w:pPr>
        <w:jc w:val="both"/>
        <w:rPr>
          <w:rFonts w:cstheme="minorHAnsi"/>
        </w:rPr>
      </w:pPr>
      <w:r w:rsidRPr="00206553">
        <w:rPr>
          <w:rFonts w:cstheme="minorHAnsi"/>
        </w:rPr>
        <w:t xml:space="preserve">El Plan Nacional de Desarrollo 2018-2019, Pacto por Colombia, Pacto por la Equidad </w:t>
      </w:r>
      <w:r w:rsidRPr="00206553">
        <w:rPr>
          <w:rFonts w:cstheme="minorHAnsi"/>
        </w:rPr>
        <w:footnoteReference w:id="40"/>
      </w:r>
      <w:r w:rsidRPr="00206553">
        <w:rPr>
          <w:rFonts w:cstheme="minorHAnsi"/>
        </w:rPr>
        <w:t xml:space="preserve">, está organizado en 16 objetivos de política pública denominados “Pactos”; 3 de ellos estructurales y los restantes considerados como estrategias habilitantes para el cumplimiento de los primeros. Adicionalmente, están los 9 Pactos por la productividad y la equidad de las regiones </w:t>
      </w:r>
      <w:r w:rsidRPr="00206553">
        <w:rPr>
          <w:rFonts w:cstheme="minorHAnsi"/>
          <w:i/>
        </w:rPr>
        <w:t>“que surgen de los procesos de construcción de las agendas con las regiones, definiendo unas visiones de desarrollo y unos proyectos estratégicos priorizados por las propias regiones para dinamizar sus economías y aprovechar su potencial”</w:t>
      </w:r>
      <w:r w:rsidRPr="00206553">
        <w:rPr>
          <w:rFonts w:cstheme="minorHAnsi"/>
          <w:i/>
        </w:rPr>
        <w:footnoteReference w:id="41"/>
      </w:r>
      <w:r w:rsidRPr="00206553">
        <w:rPr>
          <w:rFonts w:cstheme="minorHAnsi"/>
          <w:i/>
        </w:rPr>
        <w:t>.</w:t>
      </w:r>
      <w:r w:rsidRPr="00206553">
        <w:rPr>
          <w:rFonts w:cstheme="minorHAnsi"/>
        </w:rPr>
        <w:t xml:space="preserve">  En el texto se aclara que los pactos nacionales tienen una “expresión territorial” en los Pactos regionales. Esta estructura está expresada en el Gráfico 1.</w:t>
      </w:r>
      <w:r w:rsidRPr="00206553">
        <w:rPr>
          <w:rFonts w:cstheme="minorHAnsi"/>
          <w:i/>
        </w:rPr>
        <w:t xml:space="preserve">  </w:t>
      </w:r>
      <w:r w:rsidRPr="00206553">
        <w:rPr>
          <w:rFonts w:cstheme="minorHAnsi"/>
        </w:rPr>
        <w:t>El PND es expedido con la Ley 1955 del 25 de mayo de 2020.</w:t>
      </w:r>
    </w:p>
    <w:p w14:paraId="1517E11B" w14:textId="77777777" w:rsidR="00071A58" w:rsidRPr="00206553" w:rsidRDefault="00071A58" w:rsidP="00071A58">
      <w:pPr>
        <w:autoSpaceDE w:val="0"/>
        <w:autoSpaceDN w:val="0"/>
        <w:adjustRightInd w:val="0"/>
        <w:spacing w:after="0" w:line="240" w:lineRule="auto"/>
        <w:jc w:val="both"/>
        <w:rPr>
          <w:rFonts w:cstheme="minorHAnsi"/>
          <w:sz w:val="24"/>
        </w:rPr>
      </w:pPr>
    </w:p>
    <w:p w14:paraId="5023916A" w14:textId="77777777" w:rsidR="00071A58" w:rsidRPr="00206553" w:rsidRDefault="00071A58" w:rsidP="00071A58">
      <w:pPr>
        <w:keepNext/>
        <w:autoSpaceDE w:val="0"/>
        <w:autoSpaceDN w:val="0"/>
        <w:adjustRightInd w:val="0"/>
        <w:spacing w:after="0" w:line="240" w:lineRule="auto"/>
        <w:jc w:val="center"/>
        <w:rPr>
          <w:rFonts w:cstheme="minorHAnsi"/>
        </w:rPr>
      </w:pPr>
      <w:r w:rsidRPr="00206553">
        <w:rPr>
          <w:rFonts w:cstheme="minorHAnsi"/>
          <w:noProof/>
          <w:sz w:val="24"/>
          <w:lang w:eastAsia="es-CO"/>
        </w:rPr>
        <w:drawing>
          <wp:inline distT="0" distB="0" distL="0" distR="0" wp14:anchorId="6965BCA7" wp14:editId="7F033066">
            <wp:extent cx="4635796" cy="243041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2954" cy="2507566"/>
                    </a:xfrm>
                    <a:prstGeom prst="rect">
                      <a:avLst/>
                    </a:prstGeom>
                    <a:noFill/>
                    <a:ln>
                      <a:noFill/>
                    </a:ln>
                  </pic:spPr>
                </pic:pic>
              </a:graphicData>
            </a:graphic>
          </wp:inline>
        </w:drawing>
      </w:r>
    </w:p>
    <w:p w14:paraId="7F8E69B8" w14:textId="77777777" w:rsidR="00071A58" w:rsidRPr="00206553" w:rsidRDefault="00071A58" w:rsidP="00071A58">
      <w:pPr>
        <w:jc w:val="center"/>
        <w:rPr>
          <w:rFonts w:cstheme="minorHAnsi"/>
          <w:sz w:val="24"/>
        </w:rPr>
      </w:pPr>
      <w:r w:rsidRPr="00206553">
        <w:rPr>
          <w:rFonts w:cstheme="minorHAnsi"/>
        </w:rPr>
        <w:t xml:space="preserve">Ilustración </w:t>
      </w:r>
      <w:r w:rsidR="00353307" w:rsidRPr="00206553">
        <w:rPr>
          <w:rFonts w:cstheme="minorHAnsi"/>
          <w:noProof/>
        </w:rPr>
        <w:fldChar w:fldCharType="begin"/>
      </w:r>
      <w:r w:rsidR="00353307" w:rsidRPr="00206553">
        <w:rPr>
          <w:rFonts w:cstheme="minorHAnsi"/>
          <w:noProof/>
        </w:rPr>
        <w:instrText xml:space="preserve"> SEQ Ilustración \* ARABIC </w:instrText>
      </w:r>
      <w:r w:rsidR="00353307" w:rsidRPr="00206553">
        <w:rPr>
          <w:rFonts w:cstheme="minorHAnsi"/>
          <w:noProof/>
        </w:rPr>
        <w:fldChar w:fldCharType="separate"/>
      </w:r>
      <w:r w:rsidRPr="00206553">
        <w:rPr>
          <w:rFonts w:cstheme="minorHAnsi"/>
          <w:noProof/>
        </w:rPr>
        <w:t>1</w:t>
      </w:r>
      <w:r w:rsidR="00353307" w:rsidRPr="00206553">
        <w:rPr>
          <w:rFonts w:cstheme="minorHAnsi"/>
          <w:noProof/>
        </w:rPr>
        <w:fldChar w:fldCharType="end"/>
      </w:r>
      <w:r w:rsidRPr="00206553">
        <w:rPr>
          <w:rFonts w:cstheme="minorHAnsi"/>
        </w:rPr>
        <w:t>. Estructura PND. Fuente: PND.</w:t>
      </w:r>
    </w:p>
    <w:p w14:paraId="1E330A49" w14:textId="6B2CEC37" w:rsidR="00071A58" w:rsidRPr="00206553" w:rsidRDefault="00071A58" w:rsidP="00071A58">
      <w:pPr>
        <w:jc w:val="both"/>
        <w:rPr>
          <w:rFonts w:cstheme="minorHAnsi"/>
          <w:shd w:val="clear" w:color="auto" w:fill="FFFFFF"/>
        </w:rPr>
      </w:pPr>
      <w:r w:rsidRPr="00206553">
        <w:rPr>
          <w:rFonts w:cstheme="minorHAnsi"/>
        </w:rPr>
        <w:t>Uno de estos Pactos Regionales es el denominado</w:t>
      </w:r>
      <w:r w:rsidRPr="00206553">
        <w:rPr>
          <w:rFonts w:cstheme="minorHAnsi"/>
          <w:b/>
        </w:rPr>
        <w:t>:  XXII. Pacto Región Amazonia: Desarrollo Sostenible Por Una Amazonia Viva</w:t>
      </w:r>
      <w:r w:rsidRPr="00206553">
        <w:rPr>
          <w:rFonts w:cstheme="minorHAnsi"/>
        </w:rPr>
        <w:t>, cuya construcción está fundamentada en el producto del Modelo de Desarrollo Sostenible para la Amazonía Colombiana – MOTRA,</w:t>
      </w:r>
      <w:r w:rsidRPr="00206553">
        <w:rPr>
          <w:rFonts w:cstheme="minorHAnsi"/>
          <w:shd w:val="clear" w:color="auto" w:fill="FFFFFF"/>
        </w:rPr>
        <w:t xml:space="preserve"> “</w:t>
      </w:r>
      <w:r w:rsidRPr="00206553">
        <w:rPr>
          <w:rFonts w:cstheme="minorHAnsi"/>
          <w:i/>
          <w:shd w:val="clear" w:color="auto" w:fill="FFFFFF"/>
        </w:rPr>
        <w:t>elaborado por el Departamento Nacional de Planeación (DNP), con el apoyo del programa Visión Amazonía, del Ministerio de Ambiente y Desarrollo Sostenible, y la participación de entidades como la academia, otros ministerios, organizaciones no gubernamentales, autoridades tradicionales indígenas y miembros de la Comisión de Ordenamiento Territorial (COT)</w:t>
      </w:r>
      <w:r w:rsidRPr="00206553">
        <w:rPr>
          <w:rFonts w:cstheme="minorHAnsi"/>
          <w:shd w:val="clear" w:color="auto" w:fill="FFFFFF"/>
        </w:rPr>
        <w:t>.”</w:t>
      </w:r>
      <w:r w:rsidRPr="00206553">
        <w:rPr>
          <w:rFonts w:cstheme="minorHAnsi"/>
          <w:shd w:val="clear" w:color="auto" w:fill="FFFFFF"/>
        </w:rPr>
        <w:footnoteReference w:id="42"/>
      </w:r>
      <w:r w:rsidRPr="00206553">
        <w:rPr>
          <w:rFonts w:cstheme="minorHAnsi"/>
          <w:shd w:val="clear" w:color="auto" w:fill="FFFFFF"/>
        </w:rPr>
        <w:t xml:space="preserve"> </w:t>
      </w:r>
    </w:p>
    <w:p w14:paraId="271E433A" w14:textId="77777777" w:rsidR="00071A58" w:rsidRPr="00206553" w:rsidRDefault="00071A58" w:rsidP="00071A58">
      <w:pPr>
        <w:jc w:val="both"/>
        <w:rPr>
          <w:rFonts w:cstheme="minorHAnsi"/>
        </w:rPr>
      </w:pPr>
      <w:r w:rsidRPr="00206553">
        <w:rPr>
          <w:rFonts w:cstheme="minorHAnsi"/>
        </w:rPr>
        <w:t xml:space="preserve">A continuación, se analizarán en primer lugar, las directrices que se dan en el </w:t>
      </w:r>
      <w:r w:rsidRPr="00206553">
        <w:rPr>
          <w:rFonts w:cstheme="minorHAnsi"/>
          <w:b/>
        </w:rPr>
        <w:t>XXII. Pacto Región Amazonia: Desarrollo Sostenible Por Una Amazonia Viva</w:t>
      </w:r>
      <w:r w:rsidRPr="00206553">
        <w:rPr>
          <w:rFonts w:cstheme="minorHAnsi"/>
          <w:shd w:val="clear" w:color="auto" w:fill="FFFFFF"/>
        </w:rPr>
        <w:t xml:space="preserve"> </w:t>
      </w:r>
      <w:r w:rsidRPr="00206553">
        <w:rPr>
          <w:rFonts w:cstheme="minorHAnsi"/>
        </w:rPr>
        <w:t>y posteriormente, en el</w:t>
      </w:r>
      <w:r w:rsidRPr="00206553">
        <w:rPr>
          <w:rFonts w:cstheme="minorHAnsi"/>
          <w:b/>
        </w:rPr>
        <w:t xml:space="preserve"> IV. Pacto Por La Sostenibilidad: Producir Conservando Y Conservar Produciendo</w:t>
      </w:r>
      <w:r w:rsidRPr="00206553">
        <w:rPr>
          <w:rFonts w:cstheme="minorHAnsi"/>
        </w:rPr>
        <w:t xml:space="preserve"> y en el</w:t>
      </w:r>
      <w:r w:rsidRPr="00206553">
        <w:rPr>
          <w:rFonts w:cstheme="minorHAnsi"/>
          <w:b/>
        </w:rPr>
        <w:t xml:space="preserve"> XII. Pacto Por La Equidad De Oportunidades Para Grupos Étnicos: Indígenas, Negros, Afrocolombianos, Raizales, Palenqueros Y Rrom</w:t>
      </w:r>
      <w:r w:rsidRPr="00206553">
        <w:rPr>
          <w:rFonts w:cstheme="minorHAnsi"/>
        </w:rPr>
        <w:t>, por ser éstos tres los que enmarcan de manera general el objeto del Programa.</w:t>
      </w:r>
    </w:p>
    <w:p w14:paraId="4F05BE18" w14:textId="77777777" w:rsidR="00071A58" w:rsidRPr="00206553" w:rsidRDefault="00071A58" w:rsidP="00071A58">
      <w:pPr>
        <w:autoSpaceDE w:val="0"/>
        <w:autoSpaceDN w:val="0"/>
        <w:adjustRightInd w:val="0"/>
        <w:spacing w:after="0" w:line="240" w:lineRule="auto"/>
        <w:jc w:val="both"/>
        <w:rPr>
          <w:rFonts w:cstheme="minorHAnsi"/>
          <w:b/>
        </w:rPr>
      </w:pPr>
    </w:p>
    <w:p w14:paraId="2A5A7723"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 xml:space="preserve">Posteriormente se mencionarán las directrices que se han identificado en los otros </w:t>
      </w:r>
      <w:r w:rsidRPr="00206553">
        <w:rPr>
          <w:rFonts w:cstheme="minorHAnsi"/>
          <w:b/>
        </w:rPr>
        <w:t>Pactos</w:t>
      </w:r>
      <w:r w:rsidRPr="00206553">
        <w:rPr>
          <w:rFonts w:cstheme="minorHAnsi"/>
        </w:rPr>
        <w:t xml:space="preserve"> respecto a intervenciones que se encuentran en curso o en planeación dentro de REM VA.</w:t>
      </w:r>
    </w:p>
    <w:p w14:paraId="6B993A13" w14:textId="77777777" w:rsidR="00071A58" w:rsidRPr="00206553" w:rsidRDefault="00071A58" w:rsidP="00071A58">
      <w:pPr>
        <w:autoSpaceDE w:val="0"/>
        <w:autoSpaceDN w:val="0"/>
        <w:adjustRightInd w:val="0"/>
        <w:spacing w:after="0" w:line="240" w:lineRule="auto"/>
        <w:jc w:val="both"/>
        <w:rPr>
          <w:rFonts w:cstheme="minorHAnsi"/>
          <w:color w:val="000000"/>
          <w:shd w:val="clear" w:color="auto" w:fill="FFFFFF"/>
        </w:rPr>
      </w:pPr>
    </w:p>
    <w:p w14:paraId="2B545AB1" w14:textId="356EF53D" w:rsidR="00071A58" w:rsidRPr="00206553" w:rsidRDefault="00071A58" w:rsidP="00CE0541">
      <w:pPr>
        <w:jc w:val="both"/>
        <w:rPr>
          <w:rFonts w:cstheme="minorHAnsi"/>
          <w:b/>
          <w:color w:val="002060"/>
          <w:szCs w:val="18"/>
        </w:rPr>
      </w:pPr>
      <w:r w:rsidRPr="00206553">
        <w:rPr>
          <w:rFonts w:cstheme="minorHAnsi"/>
          <w:b/>
          <w:color w:val="002060"/>
          <w:szCs w:val="18"/>
        </w:rPr>
        <w:t>PACTO REGIÓN AMAZONIA: DESARROLLO SOSTENIBLE POR UNA AMAZONIA VIVA</w:t>
      </w:r>
    </w:p>
    <w:p w14:paraId="40D151D2" w14:textId="7CC2F75A" w:rsidR="00071A58" w:rsidRPr="00206553" w:rsidRDefault="00071A58" w:rsidP="00071A58">
      <w:pPr>
        <w:rPr>
          <w:rFonts w:cstheme="minorHAnsi"/>
          <w:b/>
          <w:bCs/>
          <w:i/>
          <w:sz w:val="14"/>
          <w:szCs w:val="14"/>
        </w:rPr>
      </w:pPr>
      <w:r w:rsidRPr="00206553">
        <w:rPr>
          <w:rFonts w:cstheme="minorHAnsi"/>
          <w:i/>
          <w:sz w:val="23"/>
          <w:szCs w:val="23"/>
        </w:rPr>
        <w:t>“Este pacto regional presenta las acciones específicas relacionadas con la visión de desarrollo sostenible por una Amazonia Viva”.</w:t>
      </w:r>
    </w:p>
    <w:p w14:paraId="6B745B89" w14:textId="5E9841DD" w:rsidR="00071A58" w:rsidRPr="00206553" w:rsidRDefault="00071A58" w:rsidP="00071A58">
      <w:pPr>
        <w:rPr>
          <w:rFonts w:cstheme="minorHAnsi"/>
          <w:bCs/>
        </w:rPr>
      </w:pPr>
      <w:r w:rsidRPr="00206553">
        <w:rPr>
          <w:rFonts w:cstheme="minorHAnsi"/>
          <w:bCs/>
        </w:rPr>
        <w:t>El pacto expone tres grandes objetivos desagregados en varios objetivos específicos. En la Tabla 1, se detalla a través de cuáles intervenciones del Programa REM VA, contribuye a los objetivos del Pacto Amazonía.</w:t>
      </w:r>
    </w:p>
    <w:p w14:paraId="69E88D61" w14:textId="3FA17D7D" w:rsidR="00071A58" w:rsidRPr="005B78FC" w:rsidRDefault="00071A58" w:rsidP="005B78FC">
      <w:pPr>
        <w:jc w:val="center"/>
        <w:rPr>
          <w:rFonts w:cstheme="minorHAnsi"/>
          <w:b/>
          <w:bCs/>
          <w:szCs w:val="18"/>
        </w:rPr>
      </w:pPr>
      <w:r w:rsidRPr="005B78FC">
        <w:rPr>
          <w:rFonts w:cstheme="minorHAnsi"/>
          <w:b/>
          <w:bCs/>
          <w:szCs w:val="18"/>
        </w:rPr>
        <w:t xml:space="preserve">Tabla 1. Cómo contribuye REM Colombia VA a los objetivos del </w:t>
      </w:r>
      <w:r w:rsidRPr="005B78FC">
        <w:rPr>
          <w:rFonts w:cstheme="minorHAnsi"/>
          <w:b/>
          <w:szCs w:val="18"/>
        </w:rPr>
        <w:t>Pacto Región Amazonia: Desarrollo Sostenible Por Una Amazonia Viva.</w:t>
      </w:r>
    </w:p>
    <w:p w14:paraId="1984B0C3" w14:textId="77777777" w:rsidR="00071A58" w:rsidRPr="00206553" w:rsidRDefault="00071A58" w:rsidP="00071A58">
      <w:pPr>
        <w:rPr>
          <w:rFonts w:cstheme="minorHAnsi"/>
          <w:b/>
          <w:bCs/>
          <w:sz w:val="14"/>
          <w:szCs w:val="14"/>
        </w:rPr>
      </w:pPr>
    </w:p>
    <w:tbl>
      <w:tblPr>
        <w:tblStyle w:val="Tablaconcuadrcula"/>
        <w:tblW w:w="0" w:type="auto"/>
        <w:tblLook w:val="04A0" w:firstRow="1" w:lastRow="0" w:firstColumn="1" w:lastColumn="0" w:noHBand="0" w:noVBand="1"/>
      </w:tblPr>
      <w:tblGrid>
        <w:gridCol w:w="2393"/>
        <w:gridCol w:w="3073"/>
        <w:gridCol w:w="3362"/>
      </w:tblGrid>
      <w:tr w:rsidR="00071A58" w:rsidRPr="00206553" w14:paraId="624BF8DE" w14:textId="77777777" w:rsidTr="007063EA">
        <w:tc>
          <w:tcPr>
            <w:tcW w:w="3256" w:type="dxa"/>
          </w:tcPr>
          <w:p w14:paraId="127DD93F" w14:textId="77777777" w:rsidR="00071A58" w:rsidRPr="00206553" w:rsidRDefault="00071A58" w:rsidP="00071A58">
            <w:pPr>
              <w:jc w:val="center"/>
              <w:rPr>
                <w:rFonts w:cstheme="minorHAnsi"/>
                <w:b/>
              </w:rPr>
            </w:pPr>
            <w:r w:rsidRPr="00206553">
              <w:rPr>
                <w:rFonts w:cstheme="minorHAnsi"/>
                <w:b/>
              </w:rPr>
              <w:t>OBJETIVO</w:t>
            </w:r>
          </w:p>
        </w:tc>
        <w:tc>
          <w:tcPr>
            <w:tcW w:w="4961" w:type="dxa"/>
          </w:tcPr>
          <w:p w14:paraId="01040667" w14:textId="77777777" w:rsidR="00071A58" w:rsidRPr="00206553" w:rsidRDefault="00071A58" w:rsidP="00071A58">
            <w:pPr>
              <w:jc w:val="center"/>
              <w:rPr>
                <w:rFonts w:cstheme="minorHAnsi"/>
                <w:b/>
              </w:rPr>
            </w:pPr>
            <w:r w:rsidRPr="00206553">
              <w:rPr>
                <w:rFonts w:cstheme="minorHAnsi"/>
                <w:b/>
              </w:rPr>
              <w:t>OBJETIVOS ESPECÍFICOS</w:t>
            </w:r>
          </w:p>
        </w:tc>
        <w:tc>
          <w:tcPr>
            <w:tcW w:w="5453" w:type="dxa"/>
          </w:tcPr>
          <w:p w14:paraId="12765FF5" w14:textId="77777777" w:rsidR="00071A58" w:rsidRPr="00206553" w:rsidRDefault="00071A58" w:rsidP="00071A58">
            <w:pPr>
              <w:jc w:val="center"/>
              <w:rPr>
                <w:rFonts w:cstheme="minorHAnsi"/>
                <w:b/>
              </w:rPr>
            </w:pPr>
            <w:r w:rsidRPr="00206553">
              <w:rPr>
                <w:rFonts w:cstheme="minorHAnsi"/>
                <w:b/>
              </w:rPr>
              <w:t>INTERVENCIONES A TRAVÉS DE LAS CUALES APORTA REM COLOMBIA VA</w:t>
            </w:r>
          </w:p>
        </w:tc>
      </w:tr>
      <w:tr w:rsidR="00071A58" w:rsidRPr="00206553" w14:paraId="03006011" w14:textId="77777777" w:rsidTr="007063EA">
        <w:tc>
          <w:tcPr>
            <w:tcW w:w="3256" w:type="dxa"/>
            <w:vMerge w:val="restart"/>
          </w:tcPr>
          <w:p w14:paraId="17975134" w14:textId="77777777" w:rsidR="00071A58" w:rsidRPr="00206553" w:rsidRDefault="00071A58" w:rsidP="00071A58">
            <w:pPr>
              <w:rPr>
                <w:rFonts w:cstheme="minorHAnsi"/>
              </w:rPr>
            </w:pPr>
          </w:p>
          <w:tbl>
            <w:tblPr>
              <w:tblW w:w="0" w:type="auto"/>
              <w:tblBorders>
                <w:top w:val="nil"/>
                <w:left w:val="nil"/>
                <w:bottom w:val="nil"/>
                <w:right w:val="nil"/>
              </w:tblBorders>
              <w:tblLook w:val="0000" w:firstRow="0" w:lastRow="0" w:firstColumn="0" w:lastColumn="0" w:noHBand="0" w:noVBand="0"/>
            </w:tblPr>
            <w:tblGrid>
              <w:gridCol w:w="2177"/>
            </w:tblGrid>
            <w:tr w:rsidR="00071A58" w:rsidRPr="00206553" w14:paraId="2818A41B" w14:textId="77777777" w:rsidTr="00071A58">
              <w:trPr>
                <w:trHeight w:val="573"/>
              </w:trPr>
              <w:tc>
                <w:tcPr>
                  <w:tcW w:w="0" w:type="auto"/>
                </w:tcPr>
                <w:p w14:paraId="2312ECF1" w14:textId="77777777" w:rsidR="00071A58" w:rsidRPr="00206553" w:rsidRDefault="00071A58" w:rsidP="00071A58">
                  <w:pPr>
                    <w:autoSpaceDE w:val="0"/>
                    <w:autoSpaceDN w:val="0"/>
                    <w:adjustRightInd w:val="0"/>
                    <w:spacing w:after="0" w:line="240" w:lineRule="auto"/>
                    <w:rPr>
                      <w:rFonts w:cstheme="minorHAnsi"/>
                      <w:color w:val="000000"/>
                    </w:rPr>
                  </w:pPr>
                  <w:r w:rsidRPr="00206553">
                    <w:rPr>
                      <w:rFonts w:cstheme="minorHAnsi"/>
                      <w:b/>
                      <w:bCs/>
                      <w:color w:val="000000"/>
                    </w:rPr>
                    <w:t>Objetivo 1</w:t>
                  </w:r>
                  <w:r w:rsidRPr="00206553">
                    <w:rPr>
                      <w:rFonts w:cstheme="minorHAnsi"/>
                      <w:color w:val="000000"/>
                    </w:rPr>
                    <w:t xml:space="preserve">. Proteger y conservar los ecosistemas de la Amazonia como garantía para la equidad intergeneracional </w:t>
                  </w:r>
                </w:p>
              </w:tc>
            </w:tr>
          </w:tbl>
          <w:p w14:paraId="545C6F62" w14:textId="77777777" w:rsidR="00071A58" w:rsidRPr="00206553" w:rsidRDefault="00071A58" w:rsidP="00071A58">
            <w:pPr>
              <w:rPr>
                <w:rFonts w:cstheme="minorHAnsi"/>
              </w:rPr>
            </w:pPr>
          </w:p>
        </w:tc>
        <w:tc>
          <w:tcPr>
            <w:tcW w:w="4961" w:type="dxa"/>
          </w:tcPr>
          <w:p w14:paraId="7929D8B1" w14:textId="77777777" w:rsidR="00071A58" w:rsidRPr="00206553" w:rsidRDefault="00071A58" w:rsidP="007D6D11">
            <w:pPr>
              <w:numPr>
                <w:ilvl w:val="0"/>
                <w:numId w:val="39"/>
              </w:numPr>
              <w:contextualSpacing/>
              <w:rPr>
                <w:rFonts w:cstheme="minorHAnsi"/>
              </w:rPr>
            </w:pPr>
            <w:r w:rsidRPr="00206553">
              <w:rPr>
                <w:rFonts w:cstheme="minorHAnsi"/>
              </w:rPr>
              <w:t>Control de la deforestación en el arco amazónico y manejo de la frontera agrícola.</w:t>
            </w:r>
          </w:p>
        </w:tc>
        <w:tc>
          <w:tcPr>
            <w:tcW w:w="5453" w:type="dxa"/>
          </w:tcPr>
          <w:p w14:paraId="556AF330" w14:textId="77777777" w:rsidR="00071A58" w:rsidRPr="00206553" w:rsidRDefault="00071A58" w:rsidP="007D6D11">
            <w:pPr>
              <w:numPr>
                <w:ilvl w:val="0"/>
                <w:numId w:val="61"/>
              </w:numPr>
              <w:contextualSpacing/>
              <w:jc w:val="both"/>
              <w:rPr>
                <w:rFonts w:cstheme="minorHAnsi"/>
                <w:b/>
              </w:rPr>
            </w:pPr>
            <w:r w:rsidRPr="00206553">
              <w:rPr>
                <w:rFonts w:cstheme="minorHAnsi"/>
                <w:b/>
              </w:rPr>
              <w:t>La totalidad de las intervenciones de VA están enfocadas en el control de la deforestación</w:t>
            </w:r>
          </w:p>
        </w:tc>
      </w:tr>
      <w:tr w:rsidR="00071A58" w:rsidRPr="00206553" w14:paraId="101F4FEF" w14:textId="77777777" w:rsidTr="007063EA">
        <w:tc>
          <w:tcPr>
            <w:tcW w:w="3256" w:type="dxa"/>
            <w:vMerge/>
          </w:tcPr>
          <w:p w14:paraId="407227AB" w14:textId="77777777" w:rsidR="00071A58" w:rsidRPr="00206553" w:rsidRDefault="00071A58" w:rsidP="00071A58">
            <w:pPr>
              <w:rPr>
                <w:rFonts w:cstheme="minorHAnsi"/>
              </w:rPr>
            </w:pPr>
          </w:p>
        </w:tc>
        <w:tc>
          <w:tcPr>
            <w:tcW w:w="4961" w:type="dxa"/>
          </w:tcPr>
          <w:p w14:paraId="7668AD80" w14:textId="77777777" w:rsidR="00071A58" w:rsidRPr="00206553" w:rsidRDefault="00071A58" w:rsidP="007D6D11">
            <w:pPr>
              <w:numPr>
                <w:ilvl w:val="0"/>
                <w:numId w:val="39"/>
              </w:numPr>
              <w:contextualSpacing/>
              <w:rPr>
                <w:rFonts w:cstheme="minorHAnsi"/>
              </w:rPr>
            </w:pPr>
            <w:r w:rsidRPr="00206553">
              <w:rPr>
                <w:rFonts w:cstheme="minorHAnsi"/>
              </w:rPr>
              <w:t>Restauración e incentivos a la conservación.</w:t>
            </w:r>
          </w:p>
        </w:tc>
        <w:tc>
          <w:tcPr>
            <w:tcW w:w="5453" w:type="dxa"/>
          </w:tcPr>
          <w:p w14:paraId="28D50B4D" w14:textId="77777777" w:rsidR="00071A58" w:rsidRPr="00206553" w:rsidRDefault="00071A58" w:rsidP="007D6D11">
            <w:pPr>
              <w:numPr>
                <w:ilvl w:val="0"/>
                <w:numId w:val="41"/>
              </w:numPr>
              <w:rPr>
                <w:rFonts w:cstheme="minorHAnsi"/>
              </w:rPr>
            </w:pPr>
            <w:r w:rsidRPr="00206553">
              <w:rPr>
                <w:rFonts w:cstheme="minorHAnsi"/>
              </w:rPr>
              <w:t>Incentivo Forestal Amazónico</w:t>
            </w:r>
          </w:p>
        </w:tc>
      </w:tr>
      <w:tr w:rsidR="00071A58" w:rsidRPr="00206553" w14:paraId="0BB15326" w14:textId="77777777" w:rsidTr="007063EA">
        <w:tc>
          <w:tcPr>
            <w:tcW w:w="3256" w:type="dxa"/>
            <w:vMerge/>
          </w:tcPr>
          <w:p w14:paraId="1C4A37D4" w14:textId="77777777" w:rsidR="00071A58" w:rsidRPr="00206553" w:rsidRDefault="00071A58" w:rsidP="00071A58">
            <w:pPr>
              <w:rPr>
                <w:rFonts w:cstheme="minorHAnsi"/>
              </w:rPr>
            </w:pPr>
          </w:p>
        </w:tc>
        <w:tc>
          <w:tcPr>
            <w:tcW w:w="4961" w:type="dxa"/>
          </w:tcPr>
          <w:p w14:paraId="664C75BD" w14:textId="77777777" w:rsidR="00071A58" w:rsidRPr="00206553" w:rsidRDefault="00071A58" w:rsidP="007D6D11">
            <w:pPr>
              <w:numPr>
                <w:ilvl w:val="0"/>
                <w:numId w:val="39"/>
              </w:numPr>
              <w:contextualSpacing/>
              <w:rPr>
                <w:rFonts w:cstheme="minorHAnsi"/>
              </w:rPr>
            </w:pPr>
            <w:r w:rsidRPr="00206553">
              <w:rPr>
                <w:rFonts w:cstheme="minorHAnsi"/>
              </w:rPr>
              <w:t>Base ambiental para el desarrollo y el ordenamiento territorial y planeación regional (MOTRA) .</w:t>
            </w:r>
          </w:p>
        </w:tc>
        <w:tc>
          <w:tcPr>
            <w:tcW w:w="5453" w:type="dxa"/>
          </w:tcPr>
          <w:p w14:paraId="1E4DB691" w14:textId="77777777" w:rsidR="00071A58" w:rsidRPr="00206553" w:rsidRDefault="00071A58" w:rsidP="007D6D11">
            <w:pPr>
              <w:numPr>
                <w:ilvl w:val="0"/>
                <w:numId w:val="41"/>
              </w:numPr>
              <w:rPr>
                <w:rFonts w:cstheme="minorHAnsi"/>
              </w:rPr>
            </w:pPr>
            <w:r w:rsidRPr="00206553">
              <w:rPr>
                <w:rFonts w:cstheme="minorHAnsi"/>
              </w:rPr>
              <w:t>Ajuste y actualización de Esquemas de Ordenamiento Territorial</w:t>
            </w:r>
          </w:p>
          <w:p w14:paraId="2661A986" w14:textId="77777777" w:rsidR="00071A58" w:rsidRPr="00206553" w:rsidRDefault="00071A58" w:rsidP="007D6D11">
            <w:pPr>
              <w:numPr>
                <w:ilvl w:val="0"/>
                <w:numId w:val="41"/>
              </w:numPr>
              <w:rPr>
                <w:rFonts w:cstheme="minorHAnsi"/>
              </w:rPr>
            </w:pPr>
            <w:r w:rsidRPr="00206553">
              <w:rPr>
                <w:rFonts w:cstheme="minorHAnsi"/>
                <w:lang w:val="es-MX"/>
              </w:rPr>
              <w:t>Formulación del plan estratégico de la RAP durará de 6 a 7 meses basados en el MOTRA</w:t>
            </w:r>
          </w:p>
        </w:tc>
      </w:tr>
      <w:tr w:rsidR="00071A58" w:rsidRPr="00206553" w14:paraId="0EAFCC70" w14:textId="77777777" w:rsidTr="007063EA">
        <w:tc>
          <w:tcPr>
            <w:tcW w:w="3256" w:type="dxa"/>
            <w:vMerge/>
          </w:tcPr>
          <w:p w14:paraId="2CCF87A3" w14:textId="77777777" w:rsidR="00071A58" w:rsidRPr="00206553" w:rsidRDefault="00071A58" w:rsidP="00071A58">
            <w:pPr>
              <w:rPr>
                <w:rFonts w:cstheme="minorHAnsi"/>
              </w:rPr>
            </w:pPr>
          </w:p>
        </w:tc>
        <w:tc>
          <w:tcPr>
            <w:tcW w:w="4961" w:type="dxa"/>
          </w:tcPr>
          <w:p w14:paraId="30933FD9" w14:textId="77777777" w:rsidR="00071A58" w:rsidRPr="00206553" w:rsidRDefault="00071A58" w:rsidP="007D6D11">
            <w:pPr>
              <w:numPr>
                <w:ilvl w:val="0"/>
                <w:numId w:val="39"/>
              </w:numPr>
              <w:contextualSpacing/>
              <w:rPr>
                <w:rFonts w:cstheme="minorHAnsi"/>
              </w:rPr>
            </w:pPr>
            <w:r w:rsidRPr="00206553">
              <w:rPr>
                <w:rFonts w:cstheme="minorHAnsi"/>
              </w:rPr>
              <w:t>Dar cumplimiento a la sentencia STC 4360-2018 Amazonia sujeto de Derechos</w:t>
            </w:r>
          </w:p>
        </w:tc>
        <w:tc>
          <w:tcPr>
            <w:tcW w:w="5453" w:type="dxa"/>
          </w:tcPr>
          <w:p w14:paraId="1C053430" w14:textId="77777777" w:rsidR="00071A58" w:rsidRPr="00206553" w:rsidRDefault="00071A58" w:rsidP="007D6D11">
            <w:pPr>
              <w:numPr>
                <w:ilvl w:val="0"/>
                <w:numId w:val="41"/>
              </w:numPr>
              <w:rPr>
                <w:rFonts w:cstheme="minorHAnsi"/>
              </w:rPr>
            </w:pPr>
            <w:r w:rsidRPr="00206553">
              <w:rPr>
                <w:rFonts w:cstheme="minorHAnsi"/>
              </w:rPr>
              <w:t>En el siguiente capítulo se realiza la descripción de cómo VA da cumplimiento a la STC 4360.</w:t>
            </w:r>
          </w:p>
        </w:tc>
      </w:tr>
      <w:tr w:rsidR="00071A58" w:rsidRPr="00206553" w14:paraId="3A26E947" w14:textId="77777777" w:rsidTr="007063EA">
        <w:tc>
          <w:tcPr>
            <w:tcW w:w="3256" w:type="dxa"/>
            <w:vMerge w:val="restart"/>
          </w:tcPr>
          <w:p w14:paraId="0942A49B" w14:textId="77777777" w:rsidR="00071A58" w:rsidRPr="00206553" w:rsidRDefault="00071A58" w:rsidP="00071A58">
            <w:pPr>
              <w:rPr>
                <w:rFonts w:cstheme="minorHAnsi"/>
              </w:rPr>
            </w:pPr>
          </w:p>
          <w:tbl>
            <w:tblPr>
              <w:tblW w:w="0" w:type="auto"/>
              <w:tblBorders>
                <w:top w:val="nil"/>
                <w:left w:val="nil"/>
                <w:bottom w:val="nil"/>
                <w:right w:val="nil"/>
              </w:tblBorders>
              <w:tblLook w:val="0000" w:firstRow="0" w:lastRow="0" w:firstColumn="0" w:lastColumn="0" w:noHBand="0" w:noVBand="0"/>
            </w:tblPr>
            <w:tblGrid>
              <w:gridCol w:w="2177"/>
            </w:tblGrid>
            <w:tr w:rsidR="00071A58" w:rsidRPr="00206553" w14:paraId="2073B1B4" w14:textId="77777777" w:rsidTr="00071A58">
              <w:trPr>
                <w:trHeight w:val="573"/>
              </w:trPr>
              <w:tc>
                <w:tcPr>
                  <w:tcW w:w="0" w:type="auto"/>
                </w:tcPr>
                <w:p w14:paraId="5CB17F76" w14:textId="77777777" w:rsidR="00071A58" w:rsidRPr="00206553" w:rsidRDefault="00071A58" w:rsidP="00071A58">
                  <w:pPr>
                    <w:autoSpaceDE w:val="0"/>
                    <w:autoSpaceDN w:val="0"/>
                    <w:adjustRightInd w:val="0"/>
                    <w:spacing w:after="0" w:line="240" w:lineRule="auto"/>
                    <w:rPr>
                      <w:rFonts w:cstheme="minorHAnsi"/>
                      <w:color w:val="000000"/>
                    </w:rPr>
                  </w:pPr>
                  <w:r w:rsidRPr="00206553">
                    <w:rPr>
                      <w:rFonts w:cstheme="minorHAnsi"/>
                      <w:b/>
                      <w:bCs/>
                      <w:color w:val="000000"/>
                    </w:rPr>
                    <w:t>Objetivo 2</w:t>
                  </w:r>
                  <w:r w:rsidRPr="00206553">
                    <w:rPr>
                      <w:rFonts w:cstheme="minorHAnsi"/>
                      <w:color w:val="000000"/>
                    </w:rPr>
                    <w:t xml:space="preserve">. Consolidar un sistema de transporte Intermodal en la Amazonia y mejorar la prestación de servicios en las áreas rurales </w:t>
                  </w:r>
                </w:p>
              </w:tc>
            </w:tr>
          </w:tbl>
          <w:p w14:paraId="11750615" w14:textId="77777777" w:rsidR="00071A58" w:rsidRPr="00206553" w:rsidRDefault="00071A58" w:rsidP="00071A58">
            <w:pPr>
              <w:rPr>
                <w:rFonts w:cstheme="minorHAnsi"/>
              </w:rPr>
            </w:pPr>
          </w:p>
        </w:tc>
        <w:tc>
          <w:tcPr>
            <w:tcW w:w="4961" w:type="dxa"/>
          </w:tcPr>
          <w:tbl>
            <w:tblPr>
              <w:tblW w:w="0" w:type="auto"/>
              <w:tblBorders>
                <w:top w:val="nil"/>
                <w:left w:val="nil"/>
                <w:bottom w:val="nil"/>
                <w:right w:val="nil"/>
              </w:tblBorders>
              <w:tblLook w:val="0000" w:firstRow="0" w:lastRow="0" w:firstColumn="0" w:lastColumn="0" w:noHBand="0" w:noVBand="0"/>
            </w:tblPr>
            <w:tblGrid>
              <w:gridCol w:w="2721"/>
            </w:tblGrid>
            <w:tr w:rsidR="00071A58" w:rsidRPr="00206553" w14:paraId="609D0E5B" w14:textId="77777777" w:rsidTr="00071A58">
              <w:trPr>
                <w:trHeight w:val="91"/>
              </w:trPr>
              <w:tc>
                <w:tcPr>
                  <w:tcW w:w="0" w:type="auto"/>
                </w:tcPr>
                <w:p w14:paraId="5177163D" w14:textId="77777777" w:rsidR="00071A58" w:rsidRPr="00206553" w:rsidRDefault="00071A58" w:rsidP="007D6D11">
                  <w:pPr>
                    <w:numPr>
                      <w:ilvl w:val="0"/>
                      <w:numId w:val="40"/>
                    </w:numPr>
                    <w:autoSpaceDE w:val="0"/>
                    <w:autoSpaceDN w:val="0"/>
                    <w:adjustRightInd w:val="0"/>
                    <w:spacing w:after="0" w:line="240" w:lineRule="auto"/>
                    <w:contextualSpacing/>
                    <w:rPr>
                      <w:rFonts w:cstheme="minorHAnsi"/>
                      <w:color w:val="000000"/>
                    </w:rPr>
                  </w:pPr>
                  <w:r w:rsidRPr="00206553">
                    <w:rPr>
                      <w:rFonts w:cstheme="minorHAnsi"/>
                      <w:color w:val="000000"/>
                    </w:rPr>
                    <w:t xml:space="preserve">Corredores fluviales </w:t>
                  </w:r>
                </w:p>
              </w:tc>
            </w:tr>
          </w:tbl>
          <w:p w14:paraId="043C9DFE" w14:textId="77777777" w:rsidR="00071A58" w:rsidRPr="00206553" w:rsidRDefault="00071A58" w:rsidP="00071A58">
            <w:pPr>
              <w:rPr>
                <w:rFonts w:cstheme="minorHAnsi"/>
              </w:rPr>
            </w:pPr>
          </w:p>
        </w:tc>
        <w:tc>
          <w:tcPr>
            <w:tcW w:w="5453" w:type="dxa"/>
            <w:vMerge w:val="restart"/>
          </w:tcPr>
          <w:p w14:paraId="2485C017" w14:textId="77777777" w:rsidR="00071A58" w:rsidRPr="00206553" w:rsidRDefault="00071A58" w:rsidP="007D6D11">
            <w:pPr>
              <w:numPr>
                <w:ilvl w:val="0"/>
                <w:numId w:val="41"/>
              </w:numPr>
              <w:rPr>
                <w:rFonts w:cstheme="minorHAnsi"/>
              </w:rPr>
            </w:pPr>
            <w:r w:rsidRPr="00206553">
              <w:rPr>
                <w:rFonts w:cstheme="minorHAnsi"/>
              </w:rPr>
              <w:t>Plan de transporte intermodal para la Amazonía colombiana</w:t>
            </w:r>
          </w:p>
        </w:tc>
      </w:tr>
      <w:tr w:rsidR="00071A58" w:rsidRPr="00206553" w14:paraId="0E956E93" w14:textId="77777777" w:rsidTr="007063EA">
        <w:tc>
          <w:tcPr>
            <w:tcW w:w="3256" w:type="dxa"/>
            <w:vMerge/>
          </w:tcPr>
          <w:p w14:paraId="01D0281B" w14:textId="77777777" w:rsidR="00071A58" w:rsidRPr="00206553" w:rsidRDefault="00071A58" w:rsidP="00071A58">
            <w:pPr>
              <w:rPr>
                <w:rFonts w:cstheme="minorHAnsi"/>
              </w:rPr>
            </w:pPr>
          </w:p>
        </w:tc>
        <w:tc>
          <w:tcPr>
            <w:tcW w:w="4961" w:type="dxa"/>
          </w:tcPr>
          <w:p w14:paraId="299F4916" w14:textId="77777777" w:rsidR="00071A58" w:rsidRPr="00206553" w:rsidRDefault="00071A58" w:rsidP="007D6D11">
            <w:pPr>
              <w:numPr>
                <w:ilvl w:val="0"/>
                <w:numId w:val="40"/>
              </w:numPr>
              <w:contextualSpacing/>
              <w:rPr>
                <w:rFonts w:cstheme="minorHAnsi"/>
              </w:rPr>
            </w:pPr>
            <w:r w:rsidRPr="00206553">
              <w:rPr>
                <w:rFonts w:cstheme="minorHAnsi"/>
              </w:rPr>
              <w:t xml:space="preserve">Red de aeropuertos regionales y locales </w:t>
            </w:r>
          </w:p>
        </w:tc>
        <w:tc>
          <w:tcPr>
            <w:tcW w:w="5453" w:type="dxa"/>
            <w:vMerge/>
          </w:tcPr>
          <w:p w14:paraId="5EC38A17" w14:textId="77777777" w:rsidR="00071A58" w:rsidRPr="00206553" w:rsidRDefault="00071A58" w:rsidP="00071A58">
            <w:pPr>
              <w:rPr>
                <w:rFonts w:cstheme="minorHAnsi"/>
              </w:rPr>
            </w:pPr>
          </w:p>
        </w:tc>
      </w:tr>
      <w:tr w:rsidR="00071A58" w:rsidRPr="00206553" w14:paraId="580D9870" w14:textId="77777777" w:rsidTr="007063EA">
        <w:tc>
          <w:tcPr>
            <w:tcW w:w="3256" w:type="dxa"/>
            <w:vMerge/>
          </w:tcPr>
          <w:p w14:paraId="15BFA531" w14:textId="77777777" w:rsidR="00071A58" w:rsidRPr="00206553" w:rsidRDefault="00071A58" w:rsidP="00071A58">
            <w:pPr>
              <w:rPr>
                <w:rFonts w:cstheme="minorHAnsi"/>
              </w:rPr>
            </w:pPr>
          </w:p>
        </w:tc>
        <w:tc>
          <w:tcPr>
            <w:tcW w:w="4961" w:type="dxa"/>
          </w:tcPr>
          <w:p w14:paraId="74310D95" w14:textId="77777777" w:rsidR="00071A58" w:rsidRPr="00206553" w:rsidRDefault="00071A58" w:rsidP="007D6D11">
            <w:pPr>
              <w:numPr>
                <w:ilvl w:val="0"/>
                <w:numId w:val="40"/>
              </w:numPr>
              <w:contextualSpacing/>
              <w:rPr>
                <w:rFonts w:cstheme="minorHAnsi"/>
              </w:rPr>
            </w:pPr>
            <w:r w:rsidRPr="00206553">
              <w:rPr>
                <w:rFonts w:cstheme="minorHAnsi"/>
              </w:rPr>
              <w:t>Soluciones alternativas de prestación de servicios en las áreas rurales.</w:t>
            </w:r>
          </w:p>
        </w:tc>
        <w:tc>
          <w:tcPr>
            <w:tcW w:w="5453" w:type="dxa"/>
            <w:vMerge/>
          </w:tcPr>
          <w:p w14:paraId="18E30398" w14:textId="77777777" w:rsidR="00071A58" w:rsidRPr="00206553" w:rsidRDefault="00071A58" w:rsidP="00071A58">
            <w:pPr>
              <w:rPr>
                <w:rFonts w:cstheme="minorHAnsi"/>
              </w:rPr>
            </w:pPr>
          </w:p>
        </w:tc>
      </w:tr>
      <w:tr w:rsidR="00071A58" w:rsidRPr="00206553" w14:paraId="2D65ED59" w14:textId="77777777" w:rsidTr="007063EA">
        <w:tc>
          <w:tcPr>
            <w:tcW w:w="3256" w:type="dxa"/>
            <w:vMerge w:val="restart"/>
          </w:tcPr>
          <w:p w14:paraId="1C9DDFB3" w14:textId="77777777" w:rsidR="00071A58" w:rsidRPr="00206553" w:rsidRDefault="00071A58" w:rsidP="00071A58">
            <w:pPr>
              <w:rPr>
                <w:rFonts w:cstheme="minorHAnsi"/>
              </w:rPr>
            </w:pPr>
          </w:p>
          <w:tbl>
            <w:tblPr>
              <w:tblW w:w="0" w:type="auto"/>
              <w:tblBorders>
                <w:top w:val="nil"/>
                <w:left w:val="nil"/>
                <w:bottom w:val="nil"/>
                <w:right w:val="nil"/>
              </w:tblBorders>
              <w:tblLook w:val="0000" w:firstRow="0" w:lastRow="0" w:firstColumn="0" w:lastColumn="0" w:noHBand="0" w:noVBand="0"/>
            </w:tblPr>
            <w:tblGrid>
              <w:gridCol w:w="2177"/>
            </w:tblGrid>
            <w:tr w:rsidR="00071A58" w:rsidRPr="00206553" w14:paraId="3ECE5653" w14:textId="77777777" w:rsidTr="00071A58">
              <w:trPr>
                <w:trHeight w:val="573"/>
              </w:trPr>
              <w:tc>
                <w:tcPr>
                  <w:tcW w:w="0" w:type="auto"/>
                </w:tcPr>
                <w:p w14:paraId="6F9B95CA" w14:textId="77777777" w:rsidR="00071A58" w:rsidRPr="00206553" w:rsidRDefault="00071A58" w:rsidP="00071A58">
                  <w:pPr>
                    <w:autoSpaceDE w:val="0"/>
                    <w:autoSpaceDN w:val="0"/>
                    <w:adjustRightInd w:val="0"/>
                    <w:spacing w:after="0" w:line="240" w:lineRule="auto"/>
                    <w:rPr>
                      <w:rFonts w:cstheme="minorHAnsi"/>
                      <w:color w:val="000000"/>
                    </w:rPr>
                  </w:pPr>
                  <w:r w:rsidRPr="00206553">
                    <w:rPr>
                      <w:rFonts w:cstheme="minorHAnsi"/>
                      <w:b/>
                      <w:bCs/>
                      <w:color w:val="000000"/>
                    </w:rPr>
                    <w:t>Objetivo 3</w:t>
                  </w:r>
                  <w:r w:rsidRPr="00206553">
                    <w:rPr>
                      <w:rFonts w:cstheme="minorHAnsi"/>
                      <w:color w:val="000000"/>
                    </w:rPr>
                    <w:t xml:space="preserve">. Desarrollar modelos productivos sostenibles asociados a la agro diversidad y al biocomercio de la Amazonia </w:t>
                  </w:r>
                </w:p>
              </w:tc>
            </w:tr>
          </w:tbl>
          <w:p w14:paraId="0CD29662" w14:textId="77777777" w:rsidR="00071A58" w:rsidRPr="00206553" w:rsidRDefault="00071A58" w:rsidP="00071A58">
            <w:pPr>
              <w:rPr>
                <w:rFonts w:cstheme="minorHAnsi"/>
              </w:rPr>
            </w:pPr>
          </w:p>
        </w:tc>
        <w:tc>
          <w:tcPr>
            <w:tcW w:w="4961" w:type="dxa"/>
          </w:tcPr>
          <w:p w14:paraId="05DFD41E" w14:textId="77777777" w:rsidR="00071A58" w:rsidRPr="00206553" w:rsidRDefault="00071A58" w:rsidP="007D6D11">
            <w:pPr>
              <w:numPr>
                <w:ilvl w:val="0"/>
                <w:numId w:val="38"/>
              </w:numPr>
              <w:contextualSpacing/>
              <w:rPr>
                <w:rFonts w:cstheme="minorHAnsi"/>
              </w:rPr>
            </w:pPr>
            <w:r w:rsidRPr="00206553">
              <w:rPr>
                <w:rFonts w:cstheme="minorHAnsi"/>
              </w:rPr>
              <w:t xml:space="preserve">Fomento de los negocios verdes </w:t>
            </w:r>
          </w:p>
        </w:tc>
        <w:tc>
          <w:tcPr>
            <w:tcW w:w="5453" w:type="dxa"/>
            <w:vMerge w:val="restart"/>
          </w:tcPr>
          <w:p w14:paraId="76D9444F" w14:textId="77777777" w:rsidR="00071A58" w:rsidRPr="00206553" w:rsidRDefault="00071A58" w:rsidP="007D6D11">
            <w:pPr>
              <w:numPr>
                <w:ilvl w:val="0"/>
                <w:numId w:val="41"/>
              </w:numPr>
              <w:contextualSpacing/>
              <w:jc w:val="both"/>
              <w:rPr>
                <w:rFonts w:cstheme="minorHAnsi"/>
              </w:rPr>
            </w:pPr>
            <w:r w:rsidRPr="00206553">
              <w:rPr>
                <w:rFonts w:cstheme="minorHAnsi"/>
              </w:rPr>
              <w:t>Proyectos agroambientales – alianzas productivas</w:t>
            </w:r>
          </w:p>
          <w:p w14:paraId="081E7A7F" w14:textId="77777777" w:rsidR="00071A58" w:rsidRPr="00206553" w:rsidRDefault="00071A58" w:rsidP="007D6D11">
            <w:pPr>
              <w:numPr>
                <w:ilvl w:val="0"/>
                <w:numId w:val="41"/>
              </w:numPr>
              <w:contextualSpacing/>
              <w:jc w:val="both"/>
              <w:rPr>
                <w:rFonts w:cstheme="minorHAnsi"/>
              </w:rPr>
            </w:pPr>
            <w:r w:rsidRPr="00206553">
              <w:rPr>
                <w:rFonts w:cstheme="minorHAnsi"/>
              </w:rPr>
              <w:t>Fortalecimiento a cadenas</w:t>
            </w:r>
          </w:p>
          <w:p w14:paraId="144E0DEA" w14:textId="77777777" w:rsidR="00071A58" w:rsidRPr="00206553" w:rsidRDefault="00071A58" w:rsidP="007D6D11">
            <w:pPr>
              <w:numPr>
                <w:ilvl w:val="0"/>
                <w:numId w:val="41"/>
              </w:numPr>
              <w:contextualSpacing/>
              <w:jc w:val="both"/>
              <w:rPr>
                <w:rFonts w:cstheme="minorHAnsi"/>
              </w:rPr>
            </w:pPr>
            <w:r w:rsidRPr="00206553">
              <w:rPr>
                <w:rFonts w:cstheme="minorHAnsi"/>
              </w:rPr>
              <w:t>Planes de Manejo Forestal Comunitario</w:t>
            </w:r>
          </w:p>
          <w:p w14:paraId="11789131" w14:textId="77777777" w:rsidR="00071A58" w:rsidRPr="00206553" w:rsidRDefault="00071A58" w:rsidP="007D6D11">
            <w:pPr>
              <w:numPr>
                <w:ilvl w:val="0"/>
                <w:numId w:val="41"/>
              </w:numPr>
              <w:contextualSpacing/>
              <w:jc w:val="both"/>
              <w:rPr>
                <w:rFonts w:cstheme="minorHAnsi"/>
              </w:rPr>
            </w:pPr>
            <w:r w:rsidRPr="00206553">
              <w:rPr>
                <w:rFonts w:cstheme="minorHAnsi"/>
              </w:rPr>
              <w:t>Núcleos de desarrollo forestal</w:t>
            </w:r>
          </w:p>
          <w:p w14:paraId="5966CDB4" w14:textId="77777777" w:rsidR="00071A58" w:rsidRPr="00206553" w:rsidRDefault="00071A58" w:rsidP="007D6D11">
            <w:pPr>
              <w:numPr>
                <w:ilvl w:val="0"/>
                <w:numId w:val="41"/>
              </w:numPr>
              <w:contextualSpacing/>
              <w:jc w:val="both"/>
              <w:rPr>
                <w:rFonts w:cstheme="minorHAnsi"/>
              </w:rPr>
            </w:pPr>
            <w:r w:rsidRPr="00206553">
              <w:rPr>
                <w:rFonts w:cstheme="minorHAnsi"/>
              </w:rPr>
              <w:t>Centros de transformación de maderables y no maderables</w:t>
            </w:r>
          </w:p>
          <w:p w14:paraId="57EE687A" w14:textId="77777777" w:rsidR="00071A58" w:rsidRPr="00206553" w:rsidRDefault="00071A58" w:rsidP="007D6D11">
            <w:pPr>
              <w:numPr>
                <w:ilvl w:val="0"/>
                <w:numId w:val="41"/>
              </w:numPr>
              <w:contextualSpacing/>
              <w:jc w:val="both"/>
              <w:rPr>
                <w:rFonts w:cstheme="minorHAnsi"/>
              </w:rPr>
            </w:pPr>
            <w:r w:rsidRPr="00206553">
              <w:rPr>
                <w:rFonts w:cstheme="minorHAnsi"/>
              </w:rPr>
              <w:t>Fortalecimiento a cadenas</w:t>
            </w:r>
          </w:p>
          <w:p w14:paraId="702AF459" w14:textId="77777777" w:rsidR="00071A58" w:rsidRPr="00206553" w:rsidRDefault="00071A58" w:rsidP="007D6D11">
            <w:pPr>
              <w:numPr>
                <w:ilvl w:val="0"/>
                <w:numId w:val="41"/>
              </w:numPr>
              <w:contextualSpacing/>
              <w:jc w:val="both"/>
              <w:rPr>
                <w:rFonts w:cstheme="minorHAnsi"/>
              </w:rPr>
            </w:pPr>
            <w:r w:rsidRPr="00206553">
              <w:rPr>
                <w:rFonts w:cstheme="minorHAnsi"/>
              </w:rPr>
              <w:t>Turismo de naturaleza</w:t>
            </w:r>
          </w:p>
          <w:p w14:paraId="3AECE6FB" w14:textId="77777777" w:rsidR="00071A58" w:rsidRPr="00206553" w:rsidRDefault="00071A58" w:rsidP="007D6D11">
            <w:pPr>
              <w:numPr>
                <w:ilvl w:val="0"/>
                <w:numId w:val="41"/>
              </w:numPr>
              <w:rPr>
                <w:rFonts w:cstheme="minorHAnsi"/>
              </w:rPr>
            </w:pPr>
            <w:r w:rsidRPr="00206553">
              <w:rPr>
                <w:rFonts w:cstheme="minorHAnsi"/>
              </w:rPr>
              <w:t>Créditos verdes</w:t>
            </w:r>
          </w:p>
        </w:tc>
      </w:tr>
      <w:tr w:rsidR="00071A58" w:rsidRPr="00206553" w14:paraId="41D9F9FE" w14:textId="77777777" w:rsidTr="007063EA">
        <w:tc>
          <w:tcPr>
            <w:tcW w:w="3256" w:type="dxa"/>
            <w:vMerge/>
          </w:tcPr>
          <w:p w14:paraId="3A4F31B8" w14:textId="77777777" w:rsidR="00071A58" w:rsidRPr="00206553" w:rsidRDefault="00071A58" w:rsidP="00071A58">
            <w:pPr>
              <w:rPr>
                <w:rFonts w:cstheme="minorHAnsi"/>
              </w:rPr>
            </w:pPr>
          </w:p>
        </w:tc>
        <w:tc>
          <w:tcPr>
            <w:tcW w:w="4961" w:type="dxa"/>
          </w:tcPr>
          <w:p w14:paraId="0B333724" w14:textId="77777777" w:rsidR="00071A58" w:rsidRPr="00206553" w:rsidRDefault="00071A58" w:rsidP="007D6D11">
            <w:pPr>
              <w:numPr>
                <w:ilvl w:val="0"/>
                <w:numId w:val="38"/>
              </w:numPr>
              <w:contextualSpacing/>
              <w:rPr>
                <w:rFonts w:cstheme="minorHAnsi"/>
              </w:rPr>
            </w:pPr>
            <w:r w:rsidRPr="00206553">
              <w:rPr>
                <w:rFonts w:cstheme="minorHAnsi"/>
              </w:rPr>
              <w:t xml:space="preserve">Diversificación productiva, reconversión y buenas prácticas agropecuarias </w:t>
            </w:r>
          </w:p>
        </w:tc>
        <w:tc>
          <w:tcPr>
            <w:tcW w:w="5453" w:type="dxa"/>
            <w:vMerge/>
          </w:tcPr>
          <w:p w14:paraId="46D704A5" w14:textId="77777777" w:rsidR="00071A58" w:rsidRPr="00206553" w:rsidRDefault="00071A58" w:rsidP="00071A58">
            <w:pPr>
              <w:rPr>
                <w:rFonts w:cstheme="minorHAnsi"/>
              </w:rPr>
            </w:pPr>
          </w:p>
        </w:tc>
      </w:tr>
      <w:tr w:rsidR="00071A58" w:rsidRPr="00206553" w14:paraId="75DB5515" w14:textId="77777777" w:rsidTr="007063EA">
        <w:tc>
          <w:tcPr>
            <w:tcW w:w="3256" w:type="dxa"/>
            <w:vMerge/>
          </w:tcPr>
          <w:p w14:paraId="62586D1F" w14:textId="77777777" w:rsidR="00071A58" w:rsidRPr="00206553" w:rsidRDefault="00071A58" w:rsidP="00071A58">
            <w:pPr>
              <w:rPr>
                <w:rFonts w:cstheme="minorHAnsi"/>
              </w:rPr>
            </w:pPr>
          </w:p>
        </w:tc>
        <w:tc>
          <w:tcPr>
            <w:tcW w:w="4961" w:type="dxa"/>
          </w:tcPr>
          <w:p w14:paraId="755F3505" w14:textId="77777777" w:rsidR="00071A58" w:rsidRPr="00206553" w:rsidRDefault="00071A58" w:rsidP="007D6D11">
            <w:pPr>
              <w:numPr>
                <w:ilvl w:val="0"/>
                <w:numId w:val="38"/>
              </w:numPr>
              <w:contextualSpacing/>
              <w:rPr>
                <w:rFonts w:cstheme="minorHAnsi"/>
              </w:rPr>
            </w:pPr>
            <w:r w:rsidRPr="00206553">
              <w:rPr>
                <w:rFonts w:cstheme="minorHAnsi"/>
              </w:rPr>
              <w:t>Investigación sobre los productos amazónicos y su incursión en la bioeconomía .</w:t>
            </w:r>
          </w:p>
        </w:tc>
        <w:tc>
          <w:tcPr>
            <w:tcW w:w="5453" w:type="dxa"/>
            <w:vMerge/>
          </w:tcPr>
          <w:p w14:paraId="6081FD32" w14:textId="77777777" w:rsidR="00071A58" w:rsidRPr="00206553" w:rsidRDefault="00071A58" w:rsidP="00071A58">
            <w:pPr>
              <w:rPr>
                <w:rFonts w:cstheme="minorHAnsi"/>
              </w:rPr>
            </w:pPr>
          </w:p>
        </w:tc>
      </w:tr>
    </w:tbl>
    <w:p w14:paraId="7A5BF25F" w14:textId="77777777" w:rsidR="00071A58" w:rsidRPr="00206553" w:rsidRDefault="00071A58" w:rsidP="00071A58">
      <w:pPr>
        <w:rPr>
          <w:rFonts w:cstheme="minorHAnsi"/>
        </w:rPr>
      </w:pPr>
    </w:p>
    <w:p w14:paraId="01FAFEC8" w14:textId="12239308" w:rsidR="00071A58" w:rsidRPr="00206553" w:rsidRDefault="00071A58" w:rsidP="00071A58">
      <w:pPr>
        <w:rPr>
          <w:rFonts w:cstheme="minorHAnsi"/>
        </w:rPr>
      </w:pPr>
      <w:r w:rsidRPr="00206553">
        <w:rPr>
          <w:rFonts w:cstheme="minorHAnsi"/>
        </w:rPr>
        <w:t>Así mismo, el Pacto Amazonía especifica en sus metas 5 indicadores, a los cuales REM VA contribuye en el marco de su misión de la siguiente manera:</w:t>
      </w:r>
    </w:p>
    <w:p w14:paraId="150CF20F" w14:textId="3157F855" w:rsidR="00071A58" w:rsidRPr="005B78FC" w:rsidRDefault="00071A58" w:rsidP="005B78FC">
      <w:pPr>
        <w:jc w:val="center"/>
        <w:rPr>
          <w:rFonts w:cstheme="minorHAnsi"/>
          <w:b/>
          <w:bCs/>
        </w:rPr>
      </w:pPr>
      <w:r w:rsidRPr="005B78FC">
        <w:rPr>
          <w:rFonts w:cstheme="minorHAnsi"/>
          <w:b/>
        </w:rPr>
        <w:t xml:space="preserve">Tabla 2. </w:t>
      </w:r>
      <w:r w:rsidRPr="005B78FC">
        <w:rPr>
          <w:rFonts w:cstheme="minorHAnsi"/>
          <w:b/>
          <w:bCs/>
        </w:rPr>
        <w:t xml:space="preserve">Cómo contribuye REM Colombia VA a las metas del </w:t>
      </w:r>
      <w:r w:rsidRPr="005B78FC">
        <w:rPr>
          <w:rFonts w:cstheme="minorHAnsi"/>
          <w:b/>
        </w:rPr>
        <w:t>Pacto Región Amazonia: Desarrollo Sostenible Por Una Amazonia Viva.</w:t>
      </w:r>
    </w:p>
    <w:tbl>
      <w:tblPr>
        <w:tblStyle w:val="Tablaconcuadrcula"/>
        <w:tblW w:w="0" w:type="auto"/>
        <w:tblLook w:val="04A0" w:firstRow="1" w:lastRow="0" w:firstColumn="1" w:lastColumn="0" w:noHBand="0" w:noVBand="1"/>
      </w:tblPr>
      <w:tblGrid>
        <w:gridCol w:w="1806"/>
        <w:gridCol w:w="2806"/>
        <w:gridCol w:w="2084"/>
        <w:gridCol w:w="2132"/>
      </w:tblGrid>
      <w:tr w:rsidR="00071A58" w:rsidRPr="00206553" w14:paraId="3D6301D3" w14:textId="77777777" w:rsidTr="007063EA">
        <w:tc>
          <w:tcPr>
            <w:tcW w:w="2742" w:type="dxa"/>
          </w:tcPr>
          <w:p w14:paraId="2CAEF428" w14:textId="77777777" w:rsidR="00071A58" w:rsidRPr="00206553" w:rsidRDefault="00071A58" w:rsidP="00071A58">
            <w:pPr>
              <w:jc w:val="center"/>
              <w:rPr>
                <w:rFonts w:cstheme="minorHAnsi"/>
                <w:b/>
              </w:rPr>
            </w:pPr>
            <w:r w:rsidRPr="00206553">
              <w:rPr>
                <w:rFonts w:cstheme="minorHAnsi"/>
                <w:b/>
              </w:rPr>
              <w:t>Sector</w:t>
            </w:r>
          </w:p>
        </w:tc>
        <w:tc>
          <w:tcPr>
            <w:tcW w:w="4317" w:type="dxa"/>
          </w:tcPr>
          <w:p w14:paraId="4ED970AE" w14:textId="77777777" w:rsidR="00071A58" w:rsidRPr="00206553" w:rsidRDefault="00071A58" w:rsidP="00071A58">
            <w:pPr>
              <w:jc w:val="center"/>
              <w:rPr>
                <w:rFonts w:cstheme="minorHAnsi"/>
                <w:b/>
              </w:rPr>
            </w:pPr>
            <w:r w:rsidRPr="00206553">
              <w:rPr>
                <w:rFonts w:cstheme="minorHAnsi"/>
                <w:b/>
              </w:rPr>
              <w:t>Indicador</w:t>
            </w:r>
          </w:p>
        </w:tc>
        <w:tc>
          <w:tcPr>
            <w:tcW w:w="3459" w:type="dxa"/>
          </w:tcPr>
          <w:p w14:paraId="06C4AE5D" w14:textId="77777777" w:rsidR="00071A58" w:rsidRPr="00206553" w:rsidRDefault="00071A58" w:rsidP="00071A58">
            <w:pPr>
              <w:jc w:val="center"/>
              <w:rPr>
                <w:rFonts w:cstheme="minorHAnsi"/>
                <w:b/>
              </w:rPr>
            </w:pPr>
            <w:r w:rsidRPr="00206553">
              <w:rPr>
                <w:rFonts w:cstheme="minorHAnsi"/>
                <w:b/>
              </w:rPr>
              <w:t>Meta del cuatrenio</w:t>
            </w:r>
          </w:p>
        </w:tc>
        <w:tc>
          <w:tcPr>
            <w:tcW w:w="3152" w:type="dxa"/>
          </w:tcPr>
          <w:p w14:paraId="4261CF85" w14:textId="77777777" w:rsidR="00071A58" w:rsidRPr="00206553" w:rsidRDefault="00071A58" w:rsidP="00071A58">
            <w:pPr>
              <w:jc w:val="center"/>
              <w:rPr>
                <w:rFonts w:cstheme="minorHAnsi"/>
                <w:b/>
              </w:rPr>
            </w:pPr>
            <w:r w:rsidRPr="00206553">
              <w:rPr>
                <w:rFonts w:cstheme="minorHAnsi"/>
                <w:b/>
              </w:rPr>
              <w:t>Contribución de VA – A JULIO DE 2020</w:t>
            </w:r>
          </w:p>
        </w:tc>
      </w:tr>
      <w:tr w:rsidR="00071A58" w:rsidRPr="00206553" w14:paraId="6B2D1BB5" w14:textId="77777777" w:rsidTr="007063EA">
        <w:tc>
          <w:tcPr>
            <w:tcW w:w="2742" w:type="dxa"/>
            <w:vMerge w:val="restart"/>
          </w:tcPr>
          <w:p w14:paraId="1A49D3B2" w14:textId="77777777" w:rsidR="00071A58" w:rsidRPr="00206553" w:rsidRDefault="00071A58" w:rsidP="00071A58">
            <w:pPr>
              <w:jc w:val="both"/>
              <w:rPr>
                <w:rFonts w:cstheme="minorHAnsi"/>
              </w:rPr>
            </w:pPr>
            <w:r w:rsidRPr="00206553">
              <w:rPr>
                <w:rFonts w:cstheme="minorHAnsi"/>
              </w:rPr>
              <w:t>Ambiente y desarrollo sostenible</w:t>
            </w:r>
          </w:p>
        </w:tc>
        <w:tc>
          <w:tcPr>
            <w:tcW w:w="4317" w:type="dxa"/>
          </w:tcPr>
          <w:p w14:paraId="1D4B178D" w14:textId="77777777" w:rsidR="00071A58" w:rsidRPr="00206553" w:rsidRDefault="00071A58" w:rsidP="00071A58">
            <w:pPr>
              <w:rPr>
                <w:rFonts w:cstheme="minorHAnsi"/>
              </w:rPr>
            </w:pPr>
            <w:r w:rsidRPr="00206553">
              <w:rPr>
                <w:rFonts w:cstheme="minorHAnsi"/>
              </w:rPr>
              <w:t>Familias campesinas beneficiadas por actividades agroambientales con acuerdos de conservación de bosques</w:t>
            </w:r>
          </w:p>
        </w:tc>
        <w:tc>
          <w:tcPr>
            <w:tcW w:w="3459" w:type="dxa"/>
          </w:tcPr>
          <w:p w14:paraId="64D3456D" w14:textId="77777777" w:rsidR="00071A58" w:rsidRPr="00206553" w:rsidRDefault="00071A58" w:rsidP="00071A58">
            <w:pPr>
              <w:jc w:val="center"/>
              <w:rPr>
                <w:rFonts w:cstheme="minorHAnsi"/>
              </w:rPr>
            </w:pPr>
            <w:r w:rsidRPr="00206553">
              <w:rPr>
                <w:rFonts w:cstheme="minorHAnsi"/>
              </w:rPr>
              <w:t>12000</w:t>
            </w:r>
          </w:p>
        </w:tc>
        <w:tc>
          <w:tcPr>
            <w:tcW w:w="3152" w:type="dxa"/>
          </w:tcPr>
          <w:p w14:paraId="181B5233" w14:textId="77777777" w:rsidR="00071A58" w:rsidRPr="00206553" w:rsidRDefault="00071A58" w:rsidP="00071A58">
            <w:pPr>
              <w:jc w:val="center"/>
              <w:rPr>
                <w:rFonts w:cstheme="minorHAnsi"/>
              </w:rPr>
            </w:pPr>
            <w:r w:rsidRPr="00206553">
              <w:rPr>
                <w:rFonts w:cstheme="minorHAnsi"/>
              </w:rPr>
              <w:t>2834</w:t>
            </w:r>
          </w:p>
        </w:tc>
      </w:tr>
      <w:tr w:rsidR="00071A58" w:rsidRPr="00206553" w14:paraId="5DD5EF32" w14:textId="77777777" w:rsidTr="007063EA">
        <w:tc>
          <w:tcPr>
            <w:tcW w:w="2742" w:type="dxa"/>
            <w:vMerge/>
          </w:tcPr>
          <w:p w14:paraId="3C8CDCE6" w14:textId="77777777" w:rsidR="00071A58" w:rsidRPr="00206553" w:rsidRDefault="00071A58" w:rsidP="00071A58">
            <w:pPr>
              <w:jc w:val="both"/>
              <w:rPr>
                <w:rFonts w:cstheme="minorHAnsi"/>
              </w:rPr>
            </w:pPr>
          </w:p>
        </w:tc>
        <w:tc>
          <w:tcPr>
            <w:tcW w:w="4317" w:type="dxa"/>
          </w:tcPr>
          <w:p w14:paraId="03033DFF" w14:textId="77777777" w:rsidR="00071A58" w:rsidRPr="00206553" w:rsidRDefault="00071A58" w:rsidP="00071A58">
            <w:pPr>
              <w:rPr>
                <w:rFonts w:cstheme="minorHAnsi"/>
              </w:rPr>
            </w:pPr>
            <w:r w:rsidRPr="00206553">
              <w:rPr>
                <w:rFonts w:cstheme="minorHAnsi"/>
              </w:rPr>
              <w:t>Áreas bajo esquemas de conservación y producción sostenible (restauración, conservación, sistemas silvopastoriles, sistemas agroforestales, piscicultura, reconversión productiva)</w:t>
            </w:r>
          </w:p>
        </w:tc>
        <w:tc>
          <w:tcPr>
            <w:tcW w:w="3459" w:type="dxa"/>
          </w:tcPr>
          <w:p w14:paraId="2E6E1C54" w14:textId="77777777" w:rsidR="00071A58" w:rsidRPr="00206553" w:rsidRDefault="00071A58" w:rsidP="00071A58">
            <w:pPr>
              <w:jc w:val="center"/>
              <w:rPr>
                <w:rFonts w:cstheme="minorHAnsi"/>
              </w:rPr>
            </w:pPr>
            <w:r w:rsidRPr="00206553">
              <w:rPr>
                <w:rFonts w:cstheme="minorHAnsi"/>
              </w:rPr>
              <w:t>212500 ha</w:t>
            </w:r>
          </w:p>
        </w:tc>
        <w:tc>
          <w:tcPr>
            <w:tcW w:w="3152" w:type="dxa"/>
          </w:tcPr>
          <w:p w14:paraId="5141A14D" w14:textId="77777777" w:rsidR="00071A58" w:rsidRPr="00206553" w:rsidRDefault="00071A58" w:rsidP="00071A58">
            <w:pPr>
              <w:jc w:val="center"/>
              <w:rPr>
                <w:rFonts w:cstheme="minorHAnsi"/>
              </w:rPr>
            </w:pPr>
            <w:r w:rsidRPr="00206553">
              <w:rPr>
                <w:rFonts w:cstheme="minorHAnsi"/>
              </w:rPr>
              <w:t>96925</w:t>
            </w:r>
          </w:p>
        </w:tc>
      </w:tr>
    </w:tbl>
    <w:p w14:paraId="4408EF3A" w14:textId="0CEFE7EB" w:rsidR="00071A58" w:rsidRPr="00206553" w:rsidRDefault="00071A58" w:rsidP="00CE0541">
      <w:pPr>
        <w:rPr>
          <w:rFonts w:cstheme="minorHAnsi"/>
          <w:b/>
          <w:color w:val="002060"/>
          <w:szCs w:val="28"/>
        </w:rPr>
      </w:pPr>
      <w:r w:rsidRPr="00206553">
        <w:rPr>
          <w:rFonts w:cstheme="minorHAnsi"/>
          <w:b/>
          <w:color w:val="002060"/>
          <w:szCs w:val="28"/>
        </w:rPr>
        <w:t>PACTO POR LA SOSTENIBILIDAD: PRODUCIR CONSERVANDO Y CONSERVAR PRODUCIENDO</w:t>
      </w:r>
    </w:p>
    <w:p w14:paraId="7B4B6A6A" w14:textId="6AA0CD74" w:rsidR="00071A58" w:rsidRPr="00206553" w:rsidRDefault="00071A58" w:rsidP="00071A58">
      <w:pPr>
        <w:jc w:val="both"/>
        <w:rPr>
          <w:rFonts w:cstheme="minorHAnsi"/>
        </w:rPr>
      </w:pPr>
      <w:r w:rsidRPr="00206553">
        <w:rPr>
          <w:rFonts w:cstheme="minorHAnsi"/>
        </w:rPr>
        <w:t>El Pacto por la sostenibilidad tiene por objetivo “</w:t>
      </w:r>
      <w:r w:rsidRPr="00206553">
        <w:rPr>
          <w:rFonts w:cstheme="minorHAnsi"/>
          <w:i/>
        </w:rPr>
        <w:t>afianzar el compromiso de las actividades productivas con la sostenibilidad y la mitigación del cambio climático, con la visión de consolidar una economía que sea sostenible, productiva, innovadora y competitiva; que armonice la producción económica con la conservación y el uso eficiente de los recursos para alcanzar la premisa de “producir conservando y conservar produciendo”.</w:t>
      </w:r>
      <w:r w:rsidRPr="00206553">
        <w:rPr>
          <w:rFonts w:cstheme="minorHAnsi"/>
          <w:i/>
        </w:rPr>
        <w:footnoteReference w:id="43"/>
      </w:r>
      <w:r w:rsidRPr="00206553">
        <w:rPr>
          <w:rFonts w:cstheme="minorHAnsi"/>
          <w:i/>
        </w:rPr>
        <w:t xml:space="preserve"> </w:t>
      </w:r>
      <w:r w:rsidRPr="00206553">
        <w:rPr>
          <w:rFonts w:cstheme="minorHAnsi"/>
        </w:rPr>
        <w:t xml:space="preserve">Está estructurado en cuatro grandes Líneas, los cuales, a su vez están desglosados en objetivos y estrategias. En el análisis se encontró que a la Línea </w:t>
      </w:r>
      <w:r w:rsidRPr="00206553">
        <w:rPr>
          <w:rFonts w:cstheme="minorHAnsi"/>
          <w:b/>
        </w:rPr>
        <w:t xml:space="preserve">C. Colombia resiliente: conocimiento y prevención para la gestión del riesgo de desastres y la adaptación al cambio climático, </w:t>
      </w:r>
      <w:r w:rsidRPr="00206553">
        <w:rPr>
          <w:rFonts w:cstheme="minorHAnsi"/>
        </w:rPr>
        <w:t>se encuentra al margen del rango de acción del REM VA y por eso no se encuentra dentro las tablas en detalladas que se presentan a continuación.</w:t>
      </w:r>
    </w:p>
    <w:p w14:paraId="173E5713" w14:textId="77777777" w:rsidR="00071A58" w:rsidRPr="00206553" w:rsidRDefault="00071A58" w:rsidP="00071A58">
      <w:pPr>
        <w:jc w:val="both"/>
        <w:rPr>
          <w:rFonts w:cstheme="minorHAnsi"/>
          <w:b/>
        </w:rPr>
      </w:pPr>
      <w:r w:rsidRPr="00206553">
        <w:rPr>
          <w:rFonts w:cstheme="minorHAnsi"/>
          <w:b/>
        </w:rPr>
        <w:t>Línea A: Sectores comprometidos con la sostenibilidad y la mitigación del cambio climático.</w:t>
      </w:r>
    </w:p>
    <w:p w14:paraId="71E9958A" w14:textId="35F6C5FD" w:rsidR="00071A58" w:rsidRPr="00206553" w:rsidRDefault="00071A58" w:rsidP="00071A58">
      <w:pPr>
        <w:jc w:val="both"/>
        <w:rPr>
          <w:rFonts w:cstheme="minorHAnsi"/>
        </w:rPr>
      </w:pPr>
      <w:r w:rsidRPr="00206553">
        <w:rPr>
          <w:rFonts w:cstheme="minorHAnsi"/>
          <w:i/>
        </w:rPr>
        <w:t>“Esta línea busca afianzar el compromiso de las actividades productivas con la sostenibilidad y la mitigación del cambio climático, con la visión de consolidar una economía que sea sostenible, productiva, innovadora y competitiva; que armonice la producción económica con la conservación y el uso eficiente de los recursos para alcanzar la premisa de “producir conservando y conservar produciendo</w:t>
      </w:r>
      <w:r w:rsidRPr="00206553">
        <w:rPr>
          <w:rFonts w:cstheme="minorHAnsi"/>
        </w:rPr>
        <w:t>”.</w:t>
      </w:r>
      <w:r w:rsidRPr="00206553">
        <w:rPr>
          <w:rFonts w:cstheme="minorHAnsi"/>
        </w:rPr>
        <w:footnoteReference w:id="44"/>
      </w:r>
      <w:r w:rsidRPr="00206553">
        <w:rPr>
          <w:rFonts w:cstheme="minorHAnsi"/>
        </w:rPr>
        <w:t xml:space="preserve"> </w:t>
      </w:r>
    </w:p>
    <w:p w14:paraId="037CF469" w14:textId="5716557F" w:rsidR="00071A58" w:rsidRPr="00206553" w:rsidRDefault="00071A58" w:rsidP="00CE0541">
      <w:pPr>
        <w:jc w:val="both"/>
        <w:rPr>
          <w:rFonts w:cstheme="minorHAnsi"/>
        </w:rPr>
      </w:pPr>
      <w:r w:rsidRPr="00206553">
        <w:rPr>
          <w:rFonts w:cstheme="minorHAnsi"/>
        </w:rPr>
        <w:t xml:space="preserve">Para esta línea </w:t>
      </w:r>
      <w:r w:rsidRPr="00206553">
        <w:rPr>
          <w:rFonts w:cstheme="minorHAnsi"/>
          <w:b/>
        </w:rPr>
        <w:t>el PND enuncia 4 objetivos:</w:t>
      </w:r>
      <w:r w:rsidRPr="00206553">
        <w:rPr>
          <w:rFonts w:cstheme="minorHAnsi"/>
        </w:rPr>
        <w:t xml:space="preserve"> Objetivo 1. Avanzar hacia la transición de actividades productivas comprometidas con la sostenibilidad y la mitigación del cambio climático; Objetivo 2. Mejorar la calidad del aire, del agua y del suelo para la prevención de los impactos en la salud pública y la reducción de las desigualdades relacionadas con el acceso a recursos; Objetivo 3. Acelerar la economía circular como base para la reducción, reutilización y reciclaje de residuos y Objetivo 4. Desarrollar nuevos instrumentos financieros, económicos y de mercado para impulsar actividades comprometidas con la sostenibilidad y la mitigación del cambio climático. El programa REM VA contribuye directamente a través de sus intervenciones, en 2 de los objetivos. Es importante mencionar que las intervenciones de VA pueden contribuir de manera colateral a los objetivos y estrategias no desglosados a continuación; los que se detallan son los indicadores en los cuales se pueden demostrar avances.</w:t>
      </w:r>
    </w:p>
    <w:p w14:paraId="6BB8FFC3" w14:textId="16DE9924" w:rsidR="00071A58" w:rsidRPr="005B78FC" w:rsidRDefault="00071A58" w:rsidP="005B78FC">
      <w:pPr>
        <w:jc w:val="center"/>
        <w:rPr>
          <w:rFonts w:cstheme="minorHAnsi"/>
          <w:b/>
        </w:rPr>
      </w:pPr>
      <w:r w:rsidRPr="005B78FC">
        <w:rPr>
          <w:rFonts w:cstheme="minorHAnsi"/>
          <w:b/>
        </w:rPr>
        <w:t>Tabla 3. Cómo contribuye REM VA a La línea A: Sectores comprometidos con la sostenibilidad y la mitigación del cambio climático</w:t>
      </w:r>
    </w:p>
    <w:tbl>
      <w:tblPr>
        <w:tblStyle w:val="Tablaconcuadrcula"/>
        <w:tblW w:w="0" w:type="auto"/>
        <w:tblLook w:val="04A0" w:firstRow="1" w:lastRow="0" w:firstColumn="1" w:lastColumn="0" w:noHBand="0" w:noVBand="1"/>
      </w:tblPr>
      <w:tblGrid>
        <w:gridCol w:w="2460"/>
        <w:gridCol w:w="3219"/>
        <w:gridCol w:w="3149"/>
      </w:tblGrid>
      <w:tr w:rsidR="00071A58" w:rsidRPr="00206553" w14:paraId="4679C59D" w14:textId="77777777" w:rsidTr="007063EA">
        <w:tc>
          <w:tcPr>
            <w:tcW w:w="4106" w:type="dxa"/>
          </w:tcPr>
          <w:p w14:paraId="3338CEB5" w14:textId="77777777" w:rsidR="00071A58" w:rsidRPr="00206553" w:rsidRDefault="00071A58" w:rsidP="00071A58">
            <w:pPr>
              <w:jc w:val="center"/>
              <w:rPr>
                <w:rFonts w:cstheme="minorHAnsi"/>
                <w:b/>
              </w:rPr>
            </w:pPr>
            <w:r w:rsidRPr="00206553">
              <w:rPr>
                <w:rFonts w:cstheme="minorHAnsi"/>
                <w:b/>
              </w:rPr>
              <w:t>OBJETIVO</w:t>
            </w:r>
          </w:p>
        </w:tc>
        <w:tc>
          <w:tcPr>
            <w:tcW w:w="5007" w:type="dxa"/>
          </w:tcPr>
          <w:p w14:paraId="255EBAC4" w14:textId="77777777" w:rsidR="00071A58" w:rsidRPr="00206553" w:rsidRDefault="00071A58" w:rsidP="00071A58">
            <w:pPr>
              <w:jc w:val="center"/>
              <w:rPr>
                <w:rFonts w:cstheme="minorHAnsi"/>
                <w:b/>
                <w:bCs/>
                <w:iCs/>
              </w:rPr>
            </w:pPr>
            <w:r w:rsidRPr="00206553">
              <w:rPr>
                <w:rFonts w:cstheme="minorHAnsi"/>
                <w:b/>
                <w:bCs/>
                <w:iCs/>
              </w:rPr>
              <w:t>ESTRATEGIAS</w:t>
            </w:r>
          </w:p>
        </w:tc>
        <w:tc>
          <w:tcPr>
            <w:tcW w:w="4557" w:type="dxa"/>
          </w:tcPr>
          <w:p w14:paraId="3E2FAFD8" w14:textId="77777777" w:rsidR="00071A58" w:rsidRPr="00206553" w:rsidRDefault="00071A58" w:rsidP="00071A58">
            <w:pPr>
              <w:jc w:val="center"/>
              <w:rPr>
                <w:rFonts w:cstheme="minorHAnsi"/>
                <w:b/>
              </w:rPr>
            </w:pPr>
            <w:r w:rsidRPr="00206553">
              <w:rPr>
                <w:rFonts w:cstheme="minorHAnsi"/>
                <w:b/>
              </w:rPr>
              <w:t>INTERVENCIONES A TRAVÉS DE LAS CUALES CONTRIBUYE REM VISIÓN AMAZONÍA</w:t>
            </w:r>
          </w:p>
        </w:tc>
      </w:tr>
      <w:tr w:rsidR="00071A58" w:rsidRPr="00206553" w14:paraId="4DC15440" w14:textId="77777777" w:rsidTr="007063EA">
        <w:tc>
          <w:tcPr>
            <w:tcW w:w="4106" w:type="dxa"/>
            <w:vMerge w:val="restart"/>
          </w:tcPr>
          <w:p w14:paraId="489EF133" w14:textId="77777777" w:rsidR="00071A58" w:rsidRPr="00206553" w:rsidRDefault="00071A58" w:rsidP="00071A58">
            <w:pPr>
              <w:rPr>
                <w:rFonts w:cstheme="minorHAnsi"/>
              </w:rPr>
            </w:pPr>
            <w:r w:rsidRPr="00206553">
              <w:rPr>
                <w:rFonts w:cstheme="minorHAnsi"/>
              </w:rPr>
              <w:t xml:space="preserve">Objetivo 1. Avanzar hacia la transición de actividades productivas comprometidas con la sostenibilidad y la mitigación del cambio climático </w:t>
            </w:r>
          </w:p>
        </w:tc>
        <w:tc>
          <w:tcPr>
            <w:tcW w:w="5007" w:type="dxa"/>
          </w:tcPr>
          <w:p w14:paraId="14981137" w14:textId="77777777" w:rsidR="00071A58" w:rsidRPr="00206553" w:rsidRDefault="00071A58" w:rsidP="007D6D11">
            <w:pPr>
              <w:numPr>
                <w:ilvl w:val="0"/>
                <w:numId w:val="42"/>
              </w:numPr>
              <w:contextualSpacing/>
              <w:rPr>
                <w:rFonts w:cstheme="minorHAnsi"/>
              </w:rPr>
            </w:pPr>
            <w:r w:rsidRPr="00206553">
              <w:rPr>
                <w:rFonts w:cstheme="minorHAnsi"/>
                <w:bCs/>
                <w:iCs/>
              </w:rPr>
              <w:t>Producción agropecuaria con prácticas sostenibles</w:t>
            </w:r>
          </w:p>
        </w:tc>
        <w:tc>
          <w:tcPr>
            <w:tcW w:w="4557" w:type="dxa"/>
          </w:tcPr>
          <w:p w14:paraId="28D91CBC" w14:textId="77777777" w:rsidR="00071A58" w:rsidRPr="00206553" w:rsidRDefault="00071A58" w:rsidP="007D6D11">
            <w:pPr>
              <w:numPr>
                <w:ilvl w:val="0"/>
                <w:numId w:val="62"/>
              </w:numPr>
              <w:contextualSpacing/>
              <w:jc w:val="both"/>
              <w:rPr>
                <w:rFonts w:cstheme="minorHAnsi"/>
              </w:rPr>
            </w:pPr>
            <w:r w:rsidRPr="00206553">
              <w:rPr>
                <w:rFonts w:cstheme="minorHAnsi"/>
              </w:rPr>
              <w:t>Proyectos agroambientales – alianzas productivas</w:t>
            </w:r>
          </w:p>
          <w:p w14:paraId="2C302327" w14:textId="77777777" w:rsidR="00071A58" w:rsidRPr="00206553" w:rsidRDefault="00071A58" w:rsidP="007D6D11">
            <w:pPr>
              <w:numPr>
                <w:ilvl w:val="0"/>
                <w:numId w:val="62"/>
              </w:numPr>
              <w:contextualSpacing/>
              <w:jc w:val="both"/>
              <w:rPr>
                <w:rFonts w:cstheme="minorHAnsi"/>
              </w:rPr>
            </w:pPr>
            <w:r w:rsidRPr="00206553">
              <w:rPr>
                <w:rFonts w:cstheme="minorHAnsi"/>
              </w:rPr>
              <w:t>Fortalecimiento a cadenas</w:t>
            </w:r>
          </w:p>
        </w:tc>
      </w:tr>
      <w:tr w:rsidR="00071A58" w:rsidRPr="00206553" w14:paraId="11B1CE1F" w14:textId="77777777" w:rsidTr="007063EA">
        <w:tc>
          <w:tcPr>
            <w:tcW w:w="4106" w:type="dxa"/>
            <w:vMerge/>
          </w:tcPr>
          <w:p w14:paraId="0CCA073A" w14:textId="77777777" w:rsidR="00071A58" w:rsidRPr="00206553" w:rsidRDefault="00071A58" w:rsidP="00071A58">
            <w:pPr>
              <w:rPr>
                <w:rFonts w:cstheme="minorHAnsi"/>
              </w:rPr>
            </w:pPr>
          </w:p>
        </w:tc>
        <w:tc>
          <w:tcPr>
            <w:tcW w:w="5007" w:type="dxa"/>
          </w:tcPr>
          <w:p w14:paraId="3D83E5BB" w14:textId="77777777" w:rsidR="00071A58" w:rsidRPr="00206553" w:rsidRDefault="00071A58" w:rsidP="007D6D11">
            <w:pPr>
              <w:numPr>
                <w:ilvl w:val="0"/>
                <w:numId w:val="42"/>
              </w:numPr>
              <w:contextualSpacing/>
              <w:rPr>
                <w:rFonts w:cstheme="minorHAnsi"/>
              </w:rPr>
            </w:pPr>
            <w:r w:rsidRPr="00206553">
              <w:rPr>
                <w:rFonts w:cstheme="minorHAnsi"/>
                <w:bCs/>
                <w:iCs/>
              </w:rPr>
              <w:t xml:space="preserve">Transporte sostenible </w:t>
            </w:r>
          </w:p>
        </w:tc>
        <w:tc>
          <w:tcPr>
            <w:tcW w:w="4557" w:type="dxa"/>
          </w:tcPr>
          <w:p w14:paraId="0811107A" w14:textId="77777777" w:rsidR="00071A58" w:rsidRPr="00206553" w:rsidRDefault="00071A58" w:rsidP="007D6D11">
            <w:pPr>
              <w:numPr>
                <w:ilvl w:val="0"/>
                <w:numId w:val="63"/>
              </w:numPr>
              <w:rPr>
                <w:rFonts w:cstheme="minorHAnsi"/>
              </w:rPr>
            </w:pPr>
            <w:r w:rsidRPr="00206553">
              <w:rPr>
                <w:rFonts w:cstheme="minorHAnsi"/>
              </w:rPr>
              <w:t>Plan de transporte intermodal para la Amazonía colombiana</w:t>
            </w:r>
          </w:p>
        </w:tc>
      </w:tr>
      <w:tr w:rsidR="00071A58" w:rsidRPr="00206553" w14:paraId="6874D8AE" w14:textId="77777777" w:rsidTr="007063EA">
        <w:tc>
          <w:tcPr>
            <w:tcW w:w="4106" w:type="dxa"/>
            <w:vMerge/>
          </w:tcPr>
          <w:p w14:paraId="6D3D3EC5" w14:textId="77777777" w:rsidR="00071A58" w:rsidRPr="00206553" w:rsidRDefault="00071A58" w:rsidP="00071A58">
            <w:pPr>
              <w:rPr>
                <w:rFonts w:cstheme="minorHAnsi"/>
              </w:rPr>
            </w:pPr>
          </w:p>
        </w:tc>
        <w:tc>
          <w:tcPr>
            <w:tcW w:w="5007" w:type="dxa"/>
          </w:tcPr>
          <w:p w14:paraId="619DFEA8" w14:textId="77777777" w:rsidR="00071A58" w:rsidRPr="00206553" w:rsidRDefault="00071A58" w:rsidP="007D6D11">
            <w:pPr>
              <w:numPr>
                <w:ilvl w:val="0"/>
                <w:numId w:val="42"/>
              </w:numPr>
              <w:contextualSpacing/>
              <w:rPr>
                <w:rFonts w:cstheme="minorHAnsi"/>
              </w:rPr>
            </w:pPr>
            <w:r w:rsidRPr="00206553">
              <w:rPr>
                <w:rFonts w:cstheme="minorHAnsi"/>
                <w:bCs/>
                <w:iCs/>
              </w:rPr>
              <w:t xml:space="preserve">Impulso a las energías renovables no convencionales y a la eficiencia energética </w:t>
            </w:r>
          </w:p>
        </w:tc>
        <w:tc>
          <w:tcPr>
            <w:tcW w:w="4557" w:type="dxa"/>
          </w:tcPr>
          <w:p w14:paraId="053F4CE0" w14:textId="77777777" w:rsidR="00071A58" w:rsidRPr="00206553" w:rsidRDefault="00071A58" w:rsidP="007D6D11">
            <w:pPr>
              <w:numPr>
                <w:ilvl w:val="0"/>
                <w:numId w:val="63"/>
              </w:numPr>
              <w:rPr>
                <w:rFonts w:cstheme="minorHAnsi"/>
              </w:rPr>
            </w:pPr>
            <w:r w:rsidRPr="00206553">
              <w:rPr>
                <w:rFonts w:cstheme="minorHAnsi"/>
                <w:bCs/>
                <w:lang w:val="es-MX"/>
              </w:rPr>
              <w:t>Plan de Autonomía Energética en Zonas NO interconectadas</w:t>
            </w:r>
          </w:p>
        </w:tc>
      </w:tr>
      <w:tr w:rsidR="00071A58" w:rsidRPr="00206553" w14:paraId="4151BA06" w14:textId="77777777" w:rsidTr="007063EA">
        <w:tc>
          <w:tcPr>
            <w:tcW w:w="4106" w:type="dxa"/>
            <w:vMerge/>
          </w:tcPr>
          <w:p w14:paraId="65A98AF6" w14:textId="77777777" w:rsidR="00071A58" w:rsidRPr="00206553" w:rsidRDefault="00071A58" w:rsidP="00071A58">
            <w:pPr>
              <w:rPr>
                <w:rFonts w:cstheme="minorHAnsi"/>
              </w:rPr>
            </w:pPr>
          </w:p>
        </w:tc>
        <w:tc>
          <w:tcPr>
            <w:tcW w:w="5007" w:type="dxa"/>
          </w:tcPr>
          <w:p w14:paraId="3444F3F5" w14:textId="77777777" w:rsidR="00071A58" w:rsidRPr="00206553" w:rsidRDefault="00071A58" w:rsidP="00071A58">
            <w:pPr>
              <w:rPr>
                <w:rFonts w:cstheme="minorHAnsi"/>
                <w:bCs/>
                <w:iCs/>
              </w:rPr>
            </w:pPr>
            <w:r w:rsidRPr="00206553">
              <w:rPr>
                <w:rFonts w:cstheme="minorHAnsi"/>
                <w:bCs/>
                <w:iCs/>
              </w:rPr>
              <w:t xml:space="preserve">       f. Compromiso sectorial con la mitigación del  </w:t>
            </w:r>
          </w:p>
          <w:p w14:paraId="544FC9C1" w14:textId="77777777" w:rsidR="00071A58" w:rsidRPr="00206553" w:rsidRDefault="00071A58" w:rsidP="00071A58">
            <w:pPr>
              <w:rPr>
                <w:rFonts w:cstheme="minorHAnsi"/>
                <w:bCs/>
                <w:iCs/>
              </w:rPr>
            </w:pPr>
            <w:r w:rsidRPr="00206553">
              <w:rPr>
                <w:rFonts w:cstheme="minorHAnsi"/>
                <w:bCs/>
                <w:iCs/>
              </w:rPr>
              <w:t xml:space="preserve">           cambio climático.</w:t>
            </w:r>
          </w:p>
        </w:tc>
        <w:tc>
          <w:tcPr>
            <w:tcW w:w="4557" w:type="dxa"/>
          </w:tcPr>
          <w:p w14:paraId="13FBE375" w14:textId="77777777" w:rsidR="00071A58" w:rsidRPr="00206553" w:rsidRDefault="00071A58" w:rsidP="007D6D11">
            <w:pPr>
              <w:numPr>
                <w:ilvl w:val="0"/>
                <w:numId w:val="63"/>
              </w:numPr>
              <w:rPr>
                <w:rFonts w:cstheme="minorHAnsi"/>
              </w:rPr>
            </w:pPr>
            <w:r w:rsidRPr="00206553">
              <w:rPr>
                <w:rFonts w:cstheme="minorHAnsi"/>
              </w:rPr>
              <w:t>Acuerdos intersectoriales</w:t>
            </w:r>
          </w:p>
        </w:tc>
      </w:tr>
      <w:tr w:rsidR="00071A58" w:rsidRPr="00206553" w14:paraId="26FC5F2D" w14:textId="77777777" w:rsidTr="007063EA">
        <w:tc>
          <w:tcPr>
            <w:tcW w:w="4106" w:type="dxa"/>
          </w:tcPr>
          <w:p w14:paraId="775A4CB2" w14:textId="77777777" w:rsidR="00071A58" w:rsidRPr="00206553" w:rsidRDefault="00071A58" w:rsidP="00071A58">
            <w:pPr>
              <w:rPr>
                <w:rFonts w:cstheme="minorHAnsi"/>
              </w:rPr>
            </w:pPr>
            <w:r w:rsidRPr="00206553">
              <w:rPr>
                <w:rFonts w:cstheme="minorHAnsi"/>
              </w:rPr>
              <w:t xml:space="preserve">Objetivo 4. Desarrollar nuevos instrumentos financieros, económicos y de mercado para impulsar actividades comprometidas con la sostenibilidad y la mitigación del cambio climático </w:t>
            </w:r>
          </w:p>
        </w:tc>
        <w:tc>
          <w:tcPr>
            <w:tcW w:w="5007" w:type="dxa"/>
          </w:tcPr>
          <w:p w14:paraId="5E3D44AB" w14:textId="77777777" w:rsidR="00071A58" w:rsidRPr="00206553" w:rsidRDefault="00071A58" w:rsidP="007D6D11">
            <w:pPr>
              <w:numPr>
                <w:ilvl w:val="0"/>
                <w:numId w:val="43"/>
              </w:numPr>
              <w:contextualSpacing/>
              <w:rPr>
                <w:rFonts w:cstheme="minorHAnsi"/>
              </w:rPr>
            </w:pPr>
            <w:r w:rsidRPr="00206553">
              <w:rPr>
                <w:rFonts w:cstheme="minorHAnsi"/>
                <w:bCs/>
                <w:iCs/>
              </w:rPr>
              <w:t xml:space="preserve">Instrumentos financieros para incentivar el sector productivo en su transición a la sostenibilidad </w:t>
            </w:r>
          </w:p>
        </w:tc>
        <w:tc>
          <w:tcPr>
            <w:tcW w:w="4557" w:type="dxa"/>
          </w:tcPr>
          <w:p w14:paraId="6F8045A3" w14:textId="77777777" w:rsidR="00071A58" w:rsidRPr="00206553" w:rsidRDefault="00071A58" w:rsidP="007D6D11">
            <w:pPr>
              <w:numPr>
                <w:ilvl w:val="0"/>
                <w:numId w:val="63"/>
              </w:numPr>
              <w:rPr>
                <w:rFonts w:cstheme="minorHAnsi"/>
              </w:rPr>
            </w:pPr>
            <w:r w:rsidRPr="00206553">
              <w:rPr>
                <w:rFonts w:cstheme="minorHAnsi"/>
              </w:rPr>
              <w:t>Créditos verdes</w:t>
            </w:r>
          </w:p>
        </w:tc>
      </w:tr>
    </w:tbl>
    <w:p w14:paraId="23911139" w14:textId="77777777" w:rsidR="00071A58" w:rsidRPr="00206553" w:rsidRDefault="00071A58" w:rsidP="00071A58">
      <w:pPr>
        <w:rPr>
          <w:rFonts w:cstheme="minorHAnsi"/>
        </w:rPr>
      </w:pPr>
    </w:p>
    <w:p w14:paraId="0F4E7AEC" w14:textId="77777777" w:rsidR="00071A58" w:rsidRPr="00206553" w:rsidRDefault="00071A58" w:rsidP="00071A58">
      <w:pPr>
        <w:rPr>
          <w:rFonts w:cstheme="minorHAnsi"/>
          <w:b/>
        </w:rPr>
      </w:pPr>
      <w:r w:rsidRPr="00206553">
        <w:rPr>
          <w:rFonts w:cstheme="minorHAnsi"/>
          <w:b/>
        </w:rPr>
        <w:t>Línea B. Biodiversidad y riqueza natural: activos estratégicos de la Nación.</w:t>
      </w:r>
    </w:p>
    <w:p w14:paraId="185C44D1" w14:textId="0EDADA22" w:rsidR="00071A58" w:rsidRPr="00206553" w:rsidRDefault="00071A58" w:rsidP="00071A58">
      <w:pPr>
        <w:jc w:val="both"/>
        <w:rPr>
          <w:rFonts w:cstheme="minorHAnsi"/>
          <w:i/>
        </w:rPr>
      </w:pPr>
      <w:r w:rsidRPr="00206553">
        <w:rPr>
          <w:rFonts w:cstheme="minorHAnsi"/>
          <w:i/>
        </w:rPr>
        <w:t>“Esta línea define acciones estratégicas para potencializar la conservación de la biodiversidad a través de su uso sostenible. Lo anterior permite apalancar oportunidades para desarrollar alternativas productivas económicas incluyentes y basadas en el capital natural, para que los habitantes del territorio nacional puedan producir conservando y conservar produciendo.”</w:t>
      </w:r>
      <w:r w:rsidRPr="00206553">
        <w:rPr>
          <w:rFonts w:cstheme="minorHAnsi"/>
          <w:i/>
        </w:rPr>
        <w:footnoteReference w:id="45"/>
      </w:r>
    </w:p>
    <w:p w14:paraId="26C8D61A" w14:textId="77777777" w:rsidR="00071A58" w:rsidRPr="00206553" w:rsidRDefault="00071A58" w:rsidP="00071A58">
      <w:pPr>
        <w:autoSpaceDE w:val="0"/>
        <w:autoSpaceDN w:val="0"/>
        <w:adjustRightInd w:val="0"/>
        <w:jc w:val="both"/>
        <w:rPr>
          <w:rFonts w:cstheme="minorHAnsi"/>
        </w:rPr>
      </w:pPr>
      <w:r w:rsidRPr="00206553">
        <w:rPr>
          <w:rFonts w:cstheme="minorHAnsi"/>
        </w:rPr>
        <w:t xml:space="preserve">Para esta línea </w:t>
      </w:r>
      <w:r w:rsidRPr="00206553">
        <w:rPr>
          <w:rFonts w:cstheme="minorHAnsi"/>
          <w:b/>
        </w:rPr>
        <w:t>el PND enuncia 4 objetivos:</w:t>
      </w:r>
      <w:r w:rsidRPr="00206553">
        <w:rPr>
          <w:rFonts w:cstheme="minorHAnsi"/>
          <w:color w:val="000000"/>
        </w:rPr>
        <w:t xml:space="preserve"> </w:t>
      </w:r>
      <w:r w:rsidRPr="00206553">
        <w:rPr>
          <w:rFonts w:cstheme="minorHAnsi"/>
        </w:rPr>
        <w:t>Objetivo 1. Implementar estrategias transectoriales para controlar la deforestación, conservar los ecosistemas y prevenir su degradación; Objetivo 2. Realizar intervenciones integrales en áreas ambientales estratégicas y para las comunidades que las habitan; Objetivo 3. Generar incentivos a la conservación y pagos por servicios ambientales para promover el mantenimiento del capital natural y Objetivo 4. Consolidar el desarrollo de productos y servicios basados en el uso sostenible de la biodiversidad, a los cuales el programa REM VA contribuye en algunas de sus estrategias, como se detalla en la Tabla 4.</w:t>
      </w:r>
    </w:p>
    <w:p w14:paraId="01CA6490" w14:textId="77777777" w:rsidR="00071A58" w:rsidRPr="005B78FC" w:rsidRDefault="00071A58" w:rsidP="005B78FC">
      <w:pPr>
        <w:jc w:val="center"/>
        <w:rPr>
          <w:rFonts w:cstheme="minorHAnsi"/>
          <w:b/>
        </w:rPr>
      </w:pPr>
      <w:r w:rsidRPr="005B78FC">
        <w:rPr>
          <w:rFonts w:cstheme="minorHAnsi"/>
          <w:b/>
        </w:rPr>
        <w:t>Tabla 4. Cómo contribuye REM VA a la Línea B. Biodiversidad y riqueza natural: activos estratégicos de la Nación.</w:t>
      </w:r>
    </w:p>
    <w:tbl>
      <w:tblPr>
        <w:tblStyle w:val="Tablaconcuadrcula"/>
        <w:tblW w:w="0" w:type="auto"/>
        <w:tblLook w:val="04A0" w:firstRow="1" w:lastRow="0" w:firstColumn="1" w:lastColumn="0" w:noHBand="0" w:noVBand="1"/>
      </w:tblPr>
      <w:tblGrid>
        <w:gridCol w:w="2441"/>
        <w:gridCol w:w="3242"/>
        <w:gridCol w:w="3145"/>
      </w:tblGrid>
      <w:tr w:rsidR="00071A58" w:rsidRPr="00206553" w14:paraId="2CC9CEE6" w14:textId="77777777" w:rsidTr="007063EA">
        <w:tc>
          <w:tcPr>
            <w:tcW w:w="4106" w:type="dxa"/>
          </w:tcPr>
          <w:p w14:paraId="4C8095DE" w14:textId="77777777" w:rsidR="00071A58" w:rsidRPr="00206553" w:rsidRDefault="00071A58" w:rsidP="00071A58">
            <w:pPr>
              <w:jc w:val="center"/>
              <w:rPr>
                <w:rFonts w:cstheme="minorHAnsi"/>
                <w:b/>
              </w:rPr>
            </w:pPr>
            <w:r w:rsidRPr="00206553">
              <w:rPr>
                <w:rFonts w:cstheme="minorHAnsi"/>
                <w:b/>
              </w:rPr>
              <w:t>OBJETIVO</w:t>
            </w:r>
          </w:p>
        </w:tc>
        <w:tc>
          <w:tcPr>
            <w:tcW w:w="5007" w:type="dxa"/>
          </w:tcPr>
          <w:p w14:paraId="7C025045" w14:textId="77777777" w:rsidR="00071A58" w:rsidRPr="00206553" w:rsidRDefault="00071A58" w:rsidP="00071A58">
            <w:pPr>
              <w:jc w:val="center"/>
              <w:rPr>
                <w:rFonts w:cstheme="minorHAnsi"/>
                <w:b/>
                <w:bCs/>
                <w:iCs/>
              </w:rPr>
            </w:pPr>
            <w:r w:rsidRPr="00206553">
              <w:rPr>
                <w:rFonts w:cstheme="minorHAnsi"/>
                <w:b/>
                <w:bCs/>
                <w:iCs/>
              </w:rPr>
              <w:t>ESTRATEGIAS</w:t>
            </w:r>
          </w:p>
        </w:tc>
        <w:tc>
          <w:tcPr>
            <w:tcW w:w="4557" w:type="dxa"/>
          </w:tcPr>
          <w:p w14:paraId="7FCE6A1D" w14:textId="77777777" w:rsidR="00071A58" w:rsidRPr="00206553" w:rsidRDefault="00071A58" w:rsidP="00071A58">
            <w:pPr>
              <w:jc w:val="center"/>
              <w:rPr>
                <w:rFonts w:cstheme="minorHAnsi"/>
                <w:b/>
              </w:rPr>
            </w:pPr>
            <w:r w:rsidRPr="00206553">
              <w:rPr>
                <w:rFonts w:cstheme="minorHAnsi"/>
                <w:b/>
              </w:rPr>
              <w:t>INTERVENCIONES A TRAVÉS DE LAS CUALES CONTRIBUYE REM VISIÓN AMAZONÍA</w:t>
            </w:r>
          </w:p>
        </w:tc>
      </w:tr>
      <w:tr w:rsidR="00071A58" w:rsidRPr="00206553" w14:paraId="11D7CE48" w14:textId="77777777" w:rsidTr="007063EA">
        <w:tc>
          <w:tcPr>
            <w:tcW w:w="4106" w:type="dxa"/>
            <w:vMerge w:val="restart"/>
          </w:tcPr>
          <w:p w14:paraId="55132AD7" w14:textId="77777777" w:rsidR="00071A58" w:rsidRPr="00206553" w:rsidRDefault="00071A58" w:rsidP="00071A58">
            <w:pPr>
              <w:rPr>
                <w:rFonts w:cstheme="minorHAnsi"/>
              </w:rPr>
            </w:pPr>
            <w:r w:rsidRPr="00206553">
              <w:rPr>
                <w:rFonts w:cstheme="minorHAnsi"/>
              </w:rPr>
              <w:t xml:space="preserve">Objetivo 1. Implementar estrategias transectoriales para controlar la deforestación, conservar los ecosistemas y prevenir su degradación </w:t>
            </w:r>
          </w:p>
        </w:tc>
        <w:tc>
          <w:tcPr>
            <w:tcW w:w="5007" w:type="dxa"/>
          </w:tcPr>
          <w:p w14:paraId="5B5F596A" w14:textId="77777777" w:rsidR="00071A58" w:rsidRPr="00206553" w:rsidRDefault="00071A58" w:rsidP="007D6D11">
            <w:pPr>
              <w:numPr>
                <w:ilvl w:val="0"/>
                <w:numId w:val="44"/>
              </w:numPr>
              <w:contextualSpacing/>
              <w:rPr>
                <w:rFonts w:cstheme="minorHAnsi"/>
              </w:rPr>
            </w:pPr>
            <w:r w:rsidRPr="00206553">
              <w:rPr>
                <w:rFonts w:cstheme="minorHAnsi"/>
                <w:bCs/>
                <w:iCs/>
              </w:rPr>
              <w:t xml:space="preserve">Ejercer control territorial </w:t>
            </w:r>
          </w:p>
        </w:tc>
        <w:tc>
          <w:tcPr>
            <w:tcW w:w="4557" w:type="dxa"/>
          </w:tcPr>
          <w:p w14:paraId="73F61324" w14:textId="77777777" w:rsidR="00071A58" w:rsidRPr="00206553" w:rsidRDefault="00071A58" w:rsidP="007D6D11">
            <w:pPr>
              <w:numPr>
                <w:ilvl w:val="0"/>
                <w:numId w:val="63"/>
              </w:numPr>
              <w:rPr>
                <w:rFonts w:cstheme="minorHAnsi"/>
              </w:rPr>
            </w:pPr>
            <w:r w:rsidRPr="00206553">
              <w:rPr>
                <w:rFonts w:cstheme="minorHAnsi"/>
              </w:rPr>
              <w:t>Fortalecimiento a las CAR´s</w:t>
            </w:r>
          </w:p>
          <w:p w14:paraId="424951E6" w14:textId="77777777" w:rsidR="00071A58" w:rsidRPr="00206553" w:rsidRDefault="00071A58" w:rsidP="007D6D11">
            <w:pPr>
              <w:numPr>
                <w:ilvl w:val="0"/>
                <w:numId w:val="63"/>
              </w:numPr>
              <w:rPr>
                <w:rFonts w:cstheme="minorHAnsi"/>
              </w:rPr>
            </w:pPr>
            <w:r w:rsidRPr="00206553">
              <w:rPr>
                <w:rFonts w:cstheme="minorHAnsi"/>
              </w:rPr>
              <w:t>Planes de ordenación forestal</w:t>
            </w:r>
          </w:p>
        </w:tc>
      </w:tr>
      <w:tr w:rsidR="00071A58" w:rsidRPr="00206553" w14:paraId="7363BC61" w14:textId="77777777" w:rsidTr="007063EA">
        <w:tc>
          <w:tcPr>
            <w:tcW w:w="4106" w:type="dxa"/>
            <w:vMerge/>
          </w:tcPr>
          <w:p w14:paraId="1F115EF3" w14:textId="77777777" w:rsidR="00071A58" w:rsidRPr="00206553" w:rsidRDefault="00071A58" w:rsidP="00071A58">
            <w:pPr>
              <w:rPr>
                <w:rFonts w:cstheme="minorHAnsi"/>
              </w:rPr>
            </w:pPr>
          </w:p>
        </w:tc>
        <w:tc>
          <w:tcPr>
            <w:tcW w:w="5007" w:type="dxa"/>
          </w:tcPr>
          <w:p w14:paraId="78744BFE" w14:textId="77777777" w:rsidR="00071A58" w:rsidRPr="00206553" w:rsidRDefault="00071A58" w:rsidP="007D6D11">
            <w:pPr>
              <w:numPr>
                <w:ilvl w:val="0"/>
                <w:numId w:val="44"/>
              </w:numPr>
              <w:contextualSpacing/>
              <w:rPr>
                <w:rFonts w:cstheme="minorHAnsi"/>
              </w:rPr>
            </w:pPr>
            <w:r w:rsidRPr="00206553">
              <w:rPr>
                <w:rFonts w:cstheme="minorHAnsi"/>
                <w:bCs/>
                <w:iCs/>
              </w:rPr>
              <w:t xml:space="preserve">Gestión transectorial </w:t>
            </w:r>
          </w:p>
        </w:tc>
        <w:tc>
          <w:tcPr>
            <w:tcW w:w="4557" w:type="dxa"/>
          </w:tcPr>
          <w:p w14:paraId="20944690" w14:textId="77777777" w:rsidR="00071A58" w:rsidRPr="00206553" w:rsidRDefault="00071A58" w:rsidP="007D6D11">
            <w:pPr>
              <w:numPr>
                <w:ilvl w:val="0"/>
                <w:numId w:val="63"/>
              </w:numPr>
              <w:rPr>
                <w:rFonts w:cstheme="minorHAnsi"/>
              </w:rPr>
            </w:pPr>
            <w:r w:rsidRPr="00206553">
              <w:rPr>
                <w:rFonts w:cstheme="minorHAnsi"/>
              </w:rPr>
              <w:t>Acuerdos intersectoriales</w:t>
            </w:r>
          </w:p>
        </w:tc>
      </w:tr>
      <w:tr w:rsidR="00071A58" w:rsidRPr="00206553" w14:paraId="23C15730" w14:textId="77777777" w:rsidTr="007063EA">
        <w:tc>
          <w:tcPr>
            <w:tcW w:w="4106" w:type="dxa"/>
            <w:vMerge/>
          </w:tcPr>
          <w:p w14:paraId="543ECCAC" w14:textId="77777777" w:rsidR="00071A58" w:rsidRPr="00206553" w:rsidRDefault="00071A58" w:rsidP="00071A58">
            <w:pPr>
              <w:rPr>
                <w:rFonts w:cstheme="minorHAnsi"/>
              </w:rPr>
            </w:pPr>
          </w:p>
        </w:tc>
        <w:tc>
          <w:tcPr>
            <w:tcW w:w="5007" w:type="dxa"/>
          </w:tcPr>
          <w:p w14:paraId="083ED102" w14:textId="77777777" w:rsidR="00071A58" w:rsidRPr="00206553" w:rsidRDefault="00071A58" w:rsidP="007D6D11">
            <w:pPr>
              <w:numPr>
                <w:ilvl w:val="0"/>
                <w:numId w:val="44"/>
              </w:numPr>
              <w:contextualSpacing/>
              <w:rPr>
                <w:rFonts w:cstheme="minorHAnsi"/>
              </w:rPr>
            </w:pPr>
            <w:r w:rsidRPr="00206553">
              <w:rPr>
                <w:rFonts w:cstheme="minorHAnsi"/>
                <w:bCs/>
                <w:iCs/>
              </w:rPr>
              <w:t xml:space="preserve">Conservación de ecosistemas </w:t>
            </w:r>
          </w:p>
        </w:tc>
        <w:tc>
          <w:tcPr>
            <w:tcW w:w="4557" w:type="dxa"/>
          </w:tcPr>
          <w:p w14:paraId="6CE4EA21" w14:textId="77777777" w:rsidR="00071A58" w:rsidRPr="00206553" w:rsidRDefault="00071A58" w:rsidP="007D6D11">
            <w:pPr>
              <w:numPr>
                <w:ilvl w:val="0"/>
                <w:numId w:val="63"/>
              </w:numPr>
              <w:rPr>
                <w:rFonts w:cstheme="minorHAnsi"/>
              </w:rPr>
            </w:pPr>
            <w:r w:rsidRPr="00206553">
              <w:rPr>
                <w:rFonts w:cstheme="minorHAnsi"/>
              </w:rPr>
              <w:t>Incentivo Forestal Amazónico</w:t>
            </w:r>
          </w:p>
          <w:p w14:paraId="24F6DADE" w14:textId="77777777" w:rsidR="00071A58" w:rsidRPr="00206553" w:rsidRDefault="00071A58" w:rsidP="007D6D11">
            <w:pPr>
              <w:numPr>
                <w:ilvl w:val="0"/>
                <w:numId w:val="63"/>
              </w:numPr>
              <w:rPr>
                <w:rFonts w:cstheme="minorHAnsi"/>
              </w:rPr>
            </w:pPr>
            <w:r w:rsidRPr="00206553">
              <w:rPr>
                <w:rFonts w:cstheme="minorHAnsi"/>
              </w:rPr>
              <w:t>Formalización y titulación de la propiedad</w:t>
            </w:r>
          </w:p>
          <w:p w14:paraId="2D373943" w14:textId="77777777" w:rsidR="00071A58" w:rsidRPr="00206553" w:rsidRDefault="00071A58" w:rsidP="007D6D11">
            <w:pPr>
              <w:numPr>
                <w:ilvl w:val="0"/>
                <w:numId w:val="63"/>
              </w:numPr>
              <w:rPr>
                <w:rFonts w:cstheme="minorHAnsi"/>
              </w:rPr>
            </w:pPr>
            <w:r w:rsidRPr="00206553">
              <w:rPr>
                <w:rFonts w:cstheme="minorHAnsi"/>
              </w:rPr>
              <w:t>Proyectos agroambientales</w:t>
            </w:r>
          </w:p>
          <w:p w14:paraId="3A9C852C" w14:textId="77777777" w:rsidR="00071A58" w:rsidRPr="00206553" w:rsidRDefault="00071A58" w:rsidP="00071A58">
            <w:pPr>
              <w:rPr>
                <w:rFonts w:cstheme="minorHAnsi"/>
              </w:rPr>
            </w:pPr>
          </w:p>
          <w:p w14:paraId="21ADCDEA" w14:textId="77777777" w:rsidR="00071A58" w:rsidRPr="00206553" w:rsidRDefault="00071A58" w:rsidP="00071A58">
            <w:pPr>
              <w:rPr>
                <w:rFonts w:cstheme="minorHAnsi"/>
              </w:rPr>
            </w:pPr>
            <w:r w:rsidRPr="00206553">
              <w:rPr>
                <w:rFonts w:cstheme="minorHAnsi"/>
              </w:rPr>
              <w:t>Por medio de la implementación de acuerdos de conservación con beneficiarios</w:t>
            </w:r>
          </w:p>
        </w:tc>
      </w:tr>
      <w:tr w:rsidR="00071A58" w:rsidRPr="00206553" w14:paraId="6D4D5DF4" w14:textId="77777777" w:rsidTr="007063EA">
        <w:tc>
          <w:tcPr>
            <w:tcW w:w="4106" w:type="dxa"/>
          </w:tcPr>
          <w:p w14:paraId="4B3A835C" w14:textId="77777777" w:rsidR="00071A58" w:rsidRPr="00206553" w:rsidRDefault="00071A58" w:rsidP="00071A58">
            <w:pPr>
              <w:rPr>
                <w:rFonts w:cstheme="minorHAnsi"/>
              </w:rPr>
            </w:pPr>
            <w:r w:rsidRPr="00206553">
              <w:rPr>
                <w:rFonts w:cstheme="minorHAnsi"/>
              </w:rPr>
              <w:t>Objetivo 2. Realizar intervenciones integrales en áreas ambientales estratégicas y para las comunidades que las habitan</w:t>
            </w:r>
          </w:p>
        </w:tc>
        <w:tc>
          <w:tcPr>
            <w:tcW w:w="5007" w:type="dxa"/>
          </w:tcPr>
          <w:p w14:paraId="1ECE3FBC" w14:textId="77777777" w:rsidR="00071A58" w:rsidRPr="00206553" w:rsidRDefault="00071A58" w:rsidP="007D6D11">
            <w:pPr>
              <w:numPr>
                <w:ilvl w:val="0"/>
                <w:numId w:val="43"/>
              </w:numPr>
              <w:contextualSpacing/>
              <w:rPr>
                <w:rFonts w:cstheme="minorHAnsi"/>
              </w:rPr>
            </w:pPr>
            <w:r w:rsidRPr="00206553">
              <w:rPr>
                <w:rFonts w:cstheme="minorHAnsi"/>
                <w:bCs/>
                <w:iCs/>
              </w:rPr>
              <w:t>Intervenciones integrales en áreas ambientales estratégicas</w:t>
            </w:r>
          </w:p>
        </w:tc>
        <w:tc>
          <w:tcPr>
            <w:tcW w:w="4557" w:type="dxa"/>
          </w:tcPr>
          <w:p w14:paraId="696FC492" w14:textId="77777777" w:rsidR="00071A58" w:rsidRPr="00206553" w:rsidRDefault="00071A58" w:rsidP="007D6D11">
            <w:pPr>
              <w:numPr>
                <w:ilvl w:val="0"/>
                <w:numId w:val="64"/>
              </w:numPr>
              <w:rPr>
                <w:rFonts w:cstheme="minorHAnsi"/>
              </w:rPr>
            </w:pPr>
            <w:r w:rsidRPr="00206553">
              <w:rPr>
                <w:rFonts w:cstheme="minorHAnsi"/>
              </w:rPr>
              <w:t>Proyectos agroambientales</w:t>
            </w:r>
          </w:p>
          <w:p w14:paraId="7FD4F47E" w14:textId="77777777" w:rsidR="00071A58" w:rsidRPr="00206553" w:rsidRDefault="00071A58" w:rsidP="007D6D11">
            <w:pPr>
              <w:numPr>
                <w:ilvl w:val="0"/>
                <w:numId w:val="64"/>
              </w:numPr>
              <w:rPr>
                <w:rFonts w:cstheme="minorHAnsi"/>
              </w:rPr>
            </w:pPr>
            <w:r w:rsidRPr="00206553">
              <w:rPr>
                <w:rFonts w:cstheme="minorHAnsi"/>
              </w:rPr>
              <w:t>Núcleos de desarrollo forestal</w:t>
            </w:r>
          </w:p>
          <w:p w14:paraId="27B495B6" w14:textId="77777777" w:rsidR="00071A58" w:rsidRPr="00206553" w:rsidRDefault="00071A58" w:rsidP="007D6D11">
            <w:pPr>
              <w:numPr>
                <w:ilvl w:val="0"/>
                <w:numId w:val="64"/>
              </w:numPr>
              <w:rPr>
                <w:rFonts w:cstheme="minorHAnsi"/>
              </w:rPr>
            </w:pPr>
            <w:r w:rsidRPr="00206553">
              <w:rPr>
                <w:rFonts w:cstheme="minorHAnsi"/>
              </w:rPr>
              <w:t>Formalización y titulación de la propiedad</w:t>
            </w:r>
          </w:p>
          <w:p w14:paraId="55E03E68" w14:textId="77777777" w:rsidR="00071A58" w:rsidRPr="00206553" w:rsidRDefault="00071A58" w:rsidP="00071A58">
            <w:pPr>
              <w:ind w:left="720"/>
              <w:rPr>
                <w:rFonts w:cstheme="minorHAnsi"/>
              </w:rPr>
            </w:pPr>
          </w:p>
          <w:p w14:paraId="16C70D13" w14:textId="77777777" w:rsidR="00071A58" w:rsidRPr="00206553" w:rsidRDefault="00071A58" w:rsidP="00071A58">
            <w:pPr>
              <w:rPr>
                <w:rFonts w:cstheme="minorHAnsi"/>
              </w:rPr>
            </w:pPr>
            <w:r w:rsidRPr="00206553">
              <w:rPr>
                <w:rFonts w:cstheme="minorHAnsi"/>
              </w:rPr>
              <w:t>Con estrategias Escuela de Selva Extensión rural</w:t>
            </w:r>
          </w:p>
        </w:tc>
      </w:tr>
      <w:tr w:rsidR="00071A58" w:rsidRPr="00206553" w14:paraId="5F64C586" w14:textId="77777777" w:rsidTr="007063EA">
        <w:tc>
          <w:tcPr>
            <w:tcW w:w="4106" w:type="dxa"/>
            <w:vMerge w:val="restart"/>
          </w:tcPr>
          <w:p w14:paraId="4C1A417E" w14:textId="77777777" w:rsidR="00071A58" w:rsidRPr="00206553" w:rsidRDefault="00071A58" w:rsidP="00071A58">
            <w:pPr>
              <w:rPr>
                <w:rFonts w:cstheme="minorHAnsi"/>
              </w:rPr>
            </w:pPr>
            <w:r w:rsidRPr="00206553">
              <w:rPr>
                <w:rFonts w:cstheme="minorHAnsi"/>
              </w:rPr>
              <w:t xml:space="preserve">Objetivo 3. Generar incentivos a la conservación y pagos por servicios ambientales para promover el mantenimiento del capital natural </w:t>
            </w:r>
          </w:p>
        </w:tc>
        <w:tc>
          <w:tcPr>
            <w:tcW w:w="5007" w:type="dxa"/>
          </w:tcPr>
          <w:p w14:paraId="264F4F53" w14:textId="77777777" w:rsidR="00071A58" w:rsidRPr="00206553" w:rsidRDefault="00071A58" w:rsidP="007D6D11">
            <w:pPr>
              <w:numPr>
                <w:ilvl w:val="0"/>
                <w:numId w:val="45"/>
              </w:numPr>
              <w:contextualSpacing/>
              <w:rPr>
                <w:rFonts w:cstheme="minorHAnsi"/>
              </w:rPr>
            </w:pPr>
            <w:r w:rsidRPr="00206553">
              <w:rPr>
                <w:rFonts w:cstheme="minorHAnsi"/>
                <w:bCs/>
                <w:iCs/>
              </w:rPr>
              <w:t xml:space="preserve">Desarrollo de incentivos a la conservación </w:t>
            </w:r>
          </w:p>
          <w:p w14:paraId="4BA2E0BE" w14:textId="77777777" w:rsidR="00071A58" w:rsidRPr="00206553" w:rsidRDefault="00071A58" w:rsidP="00071A58">
            <w:pPr>
              <w:rPr>
                <w:rFonts w:cstheme="minorHAnsi"/>
              </w:rPr>
            </w:pPr>
          </w:p>
        </w:tc>
        <w:tc>
          <w:tcPr>
            <w:tcW w:w="4557" w:type="dxa"/>
            <w:vMerge w:val="restart"/>
          </w:tcPr>
          <w:p w14:paraId="4294BEB4" w14:textId="77777777" w:rsidR="00071A58" w:rsidRPr="00206553" w:rsidRDefault="00071A58" w:rsidP="007D6D11">
            <w:pPr>
              <w:numPr>
                <w:ilvl w:val="0"/>
                <w:numId w:val="63"/>
              </w:numPr>
              <w:rPr>
                <w:rFonts w:cstheme="minorHAnsi"/>
              </w:rPr>
            </w:pPr>
            <w:r w:rsidRPr="00206553">
              <w:rPr>
                <w:rFonts w:cstheme="minorHAnsi"/>
              </w:rPr>
              <w:t>Incentivo Forestal Amazónico</w:t>
            </w:r>
          </w:p>
        </w:tc>
      </w:tr>
      <w:tr w:rsidR="00071A58" w:rsidRPr="00206553" w14:paraId="12B322D3" w14:textId="77777777" w:rsidTr="007063EA">
        <w:tc>
          <w:tcPr>
            <w:tcW w:w="4106" w:type="dxa"/>
            <w:vMerge/>
          </w:tcPr>
          <w:p w14:paraId="37FA801E" w14:textId="77777777" w:rsidR="00071A58" w:rsidRPr="00206553" w:rsidRDefault="00071A58" w:rsidP="00071A58">
            <w:pPr>
              <w:rPr>
                <w:rFonts w:cstheme="minorHAnsi"/>
              </w:rPr>
            </w:pPr>
          </w:p>
        </w:tc>
        <w:tc>
          <w:tcPr>
            <w:tcW w:w="5007" w:type="dxa"/>
          </w:tcPr>
          <w:p w14:paraId="2011E1F5" w14:textId="77777777" w:rsidR="00071A58" w:rsidRPr="00206553" w:rsidRDefault="00071A58" w:rsidP="007D6D11">
            <w:pPr>
              <w:numPr>
                <w:ilvl w:val="0"/>
                <w:numId w:val="45"/>
              </w:numPr>
              <w:contextualSpacing/>
              <w:rPr>
                <w:rFonts w:cstheme="minorHAnsi"/>
              </w:rPr>
            </w:pPr>
            <w:r w:rsidRPr="00206553">
              <w:rPr>
                <w:rFonts w:cstheme="minorHAnsi"/>
                <w:bCs/>
                <w:iCs/>
              </w:rPr>
              <w:t xml:space="preserve">Fortalecimiento del Programa Nacional de PSA </w:t>
            </w:r>
          </w:p>
        </w:tc>
        <w:tc>
          <w:tcPr>
            <w:tcW w:w="4557" w:type="dxa"/>
            <w:vMerge/>
          </w:tcPr>
          <w:p w14:paraId="69162C6C" w14:textId="77777777" w:rsidR="00071A58" w:rsidRPr="00206553" w:rsidRDefault="00071A58" w:rsidP="00071A58">
            <w:pPr>
              <w:rPr>
                <w:rFonts w:cstheme="minorHAnsi"/>
              </w:rPr>
            </w:pPr>
          </w:p>
        </w:tc>
      </w:tr>
      <w:tr w:rsidR="00071A58" w:rsidRPr="00206553" w14:paraId="19F254E0" w14:textId="77777777" w:rsidTr="007063EA">
        <w:tc>
          <w:tcPr>
            <w:tcW w:w="4106" w:type="dxa"/>
            <w:vMerge w:val="restart"/>
          </w:tcPr>
          <w:p w14:paraId="7D4BA83A" w14:textId="77777777" w:rsidR="00071A58" w:rsidRPr="00206553" w:rsidRDefault="00071A58" w:rsidP="00071A58">
            <w:pPr>
              <w:rPr>
                <w:rFonts w:cstheme="minorHAnsi"/>
              </w:rPr>
            </w:pPr>
            <w:r w:rsidRPr="00206553">
              <w:rPr>
                <w:rFonts w:cstheme="minorHAnsi"/>
              </w:rPr>
              <w:t xml:space="preserve">Objetivo 4. Consolidar el desarrollo de productos y servicios basados en el uso sostenible de la biodiversidad </w:t>
            </w:r>
          </w:p>
          <w:p w14:paraId="5A81C662" w14:textId="77777777" w:rsidR="00071A58" w:rsidRPr="00206553" w:rsidRDefault="00071A58" w:rsidP="00071A58">
            <w:pPr>
              <w:rPr>
                <w:rFonts w:cstheme="minorHAnsi"/>
              </w:rPr>
            </w:pPr>
          </w:p>
        </w:tc>
        <w:tc>
          <w:tcPr>
            <w:tcW w:w="5007" w:type="dxa"/>
          </w:tcPr>
          <w:p w14:paraId="3FA48D9F" w14:textId="77777777" w:rsidR="00071A58" w:rsidRPr="00206553" w:rsidRDefault="00071A58" w:rsidP="007D6D11">
            <w:pPr>
              <w:numPr>
                <w:ilvl w:val="0"/>
                <w:numId w:val="46"/>
              </w:numPr>
              <w:contextualSpacing/>
              <w:rPr>
                <w:rFonts w:cstheme="minorHAnsi"/>
              </w:rPr>
            </w:pPr>
            <w:r w:rsidRPr="00206553">
              <w:rPr>
                <w:rFonts w:cstheme="minorHAnsi"/>
                <w:bCs/>
                <w:iCs/>
              </w:rPr>
              <w:t xml:space="preserve">Impulso de la bioeconomía </w:t>
            </w:r>
          </w:p>
          <w:p w14:paraId="26D9D572" w14:textId="77777777" w:rsidR="00071A58" w:rsidRPr="00206553" w:rsidRDefault="00071A58" w:rsidP="00071A58">
            <w:pPr>
              <w:rPr>
                <w:rFonts w:cstheme="minorHAnsi"/>
              </w:rPr>
            </w:pPr>
          </w:p>
        </w:tc>
        <w:tc>
          <w:tcPr>
            <w:tcW w:w="4557" w:type="dxa"/>
            <w:vMerge w:val="restart"/>
          </w:tcPr>
          <w:p w14:paraId="0DDE313C" w14:textId="77777777" w:rsidR="00071A58" w:rsidRPr="00206553" w:rsidRDefault="00071A58" w:rsidP="007D6D11">
            <w:pPr>
              <w:numPr>
                <w:ilvl w:val="0"/>
                <w:numId w:val="41"/>
              </w:numPr>
              <w:contextualSpacing/>
              <w:jc w:val="both"/>
              <w:rPr>
                <w:rFonts w:cstheme="minorHAnsi"/>
              </w:rPr>
            </w:pPr>
            <w:r w:rsidRPr="00206553">
              <w:rPr>
                <w:rFonts w:cstheme="minorHAnsi"/>
              </w:rPr>
              <w:t>Proyectos agroambientales – alianzas productivas</w:t>
            </w:r>
          </w:p>
          <w:p w14:paraId="201394D4" w14:textId="77777777" w:rsidR="00071A58" w:rsidRPr="00206553" w:rsidRDefault="00071A58" w:rsidP="007D6D11">
            <w:pPr>
              <w:numPr>
                <w:ilvl w:val="0"/>
                <w:numId w:val="41"/>
              </w:numPr>
              <w:contextualSpacing/>
              <w:jc w:val="both"/>
              <w:rPr>
                <w:rFonts w:cstheme="minorHAnsi"/>
              </w:rPr>
            </w:pPr>
            <w:r w:rsidRPr="00206553">
              <w:rPr>
                <w:rFonts w:cstheme="minorHAnsi"/>
              </w:rPr>
              <w:t>Fortalecimiento a cadenas</w:t>
            </w:r>
          </w:p>
          <w:p w14:paraId="2A414E2D" w14:textId="77777777" w:rsidR="00071A58" w:rsidRPr="00206553" w:rsidRDefault="00071A58" w:rsidP="007D6D11">
            <w:pPr>
              <w:numPr>
                <w:ilvl w:val="0"/>
                <w:numId w:val="41"/>
              </w:numPr>
              <w:contextualSpacing/>
              <w:jc w:val="both"/>
              <w:rPr>
                <w:rFonts w:cstheme="minorHAnsi"/>
              </w:rPr>
            </w:pPr>
            <w:r w:rsidRPr="00206553">
              <w:rPr>
                <w:rFonts w:cstheme="minorHAnsi"/>
              </w:rPr>
              <w:t>Planes de Manejo Forestal Comunitario</w:t>
            </w:r>
          </w:p>
          <w:p w14:paraId="2660E0ED" w14:textId="77777777" w:rsidR="00071A58" w:rsidRPr="00206553" w:rsidRDefault="00071A58" w:rsidP="007D6D11">
            <w:pPr>
              <w:numPr>
                <w:ilvl w:val="0"/>
                <w:numId w:val="41"/>
              </w:numPr>
              <w:contextualSpacing/>
              <w:jc w:val="both"/>
              <w:rPr>
                <w:rFonts w:cstheme="minorHAnsi"/>
              </w:rPr>
            </w:pPr>
            <w:r w:rsidRPr="00206553">
              <w:rPr>
                <w:rFonts w:cstheme="minorHAnsi"/>
              </w:rPr>
              <w:t>Núcleos de desarrollo forestal</w:t>
            </w:r>
          </w:p>
          <w:p w14:paraId="6DA1AFFF" w14:textId="77777777" w:rsidR="00071A58" w:rsidRPr="00206553" w:rsidRDefault="00071A58" w:rsidP="007D6D11">
            <w:pPr>
              <w:numPr>
                <w:ilvl w:val="0"/>
                <w:numId w:val="41"/>
              </w:numPr>
              <w:contextualSpacing/>
              <w:jc w:val="both"/>
              <w:rPr>
                <w:rFonts w:cstheme="minorHAnsi"/>
              </w:rPr>
            </w:pPr>
            <w:r w:rsidRPr="00206553">
              <w:rPr>
                <w:rFonts w:cstheme="minorHAnsi"/>
              </w:rPr>
              <w:t>Centros de transformación de maderables y no maderables</w:t>
            </w:r>
          </w:p>
          <w:p w14:paraId="6EE9C9E9" w14:textId="77777777" w:rsidR="00071A58" w:rsidRPr="00206553" w:rsidRDefault="00071A58" w:rsidP="007D6D11">
            <w:pPr>
              <w:numPr>
                <w:ilvl w:val="0"/>
                <w:numId w:val="41"/>
              </w:numPr>
              <w:contextualSpacing/>
              <w:jc w:val="both"/>
              <w:rPr>
                <w:rFonts w:cstheme="minorHAnsi"/>
              </w:rPr>
            </w:pPr>
            <w:r w:rsidRPr="00206553">
              <w:rPr>
                <w:rFonts w:cstheme="minorHAnsi"/>
              </w:rPr>
              <w:t>Fortalecimiento a cadenas</w:t>
            </w:r>
          </w:p>
          <w:p w14:paraId="19F3EEA7" w14:textId="77777777" w:rsidR="00071A58" w:rsidRPr="00206553" w:rsidRDefault="00071A58" w:rsidP="007D6D11">
            <w:pPr>
              <w:numPr>
                <w:ilvl w:val="0"/>
                <w:numId w:val="41"/>
              </w:numPr>
              <w:contextualSpacing/>
              <w:jc w:val="both"/>
              <w:rPr>
                <w:rFonts w:cstheme="minorHAnsi"/>
              </w:rPr>
            </w:pPr>
            <w:r w:rsidRPr="00206553">
              <w:rPr>
                <w:rFonts w:cstheme="minorHAnsi"/>
              </w:rPr>
              <w:t>Turismo de naturaleza</w:t>
            </w:r>
          </w:p>
          <w:p w14:paraId="3E172BA6" w14:textId="77777777" w:rsidR="00071A58" w:rsidRPr="00206553" w:rsidRDefault="00071A58" w:rsidP="007D6D11">
            <w:pPr>
              <w:numPr>
                <w:ilvl w:val="0"/>
                <w:numId w:val="41"/>
              </w:numPr>
              <w:rPr>
                <w:rFonts w:cstheme="minorHAnsi"/>
              </w:rPr>
            </w:pPr>
            <w:r w:rsidRPr="00206553">
              <w:rPr>
                <w:rFonts w:cstheme="minorHAnsi"/>
              </w:rPr>
              <w:t>Créditos verdes</w:t>
            </w:r>
          </w:p>
        </w:tc>
      </w:tr>
      <w:tr w:rsidR="00071A58" w:rsidRPr="00206553" w14:paraId="065D1057" w14:textId="77777777" w:rsidTr="007063EA">
        <w:tc>
          <w:tcPr>
            <w:tcW w:w="4106" w:type="dxa"/>
            <w:vMerge/>
          </w:tcPr>
          <w:p w14:paraId="00AED97D" w14:textId="77777777" w:rsidR="00071A58" w:rsidRPr="00206553" w:rsidRDefault="00071A58" w:rsidP="00071A58">
            <w:pPr>
              <w:rPr>
                <w:rFonts w:cstheme="minorHAnsi"/>
              </w:rPr>
            </w:pPr>
          </w:p>
        </w:tc>
        <w:tc>
          <w:tcPr>
            <w:tcW w:w="5007" w:type="dxa"/>
          </w:tcPr>
          <w:p w14:paraId="4EDA4828" w14:textId="77777777" w:rsidR="00071A58" w:rsidRPr="00206553" w:rsidRDefault="00071A58" w:rsidP="007D6D11">
            <w:pPr>
              <w:numPr>
                <w:ilvl w:val="0"/>
                <w:numId w:val="46"/>
              </w:numPr>
              <w:contextualSpacing/>
              <w:rPr>
                <w:rFonts w:cstheme="minorHAnsi"/>
              </w:rPr>
            </w:pPr>
            <w:r w:rsidRPr="00206553">
              <w:rPr>
                <w:rFonts w:cstheme="minorHAnsi"/>
                <w:bCs/>
                <w:iCs/>
              </w:rPr>
              <w:t xml:space="preserve">Fomento y fortalecimiento de negocios verdes y sostenibles </w:t>
            </w:r>
          </w:p>
        </w:tc>
        <w:tc>
          <w:tcPr>
            <w:tcW w:w="4557" w:type="dxa"/>
            <w:vMerge/>
          </w:tcPr>
          <w:p w14:paraId="270F05C5" w14:textId="77777777" w:rsidR="00071A58" w:rsidRPr="00206553" w:rsidRDefault="00071A58" w:rsidP="00071A58">
            <w:pPr>
              <w:rPr>
                <w:rFonts w:cstheme="minorHAnsi"/>
              </w:rPr>
            </w:pPr>
          </w:p>
        </w:tc>
      </w:tr>
      <w:tr w:rsidR="00071A58" w:rsidRPr="00206553" w14:paraId="3CFA99AD" w14:textId="77777777" w:rsidTr="007063EA">
        <w:tc>
          <w:tcPr>
            <w:tcW w:w="4106" w:type="dxa"/>
            <w:vMerge/>
          </w:tcPr>
          <w:p w14:paraId="3B488ECE" w14:textId="77777777" w:rsidR="00071A58" w:rsidRPr="00206553" w:rsidRDefault="00071A58" w:rsidP="00071A58">
            <w:pPr>
              <w:rPr>
                <w:rFonts w:cstheme="minorHAnsi"/>
              </w:rPr>
            </w:pPr>
          </w:p>
        </w:tc>
        <w:tc>
          <w:tcPr>
            <w:tcW w:w="5007" w:type="dxa"/>
          </w:tcPr>
          <w:p w14:paraId="699B4D53" w14:textId="77777777" w:rsidR="00071A58" w:rsidRPr="00206553" w:rsidRDefault="00071A58" w:rsidP="007D6D11">
            <w:pPr>
              <w:numPr>
                <w:ilvl w:val="0"/>
                <w:numId w:val="46"/>
              </w:numPr>
              <w:contextualSpacing/>
              <w:rPr>
                <w:rFonts w:cstheme="minorHAnsi"/>
              </w:rPr>
            </w:pPr>
            <w:r w:rsidRPr="00206553">
              <w:rPr>
                <w:rFonts w:cstheme="minorHAnsi"/>
                <w:bCs/>
                <w:iCs/>
              </w:rPr>
              <w:t xml:space="preserve">Impulso a la economía forestal </w:t>
            </w:r>
          </w:p>
        </w:tc>
        <w:tc>
          <w:tcPr>
            <w:tcW w:w="4557" w:type="dxa"/>
            <w:vMerge/>
          </w:tcPr>
          <w:p w14:paraId="05F256DA" w14:textId="77777777" w:rsidR="00071A58" w:rsidRPr="00206553" w:rsidRDefault="00071A58" w:rsidP="00071A58">
            <w:pPr>
              <w:rPr>
                <w:rFonts w:cstheme="minorHAnsi"/>
              </w:rPr>
            </w:pPr>
          </w:p>
        </w:tc>
      </w:tr>
      <w:tr w:rsidR="00071A58" w:rsidRPr="00206553" w14:paraId="4058A43B" w14:textId="77777777" w:rsidTr="007063EA">
        <w:tc>
          <w:tcPr>
            <w:tcW w:w="4106" w:type="dxa"/>
            <w:vMerge/>
          </w:tcPr>
          <w:p w14:paraId="74E64954" w14:textId="77777777" w:rsidR="00071A58" w:rsidRPr="00206553" w:rsidRDefault="00071A58" w:rsidP="00071A58">
            <w:pPr>
              <w:rPr>
                <w:rFonts w:cstheme="minorHAnsi"/>
              </w:rPr>
            </w:pPr>
          </w:p>
        </w:tc>
        <w:tc>
          <w:tcPr>
            <w:tcW w:w="5007" w:type="dxa"/>
          </w:tcPr>
          <w:p w14:paraId="4198004B" w14:textId="77777777" w:rsidR="00071A58" w:rsidRPr="00206553" w:rsidRDefault="00071A58" w:rsidP="007D6D11">
            <w:pPr>
              <w:numPr>
                <w:ilvl w:val="0"/>
                <w:numId w:val="46"/>
              </w:numPr>
              <w:contextualSpacing/>
              <w:rPr>
                <w:rFonts w:cstheme="minorHAnsi"/>
              </w:rPr>
            </w:pPr>
            <w:r w:rsidRPr="00206553">
              <w:rPr>
                <w:rFonts w:cstheme="minorHAnsi"/>
                <w:bCs/>
                <w:iCs/>
              </w:rPr>
              <w:t xml:space="preserve">Turismo sostenible </w:t>
            </w:r>
          </w:p>
        </w:tc>
        <w:tc>
          <w:tcPr>
            <w:tcW w:w="4557" w:type="dxa"/>
            <w:vMerge/>
          </w:tcPr>
          <w:p w14:paraId="7F5022EC" w14:textId="77777777" w:rsidR="00071A58" w:rsidRPr="00206553" w:rsidRDefault="00071A58" w:rsidP="00071A58">
            <w:pPr>
              <w:rPr>
                <w:rFonts w:cstheme="minorHAnsi"/>
              </w:rPr>
            </w:pPr>
          </w:p>
        </w:tc>
      </w:tr>
    </w:tbl>
    <w:p w14:paraId="23A145E0" w14:textId="77777777" w:rsidR="00071A58" w:rsidRPr="00206553" w:rsidRDefault="00071A58" w:rsidP="00071A58">
      <w:pPr>
        <w:rPr>
          <w:rFonts w:cstheme="minorHAnsi"/>
          <w:sz w:val="23"/>
          <w:szCs w:val="23"/>
        </w:rPr>
      </w:pPr>
    </w:p>
    <w:p w14:paraId="7D025F10" w14:textId="77777777" w:rsidR="00071A58" w:rsidRPr="00206553" w:rsidRDefault="00071A58" w:rsidP="00071A58">
      <w:pPr>
        <w:autoSpaceDE w:val="0"/>
        <w:autoSpaceDN w:val="0"/>
        <w:adjustRightInd w:val="0"/>
        <w:spacing w:after="0" w:line="240" w:lineRule="auto"/>
        <w:jc w:val="both"/>
        <w:rPr>
          <w:rFonts w:cstheme="minorHAnsi"/>
          <w:b/>
        </w:rPr>
      </w:pPr>
      <w:r w:rsidRPr="00206553">
        <w:rPr>
          <w:rFonts w:cstheme="minorHAnsi"/>
          <w:b/>
        </w:rPr>
        <w:t>Línea D. Instituciones ambientales modernas, apropiación social de la biodiversidad y manejo efectivo de los conflictos socioambientales</w:t>
      </w:r>
    </w:p>
    <w:p w14:paraId="5F05EDF5" w14:textId="77777777" w:rsidR="00071A58" w:rsidRPr="00206553" w:rsidRDefault="00071A58" w:rsidP="00071A58">
      <w:pPr>
        <w:autoSpaceDE w:val="0"/>
        <w:autoSpaceDN w:val="0"/>
        <w:adjustRightInd w:val="0"/>
        <w:spacing w:after="0" w:line="240" w:lineRule="auto"/>
        <w:jc w:val="both"/>
        <w:rPr>
          <w:rFonts w:cstheme="minorHAnsi"/>
          <w:i/>
        </w:rPr>
      </w:pPr>
      <w:r w:rsidRPr="00206553">
        <w:rPr>
          <w:rFonts w:cstheme="minorHAnsi"/>
          <w:i/>
          <w:color w:val="000000"/>
        </w:rPr>
        <w:t>“</w:t>
      </w:r>
      <w:r w:rsidRPr="00206553">
        <w:rPr>
          <w:rFonts w:cstheme="minorHAnsi"/>
          <w:i/>
        </w:rPr>
        <w:t>Esta línea busca fortalecer la institucionalidad, la gobernanza, el financiamiento y la gestión del conocimiento para potencializar la agenda de sostenibilidad”</w:t>
      </w:r>
      <w:r w:rsidRPr="00206553">
        <w:rPr>
          <w:rFonts w:cstheme="minorHAnsi"/>
          <w:i/>
        </w:rPr>
        <w:footnoteReference w:id="46"/>
      </w:r>
      <w:r w:rsidRPr="00206553">
        <w:rPr>
          <w:rFonts w:cstheme="minorHAnsi"/>
          <w:i/>
        </w:rPr>
        <w:t>.</w:t>
      </w:r>
    </w:p>
    <w:p w14:paraId="0186C7AB" w14:textId="77777777" w:rsidR="00071A58" w:rsidRPr="00206553" w:rsidRDefault="00071A58" w:rsidP="00071A58">
      <w:pPr>
        <w:autoSpaceDE w:val="0"/>
        <w:autoSpaceDN w:val="0"/>
        <w:adjustRightInd w:val="0"/>
        <w:spacing w:after="0" w:line="240" w:lineRule="auto"/>
        <w:jc w:val="both"/>
        <w:rPr>
          <w:rFonts w:cstheme="minorHAnsi"/>
          <w:i/>
        </w:rPr>
      </w:pPr>
    </w:p>
    <w:p w14:paraId="2AA6A1AC" w14:textId="77777777" w:rsidR="00071A58" w:rsidRPr="00206553" w:rsidRDefault="00071A58" w:rsidP="00071A58">
      <w:pPr>
        <w:jc w:val="both"/>
        <w:rPr>
          <w:rFonts w:cstheme="minorHAnsi"/>
        </w:rPr>
      </w:pPr>
      <w:r w:rsidRPr="00206553">
        <w:rPr>
          <w:rFonts w:cstheme="minorHAnsi"/>
        </w:rPr>
        <w:t xml:space="preserve">Para esta línea </w:t>
      </w:r>
      <w:r w:rsidRPr="00206553">
        <w:rPr>
          <w:rFonts w:cstheme="minorHAnsi"/>
          <w:b/>
        </w:rPr>
        <w:t>el PND enuncia 4 objetivos:</w:t>
      </w:r>
      <w:r w:rsidRPr="00206553">
        <w:rPr>
          <w:rFonts w:cstheme="minorHAnsi"/>
        </w:rPr>
        <w:t xml:space="preserve"> Objetivo 1. Fortalecer la institucionalidad y la regulación para la sostenibilidad y la financiación del sector ambiental; Objetivo 2. Robustecer los mecanismos de articulación y coordinación para la sostenibilidad; Objetivo 3. Implementar una estrategia para la gestión y seguimiento de los conflictos socio ambientales generados por el acceso y uso de los recursos naturales, con base en procesos educativos y participativos que contribuyan a la consolidación de una cultura ambiental y Objetivo 4. Mejorar la gestión de la información y su interoperabilidad entre los diferentes sectores. El programa REM VA contribuye a tres de éstos como se detalla en la Tabla 5.</w:t>
      </w:r>
    </w:p>
    <w:p w14:paraId="5594FFF4" w14:textId="77777777" w:rsidR="00071A58" w:rsidRPr="005B78FC" w:rsidRDefault="00071A58" w:rsidP="005B78FC">
      <w:pPr>
        <w:autoSpaceDE w:val="0"/>
        <w:autoSpaceDN w:val="0"/>
        <w:adjustRightInd w:val="0"/>
        <w:spacing w:after="0" w:line="240" w:lineRule="auto"/>
        <w:jc w:val="both"/>
        <w:rPr>
          <w:rFonts w:cstheme="minorHAnsi"/>
        </w:rPr>
      </w:pPr>
    </w:p>
    <w:p w14:paraId="502C0905" w14:textId="77777777" w:rsidR="00071A58" w:rsidRPr="005B78FC" w:rsidRDefault="00071A58" w:rsidP="005B78FC">
      <w:pPr>
        <w:autoSpaceDE w:val="0"/>
        <w:autoSpaceDN w:val="0"/>
        <w:adjustRightInd w:val="0"/>
        <w:spacing w:after="0" w:line="240" w:lineRule="auto"/>
        <w:jc w:val="center"/>
        <w:rPr>
          <w:rFonts w:cstheme="minorHAnsi"/>
          <w:b/>
        </w:rPr>
      </w:pPr>
      <w:r w:rsidRPr="005B78FC">
        <w:rPr>
          <w:rFonts w:cstheme="minorHAnsi"/>
          <w:b/>
        </w:rPr>
        <w:t>Tabla 5. Cómo contribuye REM VA a la Línea D. Instituciones ambientales modernas, apropiación social de la biodiversidad y manejo efectivo de los conflictos socioambientales</w:t>
      </w:r>
    </w:p>
    <w:tbl>
      <w:tblPr>
        <w:tblStyle w:val="Tablaconcuadrcula"/>
        <w:tblW w:w="0" w:type="auto"/>
        <w:tblLook w:val="04A0" w:firstRow="1" w:lastRow="0" w:firstColumn="1" w:lastColumn="0" w:noHBand="0" w:noVBand="1"/>
      </w:tblPr>
      <w:tblGrid>
        <w:gridCol w:w="2504"/>
        <w:gridCol w:w="3281"/>
        <w:gridCol w:w="3043"/>
      </w:tblGrid>
      <w:tr w:rsidR="00071A58" w:rsidRPr="00206553" w14:paraId="768F968E" w14:textId="77777777" w:rsidTr="007063EA">
        <w:tc>
          <w:tcPr>
            <w:tcW w:w="4106" w:type="dxa"/>
          </w:tcPr>
          <w:p w14:paraId="4462F103" w14:textId="77777777" w:rsidR="00071A58" w:rsidRPr="00206553" w:rsidRDefault="00071A58" w:rsidP="00071A58">
            <w:pPr>
              <w:jc w:val="center"/>
              <w:rPr>
                <w:rFonts w:cstheme="minorHAnsi"/>
                <w:b/>
              </w:rPr>
            </w:pPr>
            <w:r w:rsidRPr="00206553">
              <w:rPr>
                <w:rFonts w:cstheme="minorHAnsi"/>
                <w:b/>
              </w:rPr>
              <w:t>OBJETIVO</w:t>
            </w:r>
          </w:p>
        </w:tc>
        <w:tc>
          <w:tcPr>
            <w:tcW w:w="5007" w:type="dxa"/>
          </w:tcPr>
          <w:p w14:paraId="22C4E505" w14:textId="77777777" w:rsidR="00071A58" w:rsidRPr="00206553" w:rsidRDefault="00071A58" w:rsidP="00071A58">
            <w:pPr>
              <w:jc w:val="center"/>
              <w:rPr>
                <w:rFonts w:cstheme="minorHAnsi"/>
                <w:b/>
                <w:bCs/>
                <w:iCs/>
              </w:rPr>
            </w:pPr>
            <w:r w:rsidRPr="00206553">
              <w:rPr>
                <w:rFonts w:cstheme="minorHAnsi"/>
                <w:b/>
                <w:bCs/>
                <w:iCs/>
              </w:rPr>
              <w:t>ESTRATEGIAS</w:t>
            </w:r>
          </w:p>
        </w:tc>
        <w:tc>
          <w:tcPr>
            <w:tcW w:w="4557" w:type="dxa"/>
          </w:tcPr>
          <w:p w14:paraId="7692BDFD" w14:textId="77777777" w:rsidR="00071A58" w:rsidRPr="00206553" w:rsidRDefault="00071A58" w:rsidP="00071A58">
            <w:pPr>
              <w:jc w:val="center"/>
              <w:rPr>
                <w:rFonts w:cstheme="minorHAnsi"/>
                <w:b/>
              </w:rPr>
            </w:pPr>
            <w:r w:rsidRPr="00206553">
              <w:rPr>
                <w:rFonts w:cstheme="minorHAnsi"/>
                <w:b/>
              </w:rPr>
              <w:t>INTERVENCIONES A TRAVÉS DE LAS CUALES CONTRIBUYE REM VISIÓN AMAZONÍA</w:t>
            </w:r>
          </w:p>
        </w:tc>
      </w:tr>
      <w:tr w:rsidR="00071A58" w:rsidRPr="00206553" w14:paraId="659A0A02" w14:textId="77777777" w:rsidTr="007063EA">
        <w:tc>
          <w:tcPr>
            <w:tcW w:w="4106" w:type="dxa"/>
          </w:tcPr>
          <w:p w14:paraId="7D8FCB54" w14:textId="77777777" w:rsidR="00071A58" w:rsidRPr="00206553" w:rsidRDefault="00071A58" w:rsidP="00071A58">
            <w:pPr>
              <w:rPr>
                <w:rFonts w:cstheme="minorHAnsi"/>
              </w:rPr>
            </w:pPr>
            <w:r w:rsidRPr="00206553">
              <w:rPr>
                <w:rFonts w:cstheme="minorHAnsi"/>
              </w:rPr>
              <w:t>Objetivo 1. Fortalecer la institucionalidad y la regulación para la sostenibilidad y la financiación del sector ambiental</w:t>
            </w:r>
          </w:p>
        </w:tc>
        <w:tc>
          <w:tcPr>
            <w:tcW w:w="5007" w:type="dxa"/>
          </w:tcPr>
          <w:p w14:paraId="10785E90" w14:textId="77777777" w:rsidR="00071A58" w:rsidRPr="00206553" w:rsidRDefault="00071A58" w:rsidP="007D6D11">
            <w:pPr>
              <w:numPr>
                <w:ilvl w:val="0"/>
                <w:numId w:val="47"/>
              </w:numPr>
              <w:contextualSpacing/>
              <w:rPr>
                <w:rFonts w:cstheme="minorHAnsi"/>
              </w:rPr>
            </w:pPr>
            <w:r w:rsidRPr="00206553">
              <w:rPr>
                <w:rFonts w:cstheme="minorHAnsi"/>
                <w:bCs/>
                <w:iCs/>
              </w:rPr>
              <w:t xml:space="preserve">CAR: reforma, fortalecimiento y financiación </w:t>
            </w:r>
          </w:p>
          <w:p w14:paraId="74D07654" w14:textId="77777777" w:rsidR="00071A58" w:rsidRPr="00206553" w:rsidRDefault="00071A58" w:rsidP="00071A58">
            <w:pPr>
              <w:rPr>
                <w:rFonts w:cstheme="minorHAnsi"/>
                <w:color w:val="4BACC6" w:themeColor="accent5"/>
              </w:rPr>
            </w:pPr>
          </w:p>
        </w:tc>
        <w:tc>
          <w:tcPr>
            <w:tcW w:w="4557" w:type="dxa"/>
          </w:tcPr>
          <w:p w14:paraId="7C58614F" w14:textId="77777777" w:rsidR="00071A58" w:rsidRPr="00206553" w:rsidRDefault="00071A58" w:rsidP="007D6D11">
            <w:pPr>
              <w:numPr>
                <w:ilvl w:val="0"/>
                <w:numId w:val="65"/>
              </w:numPr>
              <w:contextualSpacing/>
              <w:rPr>
                <w:rFonts w:cstheme="minorHAnsi"/>
              </w:rPr>
            </w:pPr>
            <w:r w:rsidRPr="00206553">
              <w:rPr>
                <w:rFonts w:cstheme="minorHAnsi"/>
              </w:rPr>
              <w:t>Fortalecimiento a las CAR´s</w:t>
            </w:r>
          </w:p>
        </w:tc>
      </w:tr>
      <w:tr w:rsidR="00071A58" w:rsidRPr="00206553" w14:paraId="04C0D854" w14:textId="77777777" w:rsidTr="007063EA">
        <w:tc>
          <w:tcPr>
            <w:tcW w:w="4106" w:type="dxa"/>
            <w:vMerge w:val="restart"/>
          </w:tcPr>
          <w:p w14:paraId="617EE7BC" w14:textId="77777777" w:rsidR="00071A58" w:rsidRPr="00206553" w:rsidRDefault="00071A58" w:rsidP="00071A58">
            <w:pPr>
              <w:rPr>
                <w:rFonts w:cstheme="minorHAnsi"/>
              </w:rPr>
            </w:pPr>
            <w:r w:rsidRPr="00206553">
              <w:rPr>
                <w:rFonts w:cstheme="minorHAnsi"/>
              </w:rPr>
              <w:t>Objetivo 3. Implementar una estrategia para la gestión y seguimiento de los conflictos socioambientales generados por el acceso y uso de los recursos naturales, con base en procesos educativos y participativos que contribuyan a la consolidación de una cultura ambiental .</w:t>
            </w:r>
          </w:p>
        </w:tc>
        <w:tc>
          <w:tcPr>
            <w:tcW w:w="5007" w:type="dxa"/>
          </w:tcPr>
          <w:p w14:paraId="5C8CFE8C" w14:textId="77777777" w:rsidR="00071A58" w:rsidRPr="00206553" w:rsidRDefault="00071A58" w:rsidP="007D6D11">
            <w:pPr>
              <w:numPr>
                <w:ilvl w:val="0"/>
                <w:numId w:val="48"/>
              </w:numPr>
              <w:contextualSpacing/>
              <w:rPr>
                <w:rFonts w:cstheme="minorHAnsi"/>
              </w:rPr>
            </w:pPr>
            <w:r w:rsidRPr="00206553">
              <w:rPr>
                <w:rFonts w:cstheme="minorHAnsi"/>
                <w:bCs/>
                <w:iCs/>
              </w:rPr>
              <w:t xml:space="preserve">Educación para la transformación ambiental </w:t>
            </w:r>
          </w:p>
          <w:p w14:paraId="280E263D" w14:textId="77777777" w:rsidR="00071A58" w:rsidRPr="00206553" w:rsidRDefault="00071A58" w:rsidP="00071A58">
            <w:pPr>
              <w:rPr>
                <w:rFonts w:cstheme="minorHAnsi"/>
                <w:color w:val="4BACC6" w:themeColor="accent5"/>
              </w:rPr>
            </w:pPr>
          </w:p>
        </w:tc>
        <w:tc>
          <w:tcPr>
            <w:tcW w:w="4557" w:type="dxa"/>
          </w:tcPr>
          <w:p w14:paraId="41DDC2C9" w14:textId="77777777" w:rsidR="00071A58" w:rsidRPr="00206553" w:rsidRDefault="00071A58" w:rsidP="007D6D11">
            <w:pPr>
              <w:numPr>
                <w:ilvl w:val="0"/>
                <w:numId w:val="65"/>
              </w:numPr>
              <w:contextualSpacing/>
              <w:rPr>
                <w:rFonts w:cstheme="minorHAnsi"/>
              </w:rPr>
            </w:pPr>
            <w:r w:rsidRPr="00206553">
              <w:rPr>
                <w:rFonts w:cstheme="minorHAnsi"/>
              </w:rPr>
              <w:t>Extensión agropecuaria</w:t>
            </w:r>
          </w:p>
          <w:p w14:paraId="73865D93" w14:textId="77777777" w:rsidR="00071A58" w:rsidRPr="00206553" w:rsidRDefault="00071A58" w:rsidP="007D6D11">
            <w:pPr>
              <w:numPr>
                <w:ilvl w:val="0"/>
                <w:numId w:val="65"/>
              </w:numPr>
              <w:contextualSpacing/>
              <w:rPr>
                <w:rFonts w:cstheme="minorHAnsi"/>
              </w:rPr>
            </w:pPr>
            <w:r w:rsidRPr="00206553">
              <w:rPr>
                <w:rFonts w:cstheme="minorHAnsi"/>
              </w:rPr>
              <w:t>Escuela de selva</w:t>
            </w:r>
          </w:p>
        </w:tc>
      </w:tr>
      <w:tr w:rsidR="00071A58" w:rsidRPr="00206553" w14:paraId="0C5F3655" w14:textId="77777777" w:rsidTr="007063EA">
        <w:tc>
          <w:tcPr>
            <w:tcW w:w="4106" w:type="dxa"/>
            <w:vMerge/>
          </w:tcPr>
          <w:p w14:paraId="7537AECF" w14:textId="77777777" w:rsidR="00071A58" w:rsidRPr="00206553" w:rsidRDefault="00071A58" w:rsidP="00071A58">
            <w:pPr>
              <w:rPr>
                <w:rFonts w:cstheme="minorHAnsi"/>
              </w:rPr>
            </w:pPr>
          </w:p>
        </w:tc>
        <w:tc>
          <w:tcPr>
            <w:tcW w:w="5007" w:type="dxa"/>
          </w:tcPr>
          <w:p w14:paraId="743A200D" w14:textId="77777777" w:rsidR="00071A58" w:rsidRPr="00206553" w:rsidRDefault="00071A58" w:rsidP="007D6D11">
            <w:pPr>
              <w:numPr>
                <w:ilvl w:val="0"/>
                <w:numId w:val="47"/>
              </w:numPr>
              <w:contextualSpacing/>
              <w:rPr>
                <w:rFonts w:cstheme="minorHAnsi"/>
              </w:rPr>
            </w:pPr>
            <w:r w:rsidRPr="00206553">
              <w:rPr>
                <w:rFonts w:cstheme="minorHAnsi"/>
                <w:bCs/>
                <w:iCs/>
              </w:rPr>
              <w:t xml:space="preserve">Participación para contribuir a la prevención de los conflictos socioambientales </w:t>
            </w:r>
          </w:p>
          <w:p w14:paraId="74EC7F71" w14:textId="77777777" w:rsidR="00071A58" w:rsidRPr="00206553" w:rsidRDefault="00071A58" w:rsidP="00071A58">
            <w:pPr>
              <w:rPr>
                <w:rFonts w:cstheme="minorHAnsi"/>
                <w:bCs/>
                <w:iCs/>
              </w:rPr>
            </w:pPr>
          </w:p>
        </w:tc>
        <w:tc>
          <w:tcPr>
            <w:tcW w:w="4557" w:type="dxa"/>
          </w:tcPr>
          <w:p w14:paraId="2FE20178" w14:textId="77777777" w:rsidR="00071A58" w:rsidRPr="00206553" w:rsidRDefault="00071A58" w:rsidP="00071A58">
            <w:pPr>
              <w:rPr>
                <w:rFonts w:cstheme="minorHAnsi"/>
              </w:rPr>
            </w:pPr>
            <w:r w:rsidRPr="00206553">
              <w:rPr>
                <w:rFonts w:cstheme="minorHAnsi"/>
              </w:rPr>
              <w:t>Metodología participativa en la estructuración de las intervenciones</w:t>
            </w:r>
          </w:p>
        </w:tc>
      </w:tr>
      <w:tr w:rsidR="00071A58" w:rsidRPr="00206553" w14:paraId="4D62E382" w14:textId="77777777" w:rsidTr="007063EA">
        <w:tc>
          <w:tcPr>
            <w:tcW w:w="4106" w:type="dxa"/>
            <w:vMerge w:val="restart"/>
          </w:tcPr>
          <w:p w14:paraId="3BB41746" w14:textId="77777777" w:rsidR="00071A58" w:rsidRPr="00206553" w:rsidRDefault="00071A58" w:rsidP="00071A58">
            <w:pPr>
              <w:rPr>
                <w:rFonts w:cstheme="minorHAnsi"/>
              </w:rPr>
            </w:pPr>
            <w:r w:rsidRPr="00206553">
              <w:rPr>
                <w:rFonts w:cstheme="minorHAnsi"/>
              </w:rPr>
              <w:t xml:space="preserve">Objetivo 4. Mejorar la gestión de la información y su interoperabilidad entre los diferentes sectores </w:t>
            </w:r>
          </w:p>
        </w:tc>
        <w:tc>
          <w:tcPr>
            <w:tcW w:w="5007" w:type="dxa"/>
          </w:tcPr>
          <w:p w14:paraId="06ED9B58" w14:textId="77777777" w:rsidR="00071A58" w:rsidRPr="00206553" w:rsidRDefault="00071A58" w:rsidP="007D6D11">
            <w:pPr>
              <w:numPr>
                <w:ilvl w:val="0"/>
                <w:numId w:val="49"/>
              </w:numPr>
              <w:contextualSpacing/>
              <w:rPr>
                <w:rFonts w:cstheme="minorHAnsi"/>
              </w:rPr>
            </w:pPr>
            <w:r w:rsidRPr="00206553">
              <w:rPr>
                <w:rFonts w:cstheme="minorHAnsi"/>
                <w:bCs/>
                <w:iCs/>
              </w:rPr>
              <w:t xml:space="preserve">Consolidación del Sistema de Información Ambiental de Colombia </w:t>
            </w:r>
          </w:p>
        </w:tc>
        <w:tc>
          <w:tcPr>
            <w:tcW w:w="4557" w:type="dxa"/>
            <w:vMerge w:val="restart"/>
          </w:tcPr>
          <w:p w14:paraId="646D3A4F" w14:textId="77777777" w:rsidR="00071A58" w:rsidRPr="00206553" w:rsidRDefault="00071A58" w:rsidP="007D6D11">
            <w:pPr>
              <w:numPr>
                <w:ilvl w:val="0"/>
                <w:numId w:val="66"/>
              </w:numPr>
              <w:contextualSpacing/>
              <w:rPr>
                <w:rFonts w:cstheme="minorHAnsi"/>
              </w:rPr>
            </w:pPr>
            <w:r w:rsidRPr="00206553">
              <w:rPr>
                <w:rFonts w:cstheme="minorHAnsi"/>
              </w:rPr>
              <w:t>Sistema de Monitoreo de Bosques y Carbono</w:t>
            </w:r>
          </w:p>
        </w:tc>
      </w:tr>
      <w:tr w:rsidR="00071A58" w:rsidRPr="00206553" w14:paraId="74ECD1B8" w14:textId="77777777" w:rsidTr="007063EA">
        <w:tc>
          <w:tcPr>
            <w:tcW w:w="4106" w:type="dxa"/>
            <w:vMerge/>
          </w:tcPr>
          <w:p w14:paraId="65BEC0E6" w14:textId="77777777" w:rsidR="00071A58" w:rsidRPr="00206553" w:rsidRDefault="00071A58" w:rsidP="00071A58">
            <w:pPr>
              <w:rPr>
                <w:rFonts w:cstheme="minorHAnsi"/>
              </w:rPr>
            </w:pPr>
          </w:p>
        </w:tc>
        <w:tc>
          <w:tcPr>
            <w:tcW w:w="5007" w:type="dxa"/>
          </w:tcPr>
          <w:p w14:paraId="61FB2D1E" w14:textId="77777777" w:rsidR="00071A58" w:rsidRPr="00206553" w:rsidRDefault="00071A58" w:rsidP="007D6D11">
            <w:pPr>
              <w:numPr>
                <w:ilvl w:val="0"/>
                <w:numId w:val="49"/>
              </w:numPr>
              <w:contextualSpacing/>
              <w:rPr>
                <w:rFonts w:cstheme="minorHAnsi"/>
              </w:rPr>
            </w:pPr>
            <w:r w:rsidRPr="00206553">
              <w:rPr>
                <w:rFonts w:cstheme="minorHAnsi"/>
                <w:bCs/>
                <w:iCs/>
              </w:rPr>
              <w:t xml:space="preserve">Gestión de información y estadísticas para sectores estratégicos para el crecimiento verde y la sostenibilidad </w:t>
            </w:r>
          </w:p>
        </w:tc>
        <w:tc>
          <w:tcPr>
            <w:tcW w:w="4557" w:type="dxa"/>
            <w:vMerge/>
          </w:tcPr>
          <w:p w14:paraId="7BFEB182" w14:textId="77777777" w:rsidR="00071A58" w:rsidRPr="00206553" w:rsidRDefault="00071A58" w:rsidP="00071A58">
            <w:pPr>
              <w:rPr>
                <w:rFonts w:cstheme="minorHAnsi"/>
                <w:color w:val="4BACC6" w:themeColor="accent5"/>
              </w:rPr>
            </w:pPr>
          </w:p>
        </w:tc>
      </w:tr>
    </w:tbl>
    <w:p w14:paraId="3C3665AC" w14:textId="77777777" w:rsidR="00071A58" w:rsidRPr="00206553" w:rsidRDefault="00071A58" w:rsidP="00071A58">
      <w:pPr>
        <w:autoSpaceDE w:val="0"/>
        <w:autoSpaceDN w:val="0"/>
        <w:adjustRightInd w:val="0"/>
        <w:spacing w:after="0" w:line="240" w:lineRule="auto"/>
        <w:rPr>
          <w:rFonts w:cstheme="minorHAnsi"/>
          <w:b/>
          <w:color w:val="4BACC6" w:themeColor="accent5"/>
          <w:sz w:val="24"/>
        </w:rPr>
      </w:pPr>
    </w:p>
    <w:p w14:paraId="7D4D38A6" w14:textId="77777777" w:rsidR="00071A58" w:rsidRPr="00206553" w:rsidRDefault="00071A58" w:rsidP="00071A58">
      <w:pPr>
        <w:autoSpaceDE w:val="0"/>
        <w:autoSpaceDN w:val="0"/>
        <w:adjustRightInd w:val="0"/>
        <w:spacing w:after="0" w:line="240" w:lineRule="auto"/>
        <w:rPr>
          <w:rFonts w:cstheme="minorHAnsi"/>
          <w:color w:val="000000"/>
          <w:sz w:val="24"/>
          <w:szCs w:val="24"/>
        </w:rPr>
      </w:pPr>
    </w:p>
    <w:p w14:paraId="16833E5B" w14:textId="77777777" w:rsidR="00071A58" w:rsidRPr="00206553" w:rsidRDefault="00071A58" w:rsidP="00071A58">
      <w:pPr>
        <w:autoSpaceDE w:val="0"/>
        <w:autoSpaceDN w:val="0"/>
        <w:adjustRightInd w:val="0"/>
        <w:spacing w:after="0" w:line="240" w:lineRule="auto"/>
        <w:jc w:val="both"/>
        <w:rPr>
          <w:rFonts w:cstheme="minorHAnsi"/>
          <w:b/>
          <w:color w:val="002060"/>
          <w:szCs w:val="24"/>
        </w:rPr>
      </w:pPr>
      <w:r w:rsidRPr="00206553">
        <w:rPr>
          <w:rFonts w:cstheme="minorHAnsi"/>
          <w:b/>
          <w:bCs/>
          <w:color w:val="002060"/>
          <w:szCs w:val="24"/>
        </w:rPr>
        <w:t>PACTO POR LA EQUIDAD DE OPORTUNIDADES PARA GRUPOS ÉTNICOS</w:t>
      </w:r>
      <w:r w:rsidRPr="00206553">
        <w:rPr>
          <w:rFonts w:cstheme="minorHAnsi"/>
          <w:b/>
          <w:color w:val="002060"/>
          <w:szCs w:val="24"/>
        </w:rPr>
        <w:t>: INDÍGENAS, NEGROS, AFROCOLOMBIANOS, RAIZALES, PALENQUEROS Y RROM</w:t>
      </w:r>
    </w:p>
    <w:p w14:paraId="43FBDAE3" w14:textId="77777777" w:rsidR="00071A58" w:rsidRPr="00206553" w:rsidRDefault="00071A58" w:rsidP="00071A58">
      <w:pPr>
        <w:autoSpaceDE w:val="0"/>
        <w:autoSpaceDN w:val="0"/>
        <w:adjustRightInd w:val="0"/>
        <w:spacing w:after="0" w:line="240" w:lineRule="auto"/>
        <w:jc w:val="both"/>
        <w:rPr>
          <w:rFonts w:cstheme="minorHAnsi"/>
          <w:sz w:val="28"/>
          <w:szCs w:val="24"/>
        </w:rPr>
      </w:pPr>
    </w:p>
    <w:p w14:paraId="658FBFD8" w14:textId="7CEEFA87" w:rsidR="00071A58" w:rsidRPr="00206553" w:rsidRDefault="00071A58" w:rsidP="00CE0541">
      <w:pPr>
        <w:jc w:val="both"/>
        <w:rPr>
          <w:rFonts w:cstheme="minorHAnsi"/>
          <w:i/>
          <w:shd w:val="clear" w:color="auto" w:fill="FFFFFF"/>
        </w:rPr>
      </w:pPr>
      <w:r w:rsidRPr="00206553">
        <w:rPr>
          <w:rStyle w:val="Refdenotaalfinal"/>
          <w:rFonts w:cstheme="minorHAnsi"/>
          <w:shd w:val="clear" w:color="auto" w:fill="FFFFFF"/>
        </w:rPr>
        <w:t>El cumplimiento de este pacto será analizado en el marco de la naturaleza de las intervenciones del Pilar 4 del Programa REM VA:  Gobernanza Ambiental con Pueblos Indígenas que “</w:t>
      </w:r>
      <w:r w:rsidRPr="00206553">
        <w:rPr>
          <w:rFonts w:cstheme="minorHAnsi"/>
          <w:i/>
          <w:shd w:val="clear" w:color="auto" w:fill="FFFFFF"/>
        </w:rPr>
        <w:t>Promueve la gobernanza ambiental indígena con respeto a prácticas tradicionales, garantizando la diversidad cultural y los bosques en sus territorios en diversos temas definidos por las mismas comunidades: gobierno propio, territorio y ambiente, economía y producción, mujer y familia; temas transversales en salud y medicina tradicional, educación propia, apoyo al fortalecimiento de lenguas, entre otros”.</w:t>
      </w:r>
      <w:r w:rsidRPr="00206553">
        <w:rPr>
          <w:rFonts w:cstheme="minorHAnsi"/>
          <w:i/>
          <w:shd w:val="clear" w:color="auto" w:fill="FFFFFF"/>
        </w:rPr>
        <w:footnoteReference w:id="47"/>
      </w:r>
    </w:p>
    <w:p w14:paraId="56BFADD0"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 xml:space="preserve">Es importante mencionar, que el Pilar IV, al financiar proyectos diseñados directamente por las organizaciones indígenas y por los grupos de mujeres indígenas, que, como requisito, están articulados a los Planes de Vida y a los intereses comunitarios y organizativos, de entrada, estaría dando cumplimiento a las demandas de que estos pueblos étnicos han protocolizado en los espacios de representatividad. También, que dichos proyectos, al abarcar los temas mencionados anteriormente, concertados en la construcción del PIVA, están contribuyendo </w:t>
      </w:r>
      <w:r w:rsidRPr="00206553">
        <w:rPr>
          <w:rFonts w:cstheme="minorHAnsi"/>
          <w:b/>
        </w:rPr>
        <w:t xml:space="preserve">integralmente </w:t>
      </w:r>
      <w:r w:rsidRPr="00206553">
        <w:rPr>
          <w:rFonts w:cstheme="minorHAnsi"/>
        </w:rPr>
        <w:t>a diferentes objetivos, estrategias e indicadores del presente Pacto, lo cual se evidenciará en el siguiente análisis.</w:t>
      </w:r>
    </w:p>
    <w:p w14:paraId="127BF76E" w14:textId="77777777" w:rsidR="00071A58" w:rsidRPr="00206553" w:rsidRDefault="00071A58" w:rsidP="00071A58">
      <w:pPr>
        <w:autoSpaceDE w:val="0"/>
        <w:autoSpaceDN w:val="0"/>
        <w:adjustRightInd w:val="0"/>
        <w:spacing w:after="0" w:line="240" w:lineRule="auto"/>
        <w:jc w:val="both"/>
        <w:rPr>
          <w:rFonts w:cstheme="minorHAnsi"/>
          <w:b/>
        </w:rPr>
      </w:pPr>
    </w:p>
    <w:p w14:paraId="38CFFBE5" w14:textId="77777777" w:rsidR="00071A58" w:rsidRPr="00206553" w:rsidRDefault="00071A58" w:rsidP="00071A58">
      <w:pPr>
        <w:autoSpaceDE w:val="0"/>
        <w:autoSpaceDN w:val="0"/>
        <w:adjustRightInd w:val="0"/>
        <w:spacing w:after="0" w:line="240" w:lineRule="auto"/>
        <w:jc w:val="both"/>
        <w:rPr>
          <w:rFonts w:cstheme="minorHAnsi"/>
          <w:b/>
        </w:rPr>
      </w:pPr>
      <w:r w:rsidRPr="00206553">
        <w:rPr>
          <w:rFonts w:cstheme="minorHAnsi"/>
          <w:b/>
          <w:bCs/>
        </w:rPr>
        <w:t>El Pacto Por La Equidad De Oportunidades Para Grupos Étnicos</w:t>
      </w:r>
      <w:r w:rsidRPr="00206553">
        <w:rPr>
          <w:rFonts w:cstheme="minorHAnsi"/>
          <w:b/>
        </w:rPr>
        <w:t xml:space="preserve">: Indígenas, Negros, Afrocolombianos, Raizales, Palenqueros Y Rrom, </w:t>
      </w:r>
      <w:r w:rsidRPr="00206553">
        <w:rPr>
          <w:rFonts w:cstheme="minorHAnsi"/>
        </w:rPr>
        <w:t xml:space="preserve">consiste en la </w:t>
      </w:r>
      <w:r w:rsidRPr="00206553">
        <w:rPr>
          <w:rFonts w:cstheme="minorHAnsi"/>
          <w:i/>
        </w:rPr>
        <w:t>“Generación de acciones diferenciadas que creen condiciones de equidad en el acceso a bienes y servicios, en especial a la tierra, para avanzar en la materialización de los derechos de los que son sujeto los grupos étnicos, bajo el principio de progresividad y teniendo en cuenta su cosmovisión y tradiciones”</w:t>
      </w:r>
      <w:r w:rsidRPr="00206553">
        <w:rPr>
          <w:rFonts w:cstheme="minorHAnsi"/>
          <w:i/>
        </w:rPr>
        <w:footnoteReference w:id="48"/>
      </w:r>
      <w:r w:rsidRPr="00206553">
        <w:rPr>
          <w:rFonts w:cstheme="minorHAnsi"/>
          <w:i/>
        </w:rPr>
        <w:t xml:space="preserve">. </w:t>
      </w:r>
      <w:r w:rsidRPr="00206553">
        <w:rPr>
          <w:rFonts w:cstheme="minorHAnsi"/>
        </w:rPr>
        <w:t>Está</w:t>
      </w:r>
      <w:r w:rsidRPr="00206553">
        <w:rPr>
          <w:rFonts w:cstheme="minorHAnsi"/>
          <w:b/>
        </w:rPr>
        <w:t xml:space="preserve"> </w:t>
      </w:r>
      <w:r w:rsidRPr="00206553">
        <w:rPr>
          <w:rFonts w:cstheme="minorHAnsi"/>
        </w:rPr>
        <w:t>estructurado en cuatro grandes partes:</w:t>
      </w:r>
    </w:p>
    <w:p w14:paraId="1DFF5E3B" w14:textId="77777777" w:rsidR="00071A58" w:rsidRPr="00206553" w:rsidRDefault="00071A58" w:rsidP="00071A58">
      <w:pPr>
        <w:jc w:val="both"/>
        <w:rPr>
          <w:rFonts w:cstheme="minorHAnsi"/>
        </w:rPr>
      </w:pPr>
    </w:p>
    <w:p w14:paraId="68CEAF55" w14:textId="77777777" w:rsidR="00071A58" w:rsidRPr="00206553" w:rsidRDefault="00071A58" w:rsidP="00071A58">
      <w:pPr>
        <w:jc w:val="both"/>
        <w:rPr>
          <w:rFonts w:cstheme="minorHAnsi"/>
        </w:rPr>
      </w:pPr>
      <w:r w:rsidRPr="00206553">
        <w:rPr>
          <w:rFonts w:cstheme="minorHAnsi"/>
        </w:rPr>
        <w:t xml:space="preserve">A. Diagnóstico, objetivos y estrategias para la equidad de oportunidades de grupos étnicos </w:t>
      </w:r>
    </w:p>
    <w:p w14:paraId="5C294F08" w14:textId="77777777" w:rsidR="00071A58" w:rsidRPr="00206553" w:rsidRDefault="00071A58" w:rsidP="00071A58">
      <w:pPr>
        <w:jc w:val="both"/>
        <w:rPr>
          <w:rFonts w:cstheme="minorHAnsi"/>
        </w:rPr>
      </w:pPr>
      <w:r w:rsidRPr="00206553">
        <w:rPr>
          <w:rFonts w:cstheme="minorHAnsi"/>
        </w:rPr>
        <w:t xml:space="preserve">B. Capítulo de grupos indígenas </w:t>
      </w:r>
    </w:p>
    <w:p w14:paraId="37C9C91D" w14:textId="77777777" w:rsidR="00071A58" w:rsidRPr="00206553" w:rsidRDefault="00071A58" w:rsidP="00071A58">
      <w:pPr>
        <w:jc w:val="both"/>
        <w:rPr>
          <w:rFonts w:cstheme="minorHAnsi"/>
        </w:rPr>
      </w:pPr>
      <w:r w:rsidRPr="00206553">
        <w:rPr>
          <w:rFonts w:cstheme="minorHAnsi"/>
        </w:rPr>
        <w:t xml:space="preserve">C. Capítulo de Rrom  </w:t>
      </w:r>
    </w:p>
    <w:p w14:paraId="533523E4"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D. Capítulo de comunidades negras, afrocolombianas, raizales y palenqueras.</w:t>
      </w:r>
    </w:p>
    <w:p w14:paraId="38AED12C" w14:textId="77777777" w:rsidR="00071A58" w:rsidRPr="00206553" w:rsidRDefault="00071A58" w:rsidP="00071A58">
      <w:pPr>
        <w:autoSpaceDE w:val="0"/>
        <w:autoSpaceDN w:val="0"/>
        <w:adjustRightInd w:val="0"/>
        <w:spacing w:after="0" w:line="240" w:lineRule="auto"/>
        <w:jc w:val="both"/>
        <w:rPr>
          <w:rFonts w:cstheme="minorHAnsi"/>
        </w:rPr>
      </w:pPr>
    </w:p>
    <w:p w14:paraId="259B5BAE" w14:textId="77777777" w:rsidR="00071A58" w:rsidRPr="00206553" w:rsidRDefault="00071A58" w:rsidP="00071A58">
      <w:pPr>
        <w:jc w:val="both"/>
        <w:rPr>
          <w:rFonts w:cstheme="minorHAnsi"/>
        </w:rPr>
      </w:pPr>
      <w:r w:rsidRPr="00206553">
        <w:rPr>
          <w:rFonts w:cstheme="minorHAnsi"/>
          <w:b/>
        </w:rPr>
        <w:t>En la parte A. Diagnóstico, objetivos y estrategias para la equidad de oportunidades de grupos étnicos,</w:t>
      </w:r>
      <w:r w:rsidRPr="00206553">
        <w:rPr>
          <w:rFonts w:cstheme="minorHAnsi"/>
        </w:rPr>
        <w:t xml:space="preserve"> en lo que compete al cumplimiento del marco legal del programa REM VA, es de interés la sección: </w:t>
      </w:r>
      <w:r w:rsidRPr="00206553">
        <w:rPr>
          <w:rFonts w:cstheme="minorHAnsi"/>
          <w:b/>
        </w:rPr>
        <w:t>3. Estrategias Transversales Para Grupos Étnicos</w:t>
      </w:r>
      <w:r w:rsidRPr="00206553">
        <w:rPr>
          <w:rFonts w:cstheme="minorHAnsi"/>
        </w:rPr>
        <w:t xml:space="preserve">, en la que se especifican los objetivos y las estrategias transversales para su cumplimiento y se referencian las que fueron protocolizadas por los grupos étnicos en los espacios de concertación, estas últimas de talladas en la </w:t>
      </w:r>
      <w:r w:rsidRPr="00206553">
        <w:rPr>
          <w:rFonts w:cstheme="minorHAnsi"/>
          <w:b/>
        </w:rPr>
        <w:t xml:space="preserve">Parte B. Capítulo de grupos indígenas. </w:t>
      </w:r>
      <w:r w:rsidRPr="00206553">
        <w:rPr>
          <w:rFonts w:cstheme="minorHAnsi"/>
        </w:rPr>
        <w:t>A continuación, se mencionarán los temas y los objetivos a los que están contribuyendo directamente los proyectos del Pilar IV de VA:</w:t>
      </w:r>
    </w:p>
    <w:p w14:paraId="5418DBC1" w14:textId="77777777" w:rsidR="00071A58" w:rsidRPr="00206553" w:rsidRDefault="00071A58" w:rsidP="00071A58">
      <w:pPr>
        <w:jc w:val="both"/>
        <w:rPr>
          <w:rFonts w:cstheme="minorHAnsi"/>
          <w:b/>
        </w:rPr>
      </w:pPr>
    </w:p>
    <w:p w14:paraId="58B36822" w14:textId="77777777" w:rsidR="00071A58" w:rsidRPr="005B78FC" w:rsidRDefault="00071A58" w:rsidP="005B78FC">
      <w:pPr>
        <w:jc w:val="center"/>
        <w:rPr>
          <w:rFonts w:cstheme="minorHAnsi"/>
          <w:b/>
        </w:rPr>
      </w:pPr>
      <w:r w:rsidRPr="005B78FC">
        <w:rPr>
          <w:rFonts w:cstheme="minorHAnsi"/>
          <w:b/>
        </w:rPr>
        <w:t xml:space="preserve">Tabla 6. Temas y objetivos del Pacto </w:t>
      </w:r>
      <w:r w:rsidRPr="005B78FC">
        <w:rPr>
          <w:rFonts w:cstheme="minorHAnsi"/>
          <w:b/>
          <w:bCs/>
        </w:rPr>
        <w:t>Por La Equidad De Oportunidades Para Grupos Étnicos</w:t>
      </w:r>
      <w:r w:rsidRPr="005B78FC">
        <w:rPr>
          <w:rFonts w:cstheme="minorHAnsi"/>
          <w:b/>
        </w:rPr>
        <w:t>: Indígenas, Negros, Afrocolombianos, Raizales, Palenqueros Y Rrom a los que contribuye REM VA</w:t>
      </w:r>
    </w:p>
    <w:tbl>
      <w:tblPr>
        <w:tblStyle w:val="Tablaconcuadrcula"/>
        <w:tblW w:w="0" w:type="auto"/>
        <w:tblLook w:val="04A0" w:firstRow="1" w:lastRow="0" w:firstColumn="1" w:lastColumn="0" w:noHBand="0" w:noVBand="1"/>
      </w:tblPr>
      <w:tblGrid>
        <w:gridCol w:w="3210"/>
        <w:gridCol w:w="5618"/>
      </w:tblGrid>
      <w:tr w:rsidR="00071A58" w:rsidRPr="00206553" w14:paraId="6D78B859" w14:textId="77777777" w:rsidTr="007063EA">
        <w:tc>
          <w:tcPr>
            <w:tcW w:w="4556" w:type="dxa"/>
          </w:tcPr>
          <w:p w14:paraId="75AEC534" w14:textId="77777777" w:rsidR="00071A58" w:rsidRPr="00206553" w:rsidRDefault="00071A58" w:rsidP="00071A58">
            <w:pPr>
              <w:jc w:val="center"/>
              <w:rPr>
                <w:rFonts w:cstheme="minorHAnsi"/>
                <w:b/>
              </w:rPr>
            </w:pPr>
            <w:r w:rsidRPr="00206553">
              <w:rPr>
                <w:rFonts w:cstheme="minorHAnsi"/>
                <w:b/>
              </w:rPr>
              <w:t>TEMAS</w:t>
            </w:r>
          </w:p>
        </w:tc>
        <w:tc>
          <w:tcPr>
            <w:tcW w:w="8622" w:type="dxa"/>
          </w:tcPr>
          <w:p w14:paraId="4CD04876" w14:textId="77777777" w:rsidR="00071A58" w:rsidRPr="00206553" w:rsidRDefault="00071A58" w:rsidP="00071A58">
            <w:pPr>
              <w:jc w:val="center"/>
              <w:rPr>
                <w:rFonts w:cstheme="minorHAnsi"/>
                <w:b/>
              </w:rPr>
            </w:pPr>
            <w:r w:rsidRPr="00206553">
              <w:rPr>
                <w:rFonts w:cstheme="minorHAnsi"/>
                <w:b/>
              </w:rPr>
              <w:t>OBJETIVOS A LOS QUE CONTRIBUYEN LOS PROYECTOS PIVA</w:t>
            </w:r>
          </w:p>
        </w:tc>
      </w:tr>
      <w:tr w:rsidR="00071A58" w:rsidRPr="00206553" w14:paraId="1C2B351B" w14:textId="77777777" w:rsidTr="007063EA">
        <w:tc>
          <w:tcPr>
            <w:tcW w:w="4556" w:type="dxa"/>
          </w:tcPr>
          <w:p w14:paraId="4B45143C" w14:textId="77777777" w:rsidR="00071A58" w:rsidRPr="00206553" w:rsidRDefault="00071A58" w:rsidP="00071A58">
            <w:pPr>
              <w:rPr>
                <w:rFonts w:cstheme="minorHAnsi"/>
              </w:rPr>
            </w:pPr>
            <w:r w:rsidRPr="00206553">
              <w:rPr>
                <w:rFonts w:cstheme="minorHAnsi"/>
              </w:rPr>
              <w:t xml:space="preserve">a. Condiciones de vida de los grupos étnicos </w:t>
            </w:r>
          </w:p>
          <w:p w14:paraId="34261CD6" w14:textId="77777777" w:rsidR="00071A58" w:rsidRPr="00206553" w:rsidRDefault="00071A58" w:rsidP="00071A58">
            <w:pPr>
              <w:rPr>
                <w:rFonts w:cstheme="minorHAnsi"/>
              </w:rPr>
            </w:pPr>
          </w:p>
        </w:tc>
        <w:tc>
          <w:tcPr>
            <w:tcW w:w="8622" w:type="dxa"/>
          </w:tcPr>
          <w:p w14:paraId="352D0BD2" w14:textId="77777777" w:rsidR="00071A58" w:rsidRPr="00206553" w:rsidRDefault="00071A58" w:rsidP="00071A58">
            <w:pPr>
              <w:rPr>
                <w:rFonts w:cstheme="minorHAnsi"/>
              </w:rPr>
            </w:pPr>
            <w:r w:rsidRPr="00206553">
              <w:rPr>
                <w:rFonts w:cstheme="minorHAnsi"/>
              </w:rPr>
              <w:t>Objetivo 5. Asegurar la inclusión productiva de las comunidades étnicas que habitan el territorio rural, con el fin de fortalecer su capacidad para la generación de ingresos y la seguridad alimentaria</w:t>
            </w:r>
          </w:p>
        </w:tc>
      </w:tr>
      <w:tr w:rsidR="00071A58" w:rsidRPr="00206553" w14:paraId="2AFB2DA3" w14:textId="77777777" w:rsidTr="007063EA">
        <w:tc>
          <w:tcPr>
            <w:tcW w:w="4556" w:type="dxa"/>
          </w:tcPr>
          <w:p w14:paraId="40A12107" w14:textId="77777777" w:rsidR="00071A58" w:rsidRPr="00206553" w:rsidRDefault="00071A58" w:rsidP="00071A58">
            <w:pPr>
              <w:rPr>
                <w:rFonts w:cstheme="minorHAnsi"/>
              </w:rPr>
            </w:pPr>
            <w:r w:rsidRPr="00206553">
              <w:rPr>
                <w:rFonts w:cstheme="minorHAnsi"/>
              </w:rPr>
              <w:t xml:space="preserve">c. Territorialidad colectiva </w:t>
            </w:r>
          </w:p>
          <w:p w14:paraId="007CE9AE" w14:textId="77777777" w:rsidR="00071A58" w:rsidRPr="00206553" w:rsidRDefault="00071A58" w:rsidP="00071A58">
            <w:pPr>
              <w:rPr>
                <w:rFonts w:cstheme="minorHAnsi"/>
              </w:rPr>
            </w:pPr>
          </w:p>
        </w:tc>
        <w:tc>
          <w:tcPr>
            <w:tcW w:w="8622" w:type="dxa"/>
          </w:tcPr>
          <w:p w14:paraId="531D6D69" w14:textId="77777777" w:rsidR="00071A58" w:rsidRPr="00206553" w:rsidRDefault="00071A58" w:rsidP="00071A58">
            <w:pPr>
              <w:rPr>
                <w:rFonts w:cstheme="minorHAnsi"/>
              </w:rPr>
            </w:pPr>
            <w:r w:rsidRPr="00206553">
              <w:rPr>
                <w:rFonts w:cstheme="minorHAnsi"/>
              </w:rPr>
              <w:t xml:space="preserve">Objetivo 1. Propender por el goce efectivo de los derechos territoriales para el aprovechamiento sostenible y sustentable orientados a la cohesión comunitaria por parte de las comunidades étnicas </w:t>
            </w:r>
            <w:r w:rsidRPr="00206553">
              <w:rPr>
                <w:rFonts w:cstheme="minorHAnsi"/>
              </w:rPr>
              <w:tab/>
            </w:r>
          </w:p>
        </w:tc>
      </w:tr>
      <w:tr w:rsidR="00071A58" w:rsidRPr="00206553" w14:paraId="2035AC26" w14:textId="77777777" w:rsidTr="007063EA">
        <w:tc>
          <w:tcPr>
            <w:tcW w:w="4556" w:type="dxa"/>
          </w:tcPr>
          <w:p w14:paraId="01129904" w14:textId="77777777" w:rsidR="00071A58" w:rsidRPr="00206553" w:rsidRDefault="00071A58" w:rsidP="00071A58">
            <w:pPr>
              <w:rPr>
                <w:rFonts w:cstheme="minorHAnsi"/>
              </w:rPr>
            </w:pPr>
            <w:r w:rsidRPr="00206553">
              <w:rPr>
                <w:rFonts w:cstheme="minorHAnsi"/>
              </w:rPr>
              <w:t xml:space="preserve">d. Conservar produciendo y producir conservando </w:t>
            </w:r>
          </w:p>
        </w:tc>
        <w:tc>
          <w:tcPr>
            <w:tcW w:w="8622" w:type="dxa"/>
          </w:tcPr>
          <w:p w14:paraId="4184D6EA" w14:textId="77777777" w:rsidR="00071A58" w:rsidRPr="00206553" w:rsidRDefault="00071A58" w:rsidP="00071A58">
            <w:pPr>
              <w:rPr>
                <w:rFonts w:cstheme="minorHAnsi"/>
              </w:rPr>
            </w:pPr>
            <w:r w:rsidRPr="00206553">
              <w:rPr>
                <w:rFonts w:cstheme="minorHAnsi"/>
              </w:rPr>
              <w:t>Objetivo 1. Fortalecer la gobernanza de las comunidades étnicas para la protección y usos sostenible de los ecosistemas y la biodiversidad.</w:t>
            </w:r>
            <w:r w:rsidRPr="00206553">
              <w:rPr>
                <w:rFonts w:cstheme="minorHAnsi"/>
              </w:rPr>
              <w:tab/>
            </w:r>
          </w:p>
        </w:tc>
      </w:tr>
      <w:tr w:rsidR="00071A58" w:rsidRPr="00206553" w14:paraId="7EF36A1D" w14:textId="77777777" w:rsidTr="007063EA">
        <w:tc>
          <w:tcPr>
            <w:tcW w:w="4556" w:type="dxa"/>
          </w:tcPr>
          <w:p w14:paraId="4619E447" w14:textId="77777777" w:rsidR="00071A58" w:rsidRPr="00206553" w:rsidRDefault="00071A58" w:rsidP="00071A58">
            <w:pPr>
              <w:rPr>
                <w:rFonts w:cstheme="minorHAnsi"/>
              </w:rPr>
            </w:pPr>
            <w:r w:rsidRPr="00206553">
              <w:rPr>
                <w:rFonts w:cstheme="minorHAnsi"/>
              </w:rPr>
              <w:t xml:space="preserve">f. Apoyo al desarrollo cultural étnico, tradiciones, valores y cultura propia. </w:t>
            </w:r>
          </w:p>
          <w:p w14:paraId="6A5753A7" w14:textId="77777777" w:rsidR="00071A58" w:rsidRPr="00206553" w:rsidRDefault="00071A58" w:rsidP="00071A58">
            <w:pPr>
              <w:rPr>
                <w:rFonts w:cstheme="minorHAnsi"/>
              </w:rPr>
            </w:pPr>
          </w:p>
        </w:tc>
        <w:tc>
          <w:tcPr>
            <w:tcW w:w="8622" w:type="dxa"/>
          </w:tcPr>
          <w:p w14:paraId="33312208" w14:textId="77777777" w:rsidR="00071A58" w:rsidRPr="00206553" w:rsidRDefault="00071A58" w:rsidP="00071A58">
            <w:pPr>
              <w:rPr>
                <w:rFonts w:cstheme="minorHAnsi"/>
              </w:rPr>
            </w:pPr>
            <w:r w:rsidRPr="00206553">
              <w:rPr>
                <w:rFonts w:cstheme="minorHAnsi"/>
              </w:rPr>
              <w:t>Objetivo 1. Favorecer la pervivencia cultural de las poblaciones étnicas en Colombia en su conexión con el territorio, e implementar en todas las comunidades hablantes de lenguas nativas las acciones y mecanismos orientadas al fortalecimiento y al mantenimiento lingüístico, que se hayan consignadas en el Plan Decenal de Lenguas Nativas que fue construido con la asesoría técnica del Consejo Nacional Asesor del Lenguas Nativas.</w:t>
            </w:r>
            <w:r w:rsidRPr="00206553">
              <w:rPr>
                <w:rFonts w:cstheme="minorHAnsi"/>
              </w:rPr>
              <w:tab/>
            </w:r>
          </w:p>
        </w:tc>
      </w:tr>
    </w:tbl>
    <w:p w14:paraId="7BACD8FD" w14:textId="77777777" w:rsidR="00071A58" w:rsidRPr="00206553" w:rsidRDefault="00071A58" w:rsidP="00071A58">
      <w:pPr>
        <w:jc w:val="both"/>
        <w:rPr>
          <w:rFonts w:cstheme="minorHAnsi"/>
          <w:b/>
        </w:rPr>
      </w:pPr>
    </w:p>
    <w:p w14:paraId="310D6E54"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 xml:space="preserve">El Gobierno Nacional acordó en el marco de la Mesa Permanente de Concertación con los Pueblos Indígenas (MPC), la estructuración la parte </w:t>
      </w:r>
      <w:r w:rsidRPr="00206553">
        <w:rPr>
          <w:rFonts w:cstheme="minorHAnsi"/>
          <w:b/>
        </w:rPr>
        <w:t>B. Capítulo de grupos indígenas</w:t>
      </w:r>
      <w:r w:rsidRPr="00206553">
        <w:rPr>
          <w:rFonts w:cstheme="minorHAnsi"/>
        </w:rPr>
        <w:t xml:space="preserve"> y todos sus contenidos a través de seis ejes, cada uno con sus respectivos componentes, estrategias y acuerdos:</w:t>
      </w:r>
    </w:p>
    <w:p w14:paraId="6B4E4F46" w14:textId="77777777" w:rsidR="00071A58" w:rsidRPr="00206553" w:rsidRDefault="00071A58" w:rsidP="00071A58">
      <w:pPr>
        <w:autoSpaceDE w:val="0"/>
        <w:autoSpaceDN w:val="0"/>
        <w:adjustRightInd w:val="0"/>
        <w:spacing w:after="0" w:line="240" w:lineRule="auto"/>
        <w:jc w:val="both"/>
        <w:rPr>
          <w:rFonts w:cstheme="minorHAnsi"/>
          <w:sz w:val="23"/>
          <w:szCs w:val="23"/>
        </w:rPr>
      </w:pPr>
    </w:p>
    <w:p w14:paraId="36442A90" w14:textId="77777777" w:rsidR="00071A58" w:rsidRPr="00206553" w:rsidRDefault="00071A58" w:rsidP="007D6D11">
      <w:pPr>
        <w:numPr>
          <w:ilvl w:val="0"/>
          <w:numId w:val="50"/>
        </w:numPr>
        <w:autoSpaceDE w:val="0"/>
        <w:autoSpaceDN w:val="0"/>
        <w:adjustRightInd w:val="0"/>
        <w:spacing w:after="0" w:line="240" w:lineRule="auto"/>
        <w:contextualSpacing/>
        <w:jc w:val="both"/>
        <w:rPr>
          <w:rFonts w:cstheme="minorHAnsi"/>
          <w:sz w:val="23"/>
          <w:szCs w:val="23"/>
        </w:rPr>
      </w:pPr>
      <w:r w:rsidRPr="00206553">
        <w:rPr>
          <w:rFonts w:cstheme="minorHAnsi"/>
          <w:sz w:val="23"/>
          <w:szCs w:val="23"/>
        </w:rPr>
        <w:t>Eje Mujer, Familia y Generación</w:t>
      </w:r>
    </w:p>
    <w:p w14:paraId="7021B325" w14:textId="77777777" w:rsidR="00071A58" w:rsidRPr="00206553" w:rsidRDefault="00071A58" w:rsidP="007D6D11">
      <w:pPr>
        <w:numPr>
          <w:ilvl w:val="0"/>
          <w:numId w:val="50"/>
        </w:numPr>
        <w:autoSpaceDE w:val="0"/>
        <w:autoSpaceDN w:val="0"/>
        <w:adjustRightInd w:val="0"/>
        <w:spacing w:after="0" w:line="240" w:lineRule="auto"/>
        <w:jc w:val="both"/>
        <w:rPr>
          <w:rFonts w:cstheme="minorHAnsi"/>
        </w:rPr>
      </w:pPr>
      <w:r w:rsidRPr="00206553">
        <w:rPr>
          <w:rFonts w:cstheme="minorHAnsi"/>
        </w:rPr>
        <w:t xml:space="preserve">Eje Gobierno Propio: </w:t>
      </w:r>
    </w:p>
    <w:p w14:paraId="57E294AA" w14:textId="77777777" w:rsidR="00071A58" w:rsidRPr="00206553" w:rsidRDefault="00071A58" w:rsidP="00071A58">
      <w:pPr>
        <w:ind w:firstLine="708"/>
        <w:jc w:val="both"/>
        <w:rPr>
          <w:rFonts w:cstheme="minorHAnsi"/>
        </w:rPr>
      </w:pPr>
      <w:r w:rsidRPr="00206553">
        <w:rPr>
          <w:rFonts w:cstheme="minorHAnsi"/>
        </w:rPr>
        <w:t xml:space="preserve">Componente ‘Educación propia e intercultural’, </w:t>
      </w:r>
    </w:p>
    <w:p w14:paraId="2A6E3246" w14:textId="77777777" w:rsidR="00071A58" w:rsidRPr="00206553" w:rsidRDefault="00071A58" w:rsidP="00071A58">
      <w:pPr>
        <w:autoSpaceDE w:val="0"/>
        <w:autoSpaceDN w:val="0"/>
        <w:adjustRightInd w:val="0"/>
        <w:spacing w:after="0" w:line="240" w:lineRule="auto"/>
        <w:ind w:left="708"/>
        <w:jc w:val="both"/>
        <w:rPr>
          <w:rFonts w:cstheme="minorHAnsi"/>
        </w:rPr>
      </w:pPr>
      <w:r w:rsidRPr="00206553">
        <w:rPr>
          <w:rFonts w:cstheme="minorHAnsi"/>
        </w:rPr>
        <w:t>Componente ‘Salud propia e intercultural’</w:t>
      </w:r>
    </w:p>
    <w:p w14:paraId="608B6C36" w14:textId="77777777" w:rsidR="00071A58" w:rsidRPr="00206553" w:rsidRDefault="00071A58" w:rsidP="00071A58">
      <w:pPr>
        <w:autoSpaceDE w:val="0"/>
        <w:autoSpaceDN w:val="0"/>
        <w:adjustRightInd w:val="0"/>
        <w:spacing w:after="0" w:line="240" w:lineRule="auto"/>
        <w:ind w:firstLine="708"/>
        <w:jc w:val="both"/>
        <w:rPr>
          <w:rFonts w:cstheme="minorHAnsi"/>
        </w:rPr>
      </w:pPr>
      <w:r w:rsidRPr="00206553">
        <w:rPr>
          <w:rFonts w:cstheme="minorHAnsi"/>
        </w:rPr>
        <w:t>Componente ‘Justicia social’</w:t>
      </w:r>
    </w:p>
    <w:p w14:paraId="5FC34A14" w14:textId="77777777" w:rsidR="00071A58" w:rsidRPr="00206553" w:rsidRDefault="00071A58" w:rsidP="007D6D11">
      <w:pPr>
        <w:numPr>
          <w:ilvl w:val="0"/>
          <w:numId w:val="51"/>
        </w:numPr>
        <w:autoSpaceDE w:val="0"/>
        <w:autoSpaceDN w:val="0"/>
        <w:adjustRightInd w:val="0"/>
        <w:spacing w:after="0" w:line="240" w:lineRule="auto"/>
        <w:contextualSpacing/>
        <w:jc w:val="both"/>
        <w:rPr>
          <w:rFonts w:cstheme="minorHAnsi"/>
        </w:rPr>
      </w:pPr>
      <w:r w:rsidRPr="00206553">
        <w:rPr>
          <w:rFonts w:cstheme="minorHAnsi"/>
        </w:rPr>
        <w:t>Eje Territorios Ancestrales Indígenas;</w:t>
      </w:r>
    </w:p>
    <w:p w14:paraId="61FDC1C6" w14:textId="77777777" w:rsidR="00071A58" w:rsidRPr="00206553" w:rsidRDefault="00071A58" w:rsidP="007D6D11">
      <w:pPr>
        <w:numPr>
          <w:ilvl w:val="0"/>
          <w:numId w:val="51"/>
        </w:numPr>
        <w:autoSpaceDE w:val="0"/>
        <w:autoSpaceDN w:val="0"/>
        <w:adjustRightInd w:val="0"/>
        <w:spacing w:after="0" w:line="240" w:lineRule="auto"/>
        <w:contextualSpacing/>
        <w:jc w:val="both"/>
        <w:rPr>
          <w:rFonts w:cstheme="minorHAnsi"/>
        </w:rPr>
      </w:pPr>
      <w:r w:rsidRPr="00206553">
        <w:rPr>
          <w:rFonts w:cstheme="minorHAnsi"/>
        </w:rPr>
        <w:t>Eje Integridad Cultural</w:t>
      </w:r>
    </w:p>
    <w:p w14:paraId="5EFFA0F8" w14:textId="77777777" w:rsidR="00071A58" w:rsidRPr="00206553" w:rsidRDefault="00071A58" w:rsidP="007D6D11">
      <w:pPr>
        <w:numPr>
          <w:ilvl w:val="0"/>
          <w:numId w:val="51"/>
        </w:numPr>
        <w:autoSpaceDE w:val="0"/>
        <w:autoSpaceDN w:val="0"/>
        <w:adjustRightInd w:val="0"/>
        <w:spacing w:after="0" w:line="240" w:lineRule="auto"/>
        <w:contextualSpacing/>
        <w:jc w:val="both"/>
        <w:rPr>
          <w:rFonts w:cstheme="minorHAnsi"/>
        </w:rPr>
      </w:pPr>
      <w:r w:rsidRPr="00206553">
        <w:rPr>
          <w:rFonts w:cstheme="minorHAnsi"/>
        </w:rPr>
        <w:t xml:space="preserve">Eje Armonía y Equilibrio para la Defensa de la Vida; </w:t>
      </w:r>
    </w:p>
    <w:p w14:paraId="0FCF3458" w14:textId="77777777" w:rsidR="00071A58" w:rsidRPr="00206553" w:rsidRDefault="00071A58" w:rsidP="007D6D11">
      <w:pPr>
        <w:numPr>
          <w:ilvl w:val="0"/>
          <w:numId w:val="51"/>
        </w:numPr>
        <w:autoSpaceDE w:val="0"/>
        <w:autoSpaceDN w:val="0"/>
        <w:adjustRightInd w:val="0"/>
        <w:spacing w:after="0" w:line="240" w:lineRule="auto"/>
        <w:jc w:val="both"/>
        <w:rPr>
          <w:rFonts w:cstheme="minorHAnsi"/>
        </w:rPr>
      </w:pPr>
      <w:r w:rsidRPr="00206553">
        <w:rPr>
          <w:rFonts w:cstheme="minorHAnsi"/>
        </w:rPr>
        <w:t xml:space="preserve">Eje Pacto Región Caribe y Pacto Región Amazonia. </w:t>
      </w:r>
    </w:p>
    <w:p w14:paraId="1B17DD2D" w14:textId="77777777" w:rsidR="00071A58" w:rsidRPr="00206553" w:rsidRDefault="00071A58" w:rsidP="00071A58">
      <w:pPr>
        <w:autoSpaceDE w:val="0"/>
        <w:autoSpaceDN w:val="0"/>
        <w:adjustRightInd w:val="0"/>
        <w:spacing w:after="0" w:line="240" w:lineRule="auto"/>
        <w:ind w:firstLine="708"/>
        <w:jc w:val="both"/>
        <w:rPr>
          <w:rFonts w:cstheme="minorHAnsi"/>
        </w:rPr>
      </w:pPr>
      <w:r w:rsidRPr="00206553">
        <w:rPr>
          <w:rFonts w:cstheme="minorHAnsi"/>
        </w:rPr>
        <w:t>Componente ‘Infraestructura, economía propia y planes de vida’</w:t>
      </w:r>
    </w:p>
    <w:p w14:paraId="7D8CCC94" w14:textId="77777777" w:rsidR="00071A58" w:rsidRPr="00206553" w:rsidRDefault="00071A58" w:rsidP="00071A58">
      <w:pPr>
        <w:autoSpaceDE w:val="0"/>
        <w:autoSpaceDN w:val="0"/>
        <w:adjustRightInd w:val="0"/>
        <w:spacing w:after="0" w:line="240" w:lineRule="auto"/>
        <w:ind w:firstLine="708"/>
        <w:jc w:val="both"/>
        <w:rPr>
          <w:rFonts w:cstheme="minorHAnsi"/>
        </w:rPr>
      </w:pPr>
      <w:r w:rsidRPr="00206553">
        <w:rPr>
          <w:rFonts w:cstheme="minorHAnsi"/>
        </w:rPr>
        <w:t>Componente ‘Regiones’</w:t>
      </w:r>
    </w:p>
    <w:p w14:paraId="1D9143AD" w14:textId="77777777" w:rsidR="00071A58" w:rsidRPr="00206553" w:rsidRDefault="00071A58" w:rsidP="00071A58">
      <w:pPr>
        <w:autoSpaceDE w:val="0"/>
        <w:autoSpaceDN w:val="0"/>
        <w:adjustRightInd w:val="0"/>
        <w:spacing w:after="0" w:line="240" w:lineRule="auto"/>
        <w:ind w:firstLine="708"/>
        <w:jc w:val="both"/>
        <w:rPr>
          <w:rFonts w:cstheme="minorHAnsi"/>
        </w:rPr>
      </w:pPr>
      <w:r w:rsidRPr="00206553">
        <w:rPr>
          <w:rFonts w:cstheme="minorHAnsi"/>
        </w:rPr>
        <w:t>Componente ‘Sierra Nevada’</w:t>
      </w:r>
    </w:p>
    <w:p w14:paraId="68DE0BB4" w14:textId="77777777" w:rsidR="00071A58" w:rsidRPr="00206553" w:rsidRDefault="00071A58" w:rsidP="00071A58">
      <w:pPr>
        <w:autoSpaceDE w:val="0"/>
        <w:autoSpaceDN w:val="0"/>
        <w:adjustRightInd w:val="0"/>
        <w:spacing w:after="0" w:line="240" w:lineRule="auto"/>
        <w:jc w:val="both"/>
        <w:rPr>
          <w:rFonts w:cstheme="minorHAnsi"/>
        </w:rPr>
      </w:pPr>
    </w:p>
    <w:p w14:paraId="2973D9A6"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En la Tabla 7, se detalla cómo en el Programa REM VA se cumplen los acuerdos para este Pacto, de acuerdo a las directrices concertadas:</w:t>
      </w:r>
    </w:p>
    <w:p w14:paraId="5C71864D" w14:textId="77777777" w:rsidR="00071A58" w:rsidRPr="005B78FC" w:rsidRDefault="00071A58" w:rsidP="005B78FC">
      <w:pPr>
        <w:autoSpaceDE w:val="0"/>
        <w:autoSpaceDN w:val="0"/>
        <w:adjustRightInd w:val="0"/>
        <w:spacing w:after="0" w:line="240" w:lineRule="auto"/>
        <w:jc w:val="both"/>
        <w:rPr>
          <w:rFonts w:cstheme="minorHAnsi"/>
          <w:b/>
        </w:rPr>
      </w:pPr>
    </w:p>
    <w:p w14:paraId="0A3A1F61" w14:textId="77777777" w:rsidR="00071A58" w:rsidRPr="005B78FC" w:rsidRDefault="00071A58" w:rsidP="005B78FC">
      <w:pPr>
        <w:autoSpaceDE w:val="0"/>
        <w:autoSpaceDN w:val="0"/>
        <w:adjustRightInd w:val="0"/>
        <w:spacing w:after="0" w:line="240" w:lineRule="auto"/>
        <w:jc w:val="center"/>
        <w:rPr>
          <w:rFonts w:cstheme="minorHAnsi"/>
          <w:b/>
        </w:rPr>
      </w:pPr>
      <w:r w:rsidRPr="005B78FC">
        <w:rPr>
          <w:rFonts w:cstheme="minorHAnsi"/>
          <w:b/>
        </w:rPr>
        <w:t>Tabla 7. Cómo cumple REM VA a los acuerdos concertados en la Parte B. Capítulo de grupos indígenas</w:t>
      </w:r>
    </w:p>
    <w:tbl>
      <w:tblPr>
        <w:tblStyle w:val="Tablaconcuadrcula"/>
        <w:tblW w:w="0" w:type="auto"/>
        <w:tblLook w:val="04A0" w:firstRow="1" w:lastRow="0" w:firstColumn="1" w:lastColumn="0" w:noHBand="0" w:noVBand="1"/>
      </w:tblPr>
      <w:tblGrid>
        <w:gridCol w:w="1241"/>
        <w:gridCol w:w="2127"/>
        <w:gridCol w:w="2704"/>
        <w:gridCol w:w="2756"/>
      </w:tblGrid>
      <w:tr w:rsidR="00071A58" w:rsidRPr="00206553" w14:paraId="0E8BF766" w14:textId="77777777" w:rsidTr="007063EA">
        <w:tc>
          <w:tcPr>
            <w:tcW w:w="13670" w:type="dxa"/>
            <w:gridSpan w:val="4"/>
          </w:tcPr>
          <w:p w14:paraId="72D272D3" w14:textId="77777777" w:rsidR="00071A58" w:rsidRPr="00206553" w:rsidRDefault="00071A58" w:rsidP="00071A58">
            <w:pPr>
              <w:jc w:val="center"/>
              <w:rPr>
                <w:rFonts w:cstheme="minorHAnsi"/>
                <w:b/>
              </w:rPr>
            </w:pPr>
            <w:r w:rsidRPr="00206553">
              <w:rPr>
                <w:rFonts w:cstheme="minorHAnsi"/>
                <w:b/>
              </w:rPr>
              <w:t>EJE MUJER, FAMILIA Y GENERACIÓN</w:t>
            </w:r>
          </w:p>
        </w:tc>
      </w:tr>
      <w:tr w:rsidR="00071A58" w:rsidRPr="00206553" w14:paraId="7389C549" w14:textId="77777777" w:rsidTr="007063EA">
        <w:tc>
          <w:tcPr>
            <w:tcW w:w="1696" w:type="dxa"/>
          </w:tcPr>
          <w:p w14:paraId="2A9EC984" w14:textId="77777777" w:rsidR="00071A58" w:rsidRPr="00206553" w:rsidRDefault="00071A58" w:rsidP="00071A58">
            <w:pPr>
              <w:jc w:val="center"/>
              <w:rPr>
                <w:rFonts w:cstheme="minorHAnsi"/>
                <w:b/>
              </w:rPr>
            </w:pPr>
            <w:r w:rsidRPr="00206553">
              <w:rPr>
                <w:rFonts w:cstheme="minorHAnsi"/>
                <w:b/>
              </w:rPr>
              <w:t>NÚMERO</w:t>
            </w:r>
          </w:p>
        </w:tc>
        <w:tc>
          <w:tcPr>
            <w:tcW w:w="2694" w:type="dxa"/>
          </w:tcPr>
          <w:p w14:paraId="28A58F0B" w14:textId="77777777" w:rsidR="00071A58" w:rsidRPr="00206553" w:rsidRDefault="00071A58" w:rsidP="00071A58">
            <w:pPr>
              <w:jc w:val="center"/>
              <w:rPr>
                <w:rFonts w:cstheme="minorHAnsi"/>
                <w:b/>
              </w:rPr>
            </w:pPr>
            <w:r w:rsidRPr="00206553">
              <w:rPr>
                <w:rFonts w:cstheme="minorHAnsi"/>
                <w:b/>
              </w:rPr>
              <w:t>SUBCOMPONENTE</w:t>
            </w:r>
          </w:p>
        </w:tc>
        <w:tc>
          <w:tcPr>
            <w:tcW w:w="5244" w:type="dxa"/>
          </w:tcPr>
          <w:p w14:paraId="726D5469" w14:textId="77777777" w:rsidR="00071A58" w:rsidRPr="00206553" w:rsidRDefault="00071A58" w:rsidP="00071A58">
            <w:pPr>
              <w:jc w:val="center"/>
              <w:rPr>
                <w:rFonts w:cstheme="minorHAnsi"/>
                <w:b/>
              </w:rPr>
            </w:pPr>
            <w:r w:rsidRPr="00206553">
              <w:rPr>
                <w:rFonts w:cstheme="minorHAnsi"/>
                <w:b/>
              </w:rPr>
              <w:t>ESTRATEGIA</w:t>
            </w:r>
          </w:p>
        </w:tc>
        <w:tc>
          <w:tcPr>
            <w:tcW w:w="4036" w:type="dxa"/>
          </w:tcPr>
          <w:p w14:paraId="674C41EB" w14:textId="77777777" w:rsidR="00071A58" w:rsidRPr="00206553" w:rsidRDefault="00071A58" w:rsidP="00071A58">
            <w:pPr>
              <w:jc w:val="center"/>
              <w:rPr>
                <w:rFonts w:cstheme="minorHAnsi"/>
                <w:b/>
              </w:rPr>
            </w:pPr>
            <w:r w:rsidRPr="00206553">
              <w:rPr>
                <w:rFonts w:cstheme="minorHAnsi"/>
                <w:b/>
              </w:rPr>
              <w:t>CÓMO CUMPLE REM VA</w:t>
            </w:r>
          </w:p>
        </w:tc>
      </w:tr>
      <w:tr w:rsidR="00071A58" w:rsidRPr="00206553" w14:paraId="7E17C9D4" w14:textId="77777777" w:rsidTr="007063EA">
        <w:tc>
          <w:tcPr>
            <w:tcW w:w="1696" w:type="dxa"/>
          </w:tcPr>
          <w:p w14:paraId="07627776" w14:textId="77777777" w:rsidR="00071A58" w:rsidRPr="00206553" w:rsidRDefault="00071A58" w:rsidP="00071A58">
            <w:pPr>
              <w:rPr>
                <w:rFonts w:cstheme="minorHAnsi"/>
              </w:rPr>
            </w:pPr>
            <w:r w:rsidRPr="00206553">
              <w:rPr>
                <w:rFonts w:cstheme="minorHAnsi"/>
              </w:rPr>
              <w:t>A1, A2</w:t>
            </w:r>
          </w:p>
        </w:tc>
        <w:tc>
          <w:tcPr>
            <w:tcW w:w="2694" w:type="dxa"/>
          </w:tcPr>
          <w:p w14:paraId="678D99BF" w14:textId="77777777" w:rsidR="00071A58" w:rsidRPr="00206553" w:rsidRDefault="00071A58" w:rsidP="00071A58">
            <w:pPr>
              <w:rPr>
                <w:rFonts w:cstheme="minorHAnsi"/>
              </w:rPr>
            </w:pPr>
            <w:r w:rsidRPr="00206553">
              <w:rPr>
                <w:rFonts w:cstheme="minorHAnsi"/>
              </w:rPr>
              <w:t>Empoderamiento político y liderazgo de las mujeres indígenas.</w:t>
            </w:r>
          </w:p>
          <w:p w14:paraId="3E5010D9" w14:textId="77777777" w:rsidR="00071A58" w:rsidRPr="00206553" w:rsidRDefault="00071A58" w:rsidP="00071A58">
            <w:pPr>
              <w:rPr>
                <w:rFonts w:cstheme="minorHAnsi"/>
              </w:rPr>
            </w:pPr>
          </w:p>
        </w:tc>
        <w:tc>
          <w:tcPr>
            <w:tcW w:w="5244" w:type="dxa"/>
          </w:tcPr>
          <w:p w14:paraId="20A33438" w14:textId="77777777" w:rsidR="00071A58" w:rsidRPr="00206553" w:rsidRDefault="00071A58" w:rsidP="00071A58">
            <w:pPr>
              <w:jc w:val="both"/>
              <w:rPr>
                <w:rFonts w:cstheme="minorHAnsi"/>
              </w:rPr>
            </w:pPr>
            <w:r w:rsidRPr="00206553">
              <w:rPr>
                <w:rFonts w:cstheme="minorHAnsi"/>
              </w:rPr>
              <w:t>Garantizar el Fortalecimiento de los procesos internos de las mujeres indígenas para salvaguardar los sistemas de conocimientos relacionados con la espiritualidad, la integridad de la familia indígena y el territorio</w:t>
            </w:r>
          </w:p>
        </w:tc>
        <w:tc>
          <w:tcPr>
            <w:tcW w:w="4036" w:type="dxa"/>
            <w:vMerge w:val="restart"/>
          </w:tcPr>
          <w:p w14:paraId="30170496" w14:textId="77777777" w:rsidR="00071A58" w:rsidRPr="00206553" w:rsidRDefault="00071A58" w:rsidP="007D6D11">
            <w:pPr>
              <w:numPr>
                <w:ilvl w:val="0"/>
                <w:numId w:val="67"/>
              </w:numPr>
              <w:contextualSpacing/>
              <w:rPr>
                <w:rFonts w:cstheme="minorHAnsi"/>
              </w:rPr>
            </w:pPr>
            <w:r w:rsidRPr="00206553">
              <w:rPr>
                <w:rFonts w:cstheme="minorHAnsi"/>
              </w:rPr>
              <w:t>Convocatoria Mujeres Cuidadoras de la Amazonía</w:t>
            </w:r>
          </w:p>
        </w:tc>
      </w:tr>
      <w:tr w:rsidR="00071A58" w:rsidRPr="00206553" w14:paraId="4D40AA93" w14:textId="77777777" w:rsidTr="007063EA">
        <w:tc>
          <w:tcPr>
            <w:tcW w:w="1696" w:type="dxa"/>
          </w:tcPr>
          <w:p w14:paraId="71A6B3F6" w14:textId="77777777" w:rsidR="00071A58" w:rsidRPr="00206553" w:rsidRDefault="00071A58" w:rsidP="00071A58">
            <w:pPr>
              <w:rPr>
                <w:rFonts w:cstheme="minorHAnsi"/>
              </w:rPr>
            </w:pPr>
            <w:r w:rsidRPr="00206553">
              <w:rPr>
                <w:rFonts w:cstheme="minorHAnsi"/>
              </w:rPr>
              <w:t>A10</w:t>
            </w:r>
          </w:p>
        </w:tc>
        <w:tc>
          <w:tcPr>
            <w:tcW w:w="2694" w:type="dxa"/>
          </w:tcPr>
          <w:p w14:paraId="2352DE94" w14:textId="77777777" w:rsidR="00071A58" w:rsidRPr="00206553" w:rsidRDefault="00071A58" w:rsidP="00071A58">
            <w:pPr>
              <w:rPr>
                <w:rFonts w:cstheme="minorHAnsi"/>
              </w:rPr>
            </w:pPr>
            <w:r w:rsidRPr="00206553">
              <w:rPr>
                <w:rFonts w:cstheme="minorHAnsi"/>
              </w:rPr>
              <w:t>Economía y soberanía alimentaria con enfoque de mujer, familia y generación</w:t>
            </w:r>
          </w:p>
          <w:p w14:paraId="3D319122" w14:textId="77777777" w:rsidR="00071A58" w:rsidRPr="00206553" w:rsidRDefault="00071A58" w:rsidP="00071A58">
            <w:pPr>
              <w:rPr>
                <w:rFonts w:cstheme="minorHAnsi"/>
              </w:rPr>
            </w:pPr>
          </w:p>
        </w:tc>
        <w:tc>
          <w:tcPr>
            <w:tcW w:w="5244" w:type="dxa"/>
          </w:tcPr>
          <w:p w14:paraId="31999620" w14:textId="77777777" w:rsidR="00071A58" w:rsidRPr="00206553" w:rsidRDefault="00071A58" w:rsidP="00071A58">
            <w:pPr>
              <w:jc w:val="both"/>
              <w:rPr>
                <w:rFonts w:cstheme="minorHAnsi"/>
              </w:rPr>
            </w:pPr>
            <w:r w:rsidRPr="00206553">
              <w:rPr>
                <w:rFonts w:cstheme="minorHAnsi"/>
              </w:rPr>
              <w:t>Desarrollar estrategias de fortalecimiento de las iniciativas relacionadas con las economías propias propuestas por las mujeres indígenas desde sus territorios Crear e implementar el programa de reconstrucción de sistemas productivos propios a través de la recuperación, producción, transformación, para la soberanía alimentaria</w:t>
            </w:r>
          </w:p>
        </w:tc>
        <w:tc>
          <w:tcPr>
            <w:tcW w:w="4036" w:type="dxa"/>
            <w:vMerge/>
          </w:tcPr>
          <w:p w14:paraId="6C211C1E" w14:textId="77777777" w:rsidR="00071A58" w:rsidRPr="00206553" w:rsidRDefault="00071A58" w:rsidP="00071A58">
            <w:pPr>
              <w:rPr>
                <w:rFonts w:cstheme="minorHAnsi"/>
              </w:rPr>
            </w:pPr>
          </w:p>
        </w:tc>
      </w:tr>
      <w:tr w:rsidR="00071A58" w:rsidRPr="00206553" w14:paraId="4AC19FBB" w14:textId="77777777" w:rsidTr="007063EA">
        <w:tc>
          <w:tcPr>
            <w:tcW w:w="1696" w:type="dxa"/>
          </w:tcPr>
          <w:p w14:paraId="44DCB706" w14:textId="77777777" w:rsidR="00071A58" w:rsidRPr="00206553" w:rsidRDefault="00071A58" w:rsidP="00071A58">
            <w:pPr>
              <w:rPr>
                <w:rFonts w:cstheme="minorHAnsi"/>
              </w:rPr>
            </w:pPr>
            <w:r w:rsidRPr="00206553">
              <w:rPr>
                <w:rFonts w:cstheme="minorHAnsi"/>
              </w:rPr>
              <w:t>A35</w:t>
            </w:r>
          </w:p>
        </w:tc>
        <w:tc>
          <w:tcPr>
            <w:tcW w:w="2694" w:type="dxa"/>
          </w:tcPr>
          <w:p w14:paraId="6266310D" w14:textId="77777777" w:rsidR="00071A58" w:rsidRPr="00206553" w:rsidRDefault="00071A58" w:rsidP="00071A58">
            <w:pPr>
              <w:rPr>
                <w:rFonts w:cstheme="minorHAnsi"/>
              </w:rPr>
            </w:pPr>
            <w:r w:rsidRPr="00206553">
              <w:rPr>
                <w:rFonts w:cstheme="minorHAnsi"/>
              </w:rPr>
              <w:t>Salud</w:t>
            </w:r>
          </w:p>
        </w:tc>
        <w:tc>
          <w:tcPr>
            <w:tcW w:w="5244" w:type="dxa"/>
          </w:tcPr>
          <w:p w14:paraId="0574B1B1" w14:textId="77777777" w:rsidR="00071A58" w:rsidRPr="00206553" w:rsidRDefault="00071A58" w:rsidP="00071A58">
            <w:pPr>
              <w:jc w:val="both"/>
              <w:rPr>
                <w:rFonts w:cstheme="minorHAnsi"/>
              </w:rPr>
            </w:pPr>
            <w:r w:rsidRPr="00206553">
              <w:rPr>
                <w:rFonts w:cstheme="minorHAnsi"/>
              </w:rPr>
              <w:t>Empoderar a las mujeres indígenas a través de sus prácticas tradicionales asociadas al uso, manejo y aprovechamiento sostenible de los recursos de la biodiversidad, garantizando su participación en los recursos asignadas a la adaptación y mitigación del cambio climático.</w:t>
            </w:r>
          </w:p>
        </w:tc>
        <w:tc>
          <w:tcPr>
            <w:tcW w:w="4036" w:type="dxa"/>
            <w:vMerge/>
          </w:tcPr>
          <w:p w14:paraId="68D19157" w14:textId="77777777" w:rsidR="00071A58" w:rsidRPr="00206553" w:rsidRDefault="00071A58" w:rsidP="00071A58">
            <w:pPr>
              <w:rPr>
                <w:rFonts w:cstheme="minorHAnsi"/>
              </w:rPr>
            </w:pPr>
          </w:p>
        </w:tc>
      </w:tr>
      <w:tr w:rsidR="00071A58" w:rsidRPr="00206553" w14:paraId="4E9D8214" w14:textId="77777777" w:rsidTr="007063EA">
        <w:tc>
          <w:tcPr>
            <w:tcW w:w="13670" w:type="dxa"/>
            <w:gridSpan w:val="4"/>
          </w:tcPr>
          <w:p w14:paraId="01199CB5" w14:textId="77777777" w:rsidR="00071A58" w:rsidRPr="00206553" w:rsidRDefault="00071A58" w:rsidP="00071A58">
            <w:pPr>
              <w:jc w:val="center"/>
              <w:rPr>
                <w:rFonts w:cstheme="minorHAnsi"/>
              </w:rPr>
            </w:pPr>
            <w:r w:rsidRPr="00206553">
              <w:rPr>
                <w:rFonts w:cstheme="minorHAnsi"/>
                <w:b/>
              </w:rPr>
              <w:t>EJE “GOBIERNO PROPIO”</w:t>
            </w:r>
          </w:p>
        </w:tc>
      </w:tr>
      <w:tr w:rsidR="00071A58" w:rsidRPr="00206553" w14:paraId="7B7DF017" w14:textId="77777777" w:rsidTr="007063EA">
        <w:tc>
          <w:tcPr>
            <w:tcW w:w="1696" w:type="dxa"/>
          </w:tcPr>
          <w:p w14:paraId="0B940732" w14:textId="77777777" w:rsidR="00071A58" w:rsidRPr="00206553" w:rsidRDefault="00071A58" w:rsidP="00071A58">
            <w:pPr>
              <w:jc w:val="center"/>
              <w:rPr>
                <w:rFonts w:cstheme="minorHAnsi"/>
                <w:b/>
              </w:rPr>
            </w:pPr>
            <w:r w:rsidRPr="00206553">
              <w:rPr>
                <w:rFonts w:cstheme="minorHAnsi"/>
                <w:b/>
              </w:rPr>
              <w:t>NÚMERO</w:t>
            </w:r>
          </w:p>
        </w:tc>
        <w:tc>
          <w:tcPr>
            <w:tcW w:w="2694" w:type="dxa"/>
          </w:tcPr>
          <w:p w14:paraId="48E4C482" w14:textId="77777777" w:rsidR="00071A58" w:rsidRPr="00206553" w:rsidRDefault="00071A58" w:rsidP="00071A58">
            <w:pPr>
              <w:jc w:val="center"/>
              <w:rPr>
                <w:rFonts w:cstheme="minorHAnsi"/>
                <w:b/>
              </w:rPr>
            </w:pPr>
            <w:r w:rsidRPr="00206553">
              <w:rPr>
                <w:rFonts w:cstheme="minorHAnsi"/>
                <w:b/>
              </w:rPr>
              <w:t>SUBCOMPONENTE</w:t>
            </w:r>
          </w:p>
        </w:tc>
        <w:tc>
          <w:tcPr>
            <w:tcW w:w="5244" w:type="dxa"/>
          </w:tcPr>
          <w:p w14:paraId="0B5383AD" w14:textId="77777777" w:rsidR="00071A58" w:rsidRPr="00206553" w:rsidRDefault="00071A58" w:rsidP="00071A58">
            <w:pPr>
              <w:jc w:val="center"/>
              <w:rPr>
                <w:rFonts w:cstheme="minorHAnsi"/>
                <w:b/>
              </w:rPr>
            </w:pPr>
            <w:r w:rsidRPr="00206553">
              <w:rPr>
                <w:rFonts w:cstheme="minorHAnsi"/>
                <w:b/>
              </w:rPr>
              <w:t>ESTRATEGIA</w:t>
            </w:r>
          </w:p>
        </w:tc>
        <w:tc>
          <w:tcPr>
            <w:tcW w:w="4036" w:type="dxa"/>
          </w:tcPr>
          <w:p w14:paraId="1DEF2C29" w14:textId="77777777" w:rsidR="00071A58" w:rsidRPr="00206553" w:rsidRDefault="00071A58" w:rsidP="00071A58">
            <w:pPr>
              <w:jc w:val="center"/>
              <w:rPr>
                <w:rFonts w:cstheme="minorHAnsi"/>
                <w:b/>
              </w:rPr>
            </w:pPr>
            <w:r w:rsidRPr="00206553">
              <w:rPr>
                <w:rFonts w:cstheme="minorHAnsi"/>
                <w:b/>
              </w:rPr>
              <w:t>CÓMO CUMPLE REM VA</w:t>
            </w:r>
          </w:p>
        </w:tc>
      </w:tr>
      <w:tr w:rsidR="00071A58" w:rsidRPr="00206553" w14:paraId="342E0857" w14:textId="77777777" w:rsidTr="007063EA">
        <w:tc>
          <w:tcPr>
            <w:tcW w:w="1696" w:type="dxa"/>
          </w:tcPr>
          <w:p w14:paraId="2970A256" w14:textId="77777777" w:rsidR="00071A58" w:rsidRPr="00206553" w:rsidRDefault="00071A58" w:rsidP="00071A58">
            <w:pPr>
              <w:rPr>
                <w:rFonts w:cstheme="minorHAnsi"/>
              </w:rPr>
            </w:pPr>
            <w:r w:rsidRPr="00206553">
              <w:rPr>
                <w:rFonts w:cstheme="minorHAnsi"/>
              </w:rPr>
              <w:t>F33, F36, F37, F35</w:t>
            </w:r>
          </w:p>
        </w:tc>
        <w:tc>
          <w:tcPr>
            <w:tcW w:w="2694" w:type="dxa"/>
          </w:tcPr>
          <w:p w14:paraId="61107A02" w14:textId="77777777" w:rsidR="00071A58" w:rsidRPr="00206553" w:rsidRDefault="00071A58" w:rsidP="00071A58">
            <w:pPr>
              <w:rPr>
                <w:rFonts w:cstheme="minorHAnsi"/>
              </w:rPr>
            </w:pPr>
            <w:r w:rsidRPr="00206553">
              <w:rPr>
                <w:rFonts w:cstheme="minorHAnsi"/>
              </w:rPr>
              <w:t>Gobierno</w:t>
            </w:r>
          </w:p>
        </w:tc>
        <w:tc>
          <w:tcPr>
            <w:tcW w:w="5244" w:type="dxa"/>
          </w:tcPr>
          <w:p w14:paraId="5025847B" w14:textId="77777777" w:rsidR="00071A58" w:rsidRPr="00206553" w:rsidRDefault="00071A58" w:rsidP="00071A58">
            <w:pPr>
              <w:jc w:val="both"/>
              <w:rPr>
                <w:rFonts w:cstheme="minorHAnsi"/>
              </w:rPr>
            </w:pPr>
            <w:r w:rsidRPr="00206553">
              <w:rPr>
                <w:rFonts w:cstheme="minorHAnsi"/>
              </w:rPr>
              <w:t>Revitalizar y recuperar las formas organizativas, normas, mecanismos y elementos esenciales propios para el fortalecimiento de la Biogobernanza* (Profundización en el posicionamiento político).</w:t>
            </w:r>
          </w:p>
        </w:tc>
        <w:tc>
          <w:tcPr>
            <w:tcW w:w="4036" w:type="dxa"/>
            <w:vMerge w:val="restart"/>
          </w:tcPr>
          <w:p w14:paraId="4A582FC9" w14:textId="77777777" w:rsidR="00071A58" w:rsidRPr="00206553" w:rsidRDefault="00071A58" w:rsidP="007D6D11">
            <w:pPr>
              <w:numPr>
                <w:ilvl w:val="0"/>
                <w:numId w:val="67"/>
              </w:numPr>
              <w:contextualSpacing/>
              <w:rPr>
                <w:rFonts w:cstheme="minorHAnsi"/>
              </w:rPr>
            </w:pPr>
            <w:r w:rsidRPr="00206553">
              <w:rPr>
                <w:rFonts w:cstheme="minorHAnsi"/>
              </w:rPr>
              <w:t>Financiación proyectos de Organizaciones Indígenas</w:t>
            </w:r>
          </w:p>
        </w:tc>
      </w:tr>
      <w:tr w:rsidR="00071A58" w:rsidRPr="00206553" w14:paraId="0E71A979" w14:textId="77777777" w:rsidTr="007063EA">
        <w:tc>
          <w:tcPr>
            <w:tcW w:w="1696" w:type="dxa"/>
          </w:tcPr>
          <w:p w14:paraId="6502AEAC" w14:textId="77777777" w:rsidR="00071A58" w:rsidRPr="00206553" w:rsidRDefault="00071A58" w:rsidP="00071A58">
            <w:pPr>
              <w:rPr>
                <w:rFonts w:cstheme="minorHAnsi"/>
              </w:rPr>
            </w:pPr>
            <w:r w:rsidRPr="00206553">
              <w:rPr>
                <w:rFonts w:cstheme="minorHAnsi"/>
              </w:rPr>
              <w:t>F05</w:t>
            </w:r>
          </w:p>
        </w:tc>
        <w:tc>
          <w:tcPr>
            <w:tcW w:w="2694" w:type="dxa"/>
          </w:tcPr>
          <w:p w14:paraId="32F3D7C0" w14:textId="77777777" w:rsidR="00071A58" w:rsidRPr="00206553" w:rsidRDefault="00071A58" w:rsidP="00071A58">
            <w:pPr>
              <w:tabs>
                <w:tab w:val="left" w:pos="975"/>
              </w:tabs>
              <w:rPr>
                <w:rFonts w:cstheme="minorHAnsi"/>
              </w:rPr>
            </w:pPr>
            <w:r w:rsidRPr="00206553">
              <w:rPr>
                <w:rFonts w:cstheme="minorHAnsi"/>
              </w:rPr>
              <w:t>Sistema Propio</w:t>
            </w:r>
          </w:p>
        </w:tc>
        <w:tc>
          <w:tcPr>
            <w:tcW w:w="5244" w:type="dxa"/>
          </w:tcPr>
          <w:p w14:paraId="4FA89D5E" w14:textId="77777777" w:rsidR="00071A58" w:rsidRPr="00206553" w:rsidRDefault="00071A58" w:rsidP="00071A58">
            <w:pPr>
              <w:jc w:val="both"/>
              <w:rPr>
                <w:rFonts w:cstheme="minorHAnsi"/>
              </w:rPr>
            </w:pPr>
            <w:r w:rsidRPr="00206553">
              <w:rPr>
                <w:rFonts w:cstheme="minorHAnsi"/>
              </w:rPr>
              <w:t>Reconstrucción revitalización y fortalecimiento de todo el sistema de saberes, conocimientos y prácticas propias de acuerdo a la diversidad de los Pueblos</w:t>
            </w:r>
          </w:p>
          <w:p w14:paraId="12A9F6F8" w14:textId="77777777" w:rsidR="00071A58" w:rsidRPr="00206553" w:rsidRDefault="00071A58" w:rsidP="00071A58">
            <w:pPr>
              <w:jc w:val="both"/>
              <w:rPr>
                <w:rFonts w:cstheme="minorHAnsi"/>
              </w:rPr>
            </w:pPr>
          </w:p>
        </w:tc>
        <w:tc>
          <w:tcPr>
            <w:tcW w:w="4036" w:type="dxa"/>
            <w:vMerge/>
          </w:tcPr>
          <w:p w14:paraId="1D743714" w14:textId="77777777" w:rsidR="00071A58" w:rsidRPr="00206553" w:rsidRDefault="00071A58" w:rsidP="00071A58">
            <w:pPr>
              <w:rPr>
                <w:rFonts w:cstheme="minorHAnsi"/>
              </w:rPr>
            </w:pPr>
          </w:p>
        </w:tc>
      </w:tr>
      <w:tr w:rsidR="00071A58" w:rsidRPr="00206553" w14:paraId="636FA949" w14:textId="77777777" w:rsidTr="007063EA">
        <w:tc>
          <w:tcPr>
            <w:tcW w:w="13670" w:type="dxa"/>
            <w:gridSpan w:val="4"/>
          </w:tcPr>
          <w:p w14:paraId="397F4B11" w14:textId="77777777" w:rsidR="00071A58" w:rsidRPr="00206553" w:rsidRDefault="00071A58" w:rsidP="00071A58">
            <w:pPr>
              <w:jc w:val="center"/>
              <w:rPr>
                <w:rFonts w:cstheme="minorHAnsi"/>
                <w:b/>
              </w:rPr>
            </w:pPr>
            <w:r w:rsidRPr="00206553">
              <w:rPr>
                <w:rFonts w:cstheme="minorHAnsi"/>
                <w:b/>
              </w:rPr>
              <w:t>EJE “TERRITORIOS INDÍGENAS ANCESTRALES”</w:t>
            </w:r>
          </w:p>
        </w:tc>
      </w:tr>
      <w:tr w:rsidR="00071A58" w:rsidRPr="00206553" w14:paraId="34638F60" w14:textId="77777777" w:rsidTr="007063EA">
        <w:tc>
          <w:tcPr>
            <w:tcW w:w="1696" w:type="dxa"/>
          </w:tcPr>
          <w:p w14:paraId="4DBE34C1" w14:textId="77777777" w:rsidR="00071A58" w:rsidRPr="00206553" w:rsidRDefault="00071A58" w:rsidP="00071A58">
            <w:pPr>
              <w:jc w:val="center"/>
              <w:rPr>
                <w:rFonts w:cstheme="minorHAnsi"/>
                <w:b/>
              </w:rPr>
            </w:pPr>
            <w:r w:rsidRPr="00206553">
              <w:rPr>
                <w:rFonts w:cstheme="minorHAnsi"/>
                <w:b/>
              </w:rPr>
              <w:t>NÚMERO</w:t>
            </w:r>
          </w:p>
        </w:tc>
        <w:tc>
          <w:tcPr>
            <w:tcW w:w="2694" w:type="dxa"/>
          </w:tcPr>
          <w:p w14:paraId="14FAA4C9" w14:textId="77777777" w:rsidR="00071A58" w:rsidRPr="00206553" w:rsidRDefault="00071A58" w:rsidP="00071A58">
            <w:pPr>
              <w:jc w:val="center"/>
              <w:rPr>
                <w:rFonts w:cstheme="minorHAnsi"/>
                <w:b/>
              </w:rPr>
            </w:pPr>
            <w:r w:rsidRPr="00206553">
              <w:rPr>
                <w:rFonts w:cstheme="minorHAnsi"/>
                <w:b/>
              </w:rPr>
              <w:t>SUBCOMPONENTE</w:t>
            </w:r>
          </w:p>
        </w:tc>
        <w:tc>
          <w:tcPr>
            <w:tcW w:w="5244" w:type="dxa"/>
          </w:tcPr>
          <w:p w14:paraId="6E90703C" w14:textId="77777777" w:rsidR="00071A58" w:rsidRPr="00206553" w:rsidRDefault="00071A58" w:rsidP="00071A58">
            <w:pPr>
              <w:jc w:val="center"/>
              <w:rPr>
                <w:rFonts w:cstheme="minorHAnsi"/>
                <w:b/>
              </w:rPr>
            </w:pPr>
            <w:r w:rsidRPr="00206553">
              <w:rPr>
                <w:rFonts w:cstheme="minorHAnsi"/>
                <w:b/>
              </w:rPr>
              <w:t>ESTRATEGIA</w:t>
            </w:r>
          </w:p>
        </w:tc>
        <w:tc>
          <w:tcPr>
            <w:tcW w:w="4036" w:type="dxa"/>
          </w:tcPr>
          <w:p w14:paraId="362E96FF" w14:textId="77777777" w:rsidR="00071A58" w:rsidRPr="00206553" w:rsidRDefault="00071A58" w:rsidP="00071A58">
            <w:pPr>
              <w:jc w:val="center"/>
              <w:rPr>
                <w:rFonts w:cstheme="minorHAnsi"/>
                <w:b/>
              </w:rPr>
            </w:pPr>
            <w:r w:rsidRPr="00206553">
              <w:rPr>
                <w:rFonts w:cstheme="minorHAnsi"/>
                <w:b/>
              </w:rPr>
              <w:t>CÓMO CUMPLE REM VA</w:t>
            </w:r>
          </w:p>
        </w:tc>
      </w:tr>
      <w:tr w:rsidR="00071A58" w:rsidRPr="00206553" w14:paraId="2FACF3E3" w14:textId="77777777" w:rsidTr="007063EA">
        <w:tc>
          <w:tcPr>
            <w:tcW w:w="1696" w:type="dxa"/>
          </w:tcPr>
          <w:p w14:paraId="6A802E70" w14:textId="77777777" w:rsidR="00071A58" w:rsidRPr="00206553" w:rsidRDefault="00071A58" w:rsidP="00071A58">
            <w:pPr>
              <w:rPr>
                <w:rFonts w:cstheme="minorHAnsi"/>
              </w:rPr>
            </w:pPr>
            <w:r w:rsidRPr="00206553">
              <w:rPr>
                <w:rFonts w:cstheme="minorHAnsi"/>
              </w:rPr>
              <w:t>G28, G29</w:t>
            </w:r>
          </w:p>
        </w:tc>
        <w:tc>
          <w:tcPr>
            <w:tcW w:w="2694" w:type="dxa"/>
          </w:tcPr>
          <w:p w14:paraId="5282735A" w14:textId="77777777" w:rsidR="00071A58" w:rsidRPr="00206553" w:rsidRDefault="00071A58" w:rsidP="00071A58">
            <w:pPr>
              <w:rPr>
                <w:rFonts w:cstheme="minorHAnsi"/>
              </w:rPr>
            </w:pPr>
            <w:r w:rsidRPr="00206553">
              <w:rPr>
                <w:rFonts w:cstheme="minorHAnsi"/>
              </w:rPr>
              <w:t>Espacios de Vida (Ambiental y Cambio Climático</w:t>
            </w:r>
          </w:p>
        </w:tc>
        <w:tc>
          <w:tcPr>
            <w:tcW w:w="5244" w:type="dxa"/>
          </w:tcPr>
          <w:p w14:paraId="7190166A" w14:textId="77777777" w:rsidR="00071A58" w:rsidRPr="00206553" w:rsidRDefault="00071A58" w:rsidP="00071A58">
            <w:pPr>
              <w:jc w:val="both"/>
              <w:rPr>
                <w:rFonts w:cstheme="minorHAnsi"/>
              </w:rPr>
            </w:pPr>
            <w:r w:rsidRPr="00206553">
              <w:rPr>
                <w:rFonts w:cstheme="minorHAnsi"/>
              </w:rPr>
              <w:t>Administración y Manejo de Recursos Naturales, según los sistemas de conocimiento propio de los pueblos indígenas.</w:t>
            </w:r>
          </w:p>
        </w:tc>
        <w:tc>
          <w:tcPr>
            <w:tcW w:w="4036" w:type="dxa"/>
          </w:tcPr>
          <w:p w14:paraId="3FB8CEBA" w14:textId="77777777" w:rsidR="00071A58" w:rsidRPr="00206553" w:rsidRDefault="00071A58" w:rsidP="007D6D11">
            <w:pPr>
              <w:numPr>
                <w:ilvl w:val="0"/>
                <w:numId w:val="67"/>
              </w:numPr>
              <w:contextualSpacing/>
              <w:rPr>
                <w:rFonts w:cstheme="minorHAnsi"/>
              </w:rPr>
            </w:pPr>
            <w:r w:rsidRPr="00206553">
              <w:rPr>
                <w:rFonts w:cstheme="minorHAnsi"/>
              </w:rPr>
              <w:t>Financiación proyectos de Organizaciones Indígenas</w:t>
            </w:r>
          </w:p>
          <w:p w14:paraId="2FDF96E7" w14:textId="77777777" w:rsidR="00071A58" w:rsidRPr="00206553" w:rsidRDefault="00071A58" w:rsidP="007D6D11">
            <w:pPr>
              <w:numPr>
                <w:ilvl w:val="0"/>
                <w:numId w:val="67"/>
              </w:numPr>
              <w:contextualSpacing/>
              <w:rPr>
                <w:rFonts w:cstheme="minorHAnsi"/>
              </w:rPr>
            </w:pPr>
            <w:r w:rsidRPr="00206553">
              <w:rPr>
                <w:rFonts w:cstheme="minorHAnsi"/>
              </w:rPr>
              <w:t>Convocatoria Mujeres Cuidadoras de la Amazonía</w:t>
            </w:r>
          </w:p>
        </w:tc>
      </w:tr>
      <w:tr w:rsidR="00071A58" w:rsidRPr="00206553" w14:paraId="56EF64ED" w14:textId="77777777" w:rsidTr="007063EA">
        <w:tc>
          <w:tcPr>
            <w:tcW w:w="13670" w:type="dxa"/>
            <w:gridSpan w:val="4"/>
          </w:tcPr>
          <w:p w14:paraId="19150862" w14:textId="77777777" w:rsidR="00071A58" w:rsidRPr="00206553" w:rsidRDefault="00071A58" w:rsidP="00071A58">
            <w:pPr>
              <w:jc w:val="center"/>
              <w:rPr>
                <w:rFonts w:cstheme="minorHAnsi"/>
                <w:b/>
              </w:rPr>
            </w:pPr>
            <w:r w:rsidRPr="00206553">
              <w:rPr>
                <w:rFonts w:cstheme="minorHAnsi"/>
                <w:b/>
              </w:rPr>
              <w:t>EJE PACTO POR Y PARA LAS REGIONES</w:t>
            </w:r>
          </w:p>
        </w:tc>
      </w:tr>
      <w:tr w:rsidR="00071A58" w:rsidRPr="00206553" w14:paraId="416F513E" w14:textId="77777777" w:rsidTr="007063EA">
        <w:tc>
          <w:tcPr>
            <w:tcW w:w="1696" w:type="dxa"/>
          </w:tcPr>
          <w:p w14:paraId="38FFC352" w14:textId="77777777" w:rsidR="00071A58" w:rsidRPr="00206553" w:rsidRDefault="00071A58" w:rsidP="00071A58">
            <w:pPr>
              <w:jc w:val="center"/>
              <w:rPr>
                <w:rFonts w:cstheme="minorHAnsi"/>
                <w:b/>
              </w:rPr>
            </w:pPr>
            <w:r w:rsidRPr="00206553">
              <w:rPr>
                <w:rFonts w:cstheme="minorHAnsi"/>
                <w:b/>
              </w:rPr>
              <w:t>NÚMERO</w:t>
            </w:r>
          </w:p>
        </w:tc>
        <w:tc>
          <w:tcPr>
            <w:tcW w:w="2694" w:type="dxa"/>
          </w:tcPr>
          <w:p w14:paraId="46F4F7DB" w14:textId="77777777" w:rsidR="00071A58" w:rsidRPr="00206553" w:rsidRDefault="00071A58" w:rsidP="00071A58">
            <w:pPr>
              <w:jc w:val="center"/>
              <w:rPr>
                <w:rFonts w:cstheme="minorHAnsi"/>
                <w:b/>
              </w:rPr>
            </w:pPr>
            <w:r w:rsidRPr="00206553">
              <w:rPr>
                <w:rFonts w:cstheme="minorHAnsi"/>
                <w:b/>
              </w:rPr>
              <w:t>SUBCOMPONENTE</w:t>
            </w:r>
          </w:p>
        </w:tc>
        <w:tc>
          <w:tcPr>
            <w:tcW w:w="5244" w:type="dxa"/>
          </w:tcPr>
          <w:p w14:paraId="3ED568F2" w14:textId="77777777" w:rsidR="00071A58" w:rsidRPr="00206553" w:rsidRDefault="00071A58" w:rsidP="00071A58">
            <w:pPr>
              <w:jc w:val="center"/>
              <w:rPr>
                <w:rFonts w:cstheme="minorHAnsi"/>
                <w:b/>
              </w:rPr>
            </w:pPr>
            <w:r w:rsidRPr="00206553">
              <w:rPr>
                <w:rFonts w:cstheme="minorHAnsi"/>
                <w:b/>
              </w:rPr>
              <w:t>ESTRATEGIA</w:t>
            </w:r>
          </w:p>
        </w:tc>
        <w:tc>
          <w:tcPr>
            <w:tcW w:w="4036" w:type="dxa"/>
          </w:tcPr>
          <w:p w14:paraId="1C27E455" w14:textId="77777777" w:rsidR="00071A58" w:rsidRPr="00206553" w:rsidRDefault="00071A58" w:rsidP="00071A58">
            <w:pPr>
              <w:jc w:val="center"/>
              <w:rPr>
                <w:rFonts w:cstheme="minorHAnsi"/>
                <w:b/>
              </w:rPr>
            </w:pPr>
            <w:r w:rsidRPr="00206553">
              <w:rPr>
                <w:rFonts w:cstheme="minorHAnsi"/>
                <w:b/>
              </w:rPr>
              <w:t>CÓMO CUMPLE REM VA</w:t>
            </w:r>
          </w:p>
        </w:tc>
      </w:tr>
      <w:tr w:rsidR="00071A58" w:rsidRPr="00206553" w14:paraId="3072BFB3" w14:textId="77777777" w:rsidTr="007063EA">
        <w:tc>
          <w:tcPr>
            <w:tcW w:w="1696" w:type="dxa"/>
          </w:tcPr>
          <w:p w14:paraId="668C927C" w14:textId="77777777" w:rsidR="00071A58" w:rsidRPr="00206553" w:rsidRDefault="00071A58" w:rsidP="00071A58">
            <w:pPr>
              <w:rPr>
                <w:rFonts w:cstheme="minorHAnsi"/>
              </w:rPr>
            </w:pPr>
            <w:r w:rsidRPr="00206553">
              <w:rPr>
                <w:rFonts w:cstheme="minorHAnsi"/>
              </w:rPr>
              <w:t>C3, C5</w:t>
            </w:r>
          </w:p>
        </w:tc>
        <w:tc>
          <w:tcPr>
            <w:tcW w:w="2694" w:type="dxa"/>
          </w:tcPr>
          <w:p w14:paraId="39DC8C85" w14:textId="77777777" w:rsidR="00071A58" w:rsidRPr="00206553" w:rsidRDefault="00071A58" w:rsidP="00071A58">
            <w:pPr>
              <w:tabs>
                <w:tab w:val="left" w:pos="975"/>
              </w:tabs>
              <w:rPr>
                <w:rFonts w:cstheme="minorHAnsi"/>
              </w:rPr>
            </w:pPr>
            <w:r w:rsidRPr="00206553">
              <w:rPr>
                <w:rFonts w:cstheme="minorHAnsi"/>
              </w:rPr>
              <w:t>Economía propia</w:t>
            </w:r>
          </w:p>
        </w:tc>
        <w:tc>
          <w:tcPr>
            <w:tcW w:w="5244" w:type="dxa"/>
          </w:tcPr>
          <w:p w14:paraId="5D078C40" w14:textId="77777777" w:rsidR="00071A58" w:rsidRPr="00206553" w:rsidRDefault="00071A58" w:rsidP="00071A58">
            <w:pPr>
              <w:jc w:val="both"/>
              <w:rPr>
                <w:rFonts w:cstheme="minorHAnsi"/>
              </w:rPr>
            </w:pPr>
            <w:r w:rsidRPr="00206553">
              <w:rPr>
                <w:rFonts w:cstheme="minorHAnsi"/>
              </w:rPr>
              <w:t>Garantizar el desarrollo de iniciativas económicas propias y apropiadas de producción, transformación, redistribución y consumo de los pueblos indígenas de acuerdo a la diversidad territorial y cultural.</w:t>
            </w:r>
          </w:p>
        </w:tc>
        <w:tc>
          <w:tcPr>
            <w:tcW w:w="4036" w:type="dxa"/>
          </w:tcPr>
          <w:p w14:paraId="059C6D76" w14:textId="77777777" w:rsidR="00071A58" w:rsidRPr="00206553" w:rsidRDefault="00071A58" w:rsidP="007D6D11">
            <w:pPr>
              <w:numPr>
                <w:ilvl w:val="0"/>
                <w:numId w:val="67"/>
              </w:numPr>
              <w:contextualSpacing/>
              <w:rPr>
                <w:rFonts w:cstheme="minorHAnsi"/>
              </w:rPr>
            </w:pPr>
            <w:r w:rsidRPr="00206553">
              <w:rPr>
                <w:rFonts w:cstheme="minorHAnsi"/>
              </w:rPr>
              <w:t>Financiación proyectos de Organizaciones Indígenas</w:t>
            </w:r>
          </w:p>
          <w:p w14:paraId="5D200528" w14:textId="77777777" w:rsidR="00071A58" w:rsidRPr="00206553" w:rsidRDefault="00071A58" w:rsidP="007D6D11">
            <w:pPr>
              <w:numPr>
                <w:ilvl w:val="0"/>
                <w:numId w:val="67"/>
              </w:numPr>
              <w:contextualSpacing/>
              <w:rPr>
                <w:rFonts w:cstheme="minorHAnsi"/>
              </w:rPr>
            </w:pPr>
            <w:r w:rsidRPr="00206553">
              <w:rPr>
                <w:rFonts w:cstheme="minorHAnsi"/>
              </w:rPr>
              <w:t>Convocatoria Mujeres Cuidadoras de la Amazonía</w:t>
            </w:r>
          </w:p>
        </w:tc>
      </w:tr>
      <w:tr w:rsidR="00071A58" w:rsidRPr="00206553" w14:paraId="70806812" w14:textId="77777777" w:rsidTr="007063EA">
        <w:tc>
          <w:tcPr>
            <w:tcW w:w="1696" w:type="dxa"/>
          </w:tcPr>
          <w:p w14:paraId="3D310CA5" w14:textId="77777777" w:rsidR="00071A58" w:rsidRPr="00206553" w:rsidRDefault="00071A58" w:rsidP="00071A58">
            <w:pPr>
              <w:rPr>
                <w:rFonts w:cstheme="minorHAnsi"/>
              </w:rPr>
            </w:pPr>
            <w:r w:rsidRPr="00206553">
              <w:rPr>
                <w:rFonts w:cstheme="minorHAnsi"/>
              </w:rPr>
              <w:t>C8</w:t>
            </w:r>
          </w:p>
        </w:tc>
        <w:tc>
          <w:tcPr>
            <w:tcW w:w="2694" w:type="dxa"/>
          </w:tcPr>
          <w:p w14:paraId="1DBEEEE2" w14:textId="77777777" w:rsidR="00071A58" w:rsidRPr="00206553" w:rsidRDefault="00071A58" w:rsidP="00071A58">
            <w:pPr>
              <w:rPr>
                <w:rFonts w:cstheme="minorHAnsi"/>
              </w:rPr>
            </w:pPr>
            <w:r w:rsidRPr="00206553">
              <w:rPr>
                <w:rFonts w:cstheme="minorHAnsi"/>
              </w:rPr>
              <w:t>Planes de Vida</w:t>
            </w:r>
          </w:p>
        </w:tc>
        <w:tc>
          <w:tcPr>
            <w:tcW w:w="5244" w:type="dxa"/>
          </w:tcPr>
          <w:p w14:paraId="40DF1EE1" w14:textId="77777777" w:rsidR="00071A58" w:rsidRPr="00206553" w:rsidRDefault="00071A58" w:rsidP="00071A58">
            <w:pPr>
              <w:jc w:val="both"/>
              <w:rPr>
                <w:rFonts w:cstheme="minorHAnsi"/>
              </w:rPr>
            </w:pPr>
            <w:r w:rsidRPr="00206553">
              <w:rPr>
                <w:rFonts w:cstheme="minorHAnsi"/>
              </w:rPr>
              <w:t>Construcción de un capítulo indígena en los planes de las Regiones Administrativas y de Planificación RAP.</w:t>
            </w:r>
          </w:p>
        </w:tc>
        <w:tc>
          <w:tcPr>
            <w:tcW w:w="4036" w:type="dxa"/>
          </w:tcPr>
          <w:p w14:paraId="4AB08237" w14:textId="77777777" w:rsidR="00071A58" w:rsidRPr="00206553" w:rsidRDefault="00071A58" w:rsidP="007D6D11">
            <w:pPr>
              <w:numPr>
                <w:ilvl w:val="0"/>
                <w:numId w:val="68"/>
              </w:numPr>
              <w:contextualSpacing/>
              <w:rPr>
                <w:rFonts w:cstheme="minorHAnsi"/>
              </w:rPr>
            </w:pPr>
            <w:r w:rsidRPr="00206553">
              <w:rPr>
                <w:rFonts w:cstheme="minorHAnsi"/>
                <w:lang w:val="es-MX"/>
              </w:rPr>
              <w:t>Formulación del plan estratégico de la RAP con metodología participativa diferencial para PI</w:t>
            </w:r>
          </w:p>
        </w:tc>
      </w:tr>
      <w:tr w:rsidR="00071A58" w:rsidRPr="00206553" w14:paraId="73303EC6" w14:textId="77777777" w:rsidTr="007063EA">
        <w:tc>
          <w:tcPr>
            <w:tcW w:w="1696" w:type="dxa"/>
          </w:tcPr>
          <w:p w14:paraId="0925708E" w14:textId="77777777" w:rsidR="00071A58" w:rsidRPr="00206553" w:rsidRDefault="00071A58" w:rsidP="00071A58">
            <w:pPr>
              <w:rPr>
                <w:rFonts w:cstheme="minorHAnsi"/>
              </w:rPr>
            </w:pPr>
            <w:r w:rsidRPr="00206553">
              <w:rPr>
                <w:rFonts w:cstheme="minorHAnsi"/>
              </w:rPr>
              <w:t>B6</w:t>
            </w:r>
          </w:p>
        </w:tc>
        <w:tc>
          <w:tcPr>
            <w:tcW w:w="2694" w:type="dxa"/>
          </w:tcPr>
          <w:p w14:paraId="7C5BAE5B" w14:textId="77777777" w:rsidR="00071A58" w:rsidRPr="00206553" w:rsidRDefault="00071A58" w:rsidP="00071A58">
            <w:pPr>
              <w:tabs>
                <w:tab w:val="left" w:pos="975"/>
              </w:tabs>
              <w:rPr>
                <w:rFonts w:cstheme="minorHAnsi"/>
              </w:rPr>
            </w:pPr>
            <w:r w:rsidRPr="00206553">
              <w:rPr>
                <w:rFonts w:cstheme="minorHAnsi"/>
              </w:rPr>
              <w:t>Amazonía</w:t>
            </w:r>
          </w:p>
        </w:tc>
        <w:tc>
          <w:tcPr>
            <w:tcW w:w="5244" w:type="dxa"/>
          </w:tcPr>
          <w:p w14:paraId="643CD0CB" w14:textId="77777777" w:rsidR="00071A58" w:rsidRPr="00206553" w:rsidRDefault="00071A58" w:rsidP="00071A58">
            <w:pPr>
              <w:jc w:val="both"/>
              <w:rPr>
                <w:rFonts w:cstheme="minorHAnsi"/>
              </w:rPr>
            </w:pPr>
            <w:r w:rsidRPr="00206553">
              <w:rPr>
                <w:rFonts w:cstheme="minorHAnsi"/>
              </w:rPr>
              <w:t>Diseño e implementación concertada de estrategias de conservación, restauración, mitigación y adaptación ambiental enmarcado en la estrategia integral de control a la deforestación y gestión integral de bosques para el corredor Andes, Amazonas, Atlántico triple A con los pueblos indígenas de las regiones de su radio de acción.</w:t>
            </w:r>
          </w:p>
        </w:tc>
        <w:tc>
          <w:tcPr>
            <w:tcW w:w="4036" w:type="dxa"/>
          </w:tcPr>
          <w:p w14:paraId="0C22DFC7" w14:textId="77777777" w:rsidR="00071A58" w:rsidRPr="00206553" w:rsidRDefault="00071A58" w:rsidP="007D6D11">
            <w:pPr>
              <w:numPr>
                <w:ilvl w:val="0"/>
                <w:numId w:val="67"/>
              </w:numPr>
              <w:contextualSpacing/>
              <w:rPr>
                <w:rFonts w:cstheme="minorHAnsi"/>
              </w:rPr>
            </w:pPr>
            <w:r w:rsidRPr="00206553">
              <w:rPr>
                <w:rFonts w:cstheme="minorHAnsi"/>
              </w:rPr>
              <w:t>Financiación proyectos de Organizaciones Indígenas</w:t>
            </w:r>
          </w:p>
          <w:p w14:paraId="30EF9B94" w14:textId="77777777" w:rsidR="00071A58" w:rsidRPr="00206553" w:rsidRDefault="00071A58" w:rsidP="007D6D11">
            <w:pPr>
              <w:numPr>
                <w:ilvl w:val="0"/>
                <w:numId w:val="67"/>
              </w:numPr>
              <w:contextualSpacing/>
              <w:rPr>
                <w:rFonts w:cstheme="minorHAnsi"/>
              </w:rPr>
            </w:pPr>
            <w:r w:rsidRPr="00206553">
              <w:rPr>
                <w:rFonts w:cstheme="minorHAnsi"/>
              </w:rPr>
              <w:t>Convocatoria Mujeres Cuidadoras de la Amazonía</w:t>
            </w:r>
          </w:p>
        </w:tc>
      </w:tr>
      <w:tr w:rsidR="00071A58" w:rsidRPr="00206553" w14:paraId="4A08DA41" w14:textId="77777777" w:rsidTr="007063EA">
        <w:tc>
          <w:tcPr>
            <w:tcW w:w="1696" w:type="dxa"/>
          </w:tcPr>
          <w:p w14:paraId="1CE5331C" w14:textId="77777777" w:rsidR="00071A58" w:rsidRPr="00206553" w:rsidRDefault="00071A58" w:rsidP="00071A58">
            <w:pPr>
              <w:rPr>
                <w:rFonts w:cstheme="minorHAnsi"/>
              </w:rPr>
            </w:pPr>
          </w:p>
        </w:tc>
        <w:tc>
          <w:tcPr>
            <w:tcW w:w="2694" w:type="dxa"/>
          </w:tcPr>
          <w:p w14:paraId="1FE67258" w14:textId="77777777" w:rsidR="00071A58" w:rsidRPr="00206553" w:rsidRDefault="00071A58" w:rsidP="00071A58">
            <w:pPr>
              <w:tabs>
                <w:tab w:val="left" w:pos="975"/>
              </w:tabs>
              <w:rPr>
                <w:rFonts w:cstheme="minorHAnsi"/>
              </w:rPr>
            </w:pPr>
          </w:p>
        </w:tc>
        <w:tc>
          <w:tcPr>
            <w:tcW w:w="5244" w:type="dxa"/>
          </w:tcPr>
          <w:p w14:paraId="66BD6425" w14:textId="77777777" w:rsidR="00071A58" w:rsidRPr="00206553" w:rsidRDefault="00071A58" w:rsidP="00071A58">
            <w:pPr>
              <w:jc w:val="both"/>
              <w:rPr>
                <w:rFonts w:cstheme="minorHAnsi"/>
              </w:rPr>
            </w:pPr>
            <w:r w:rsidRPr="00206553">
              <w:rPr>
                <w:rFonts w:cstheme="minorHAnsi"/>
              </w:rPr>
              <w:t>Garantizar, de acuerdo al marco de cumplimiento de la sentencia STC 4360 de 2018 y lo que exige la Corte, la participación efectiva de los pueblos indígenas en la aplicación de sus derechos especiales, consagrados en el marco normativo de la nación, el cumplimiento de las órdenes que competen al MADS.</w:t>
            </w:r>
          </w:p>
        </w:tc>
        <w:tc>
          <w:tcPr>
            <w:tcW w:w="4036" w:type="dxa"/>
          </w:tcPr>
          <w:p w14:paraId="0AB7D8E7" w14:textId="77777777" w:rsidR="00071A58" w:rsidRPr="00206553" w:rsidRDefault="00071A58" w:rsidP="00071A58">
            <w:pPr>
              <w:rPr>
                <w:rFonts w:cstheme="minorHAnsi"/>
              </w:rPr>
            </w:pPr>
          </w:p>
        </w:tc>
      </w:tr>
    </w:tbl>
    <w:p w14:paraId="3212D656" w14:textId="6FF12949" w:rsidR="00071A58" w:rsidRPr="00206553" w:rsidRDefault="00071A58" w:rsidP="00071A58">
      <w:pPr>
        <w:rPr>
          <w:rFonts w:cstheme="minorHAnsi"/>
        </w:rPr>
      </w:pPr>
      <w:r w:rsidRPr="00206553">
        <w:rPr>
          <w:rFonts w:cstheme="minorHAnsi"/>
        </w:rPr>
        <w:t>El proceso de concertación con los grupos étnicos de las metas e indicadores respecto al Pacto Étnico, tuvo continuidad después de la formalización del PND 2018-2020. Posteriormente, fueron cargados en la Plataforma SINERGIA, en la pestaña “Seguimiento Étnico”</w:t>
      </w:r>
      <w:r w:rsidRPr="00206553">
        <w:rPr>
          <w:rFonts w:cstheme="minorHAnsi"/>
        </w:rPr>
        <w:footnoteReference w:id="49"/>
      </w:r>
    </w:p>
    <w:p w14:paraId="24FB2BF0" w14:textId="04FC8445" w:rsidR="00071A58" w:rsidRPr="00206553" w:rsidRDefault="00071A58" w:rsidP="00071A58">
      <w:pPr>
        <w:rPr>
          <w:rFonts w:cstheme="minorHAnsi"/>
          <w:b/>
        </w:rPr>
      </w:pPr>
      <w:r w:rsidRPr="00206553">
        <w:rPr>
          <w:rFonts w:cstheme="minorHAnsi"/>
          <w:b/>
          <w:color w:val="002060"/>
        </w:rPr>
        <w:t>OTROS PACTOS DEL PND QUE CIRCUNSCRIBEN LAS INTERVENCIONES DE REM COLOMBIA VA</w:t>
      </w:r>
    </w:p>
    <w:p w14:paraId="4370E001" w14:textId="11C9C7A3" w:rsidR="00071A58" w:rsidRPr="00206553" w:rsidRDefault="00071A58" w:rsidP="00071A58">
      <w:pPr>
        <w:rPr>
          <w:rFonts w:cstheme="minorHAnsi"/>
        </w:rPr>
      </w:pPr>
      <w:r w:rsidRPr="00206553">
        <w:rPr>
          <w:rFonts w:cstheme="minorHAnsi"/>
        </w:rPr>
        <w:t>En la Tabla 8, se detallan los puntos de otros Pactos que también están relacionados con las intervenciones y la misión de REM VA:</w:t>
      </w:r>
    </w:p>
    <w:p w14:paraId="5C4E6D77" w14:textId="77777777" w:rsidR="00071A58" w:rsidRPr="005B78FC" w:rsidRDefault="00071A58" w:rsidP="005B78FC">
      <w:pPr>
        <w:jc w:val="center"/>
        <w:rPr>
          <w:rFonts w:cstheme="minorHAnsi"/>
          <w:b/>
        </w:rPr>
      </w:pPr>
      <w:r w:rsidRPr="005B78FC">
        <w:rPr>
          <w:rFonts w:cstheme="minorHAnsi"/>
          <w:b/>
        </w:rPr>
        <w:t>Tabla 8. Puntos de otros Pactos que circunscriben intervenciones de REM VA</w:t>
      </w:r>
    </w:p>
    <w:tbl>
      <w:tblPr>
        <w:tblStyle w:val="Tablaconcuadrcula"/>
        <w:tblW w:w="0" w:type="auto"/>
        <w:tblLook w:val="04A0" w:firstRow="1" w:lastRow="0" w:firstColumn="1" w:lastColumn="0" w:noHBand="0" w:noVBand="1"/>
      </w:tblPr>
      <w:tblGrid>
        <w:gridCol w:w="2816"/>
        <w:gridCol w:w="2784"/>
        <w:gridCol w:w="3228"/>
      </w:tblGrid>
      <w:tr w:rsidR="00071A58" w:rsidRPr="00206553" w14:paraId="35DFB05A" w14:textId="77777777" w:rsidTr="007063EA">
        <w:tc>
          <w:tcPr>
            <w:tcW w:w="13670" w:type="dxa"/>
            <w:gridSpan w:val="3"/>
          </w:tcPr>
          <w:p w14:paraId="47CA45AC" w14:textId="77777777" w:rsidR="00071A58" w:rsidRPr="00206553" w:rsidRDefault="00071A58" w:rsidP="00071A58">
            <w:pPr>
              <w:jc w:val="center"/>
              <w:rPr>
                <w:rFonts w:cstheme="minorHAnsi"/>
                <w:b/>
              </w:rPr>
            </w:pPr>
            <w:r w:rsidRPr="00206553">
              <w:rPr>
                <w:rFonts w:cstheme="minorHAnsi"/>
                <w:b/>
              </w:rPr>
              <w:t>IX. PACTO POR LOS RECURSOS MINERO-ENERGÉTICOS PARA EL CRECIMIENTO SOSTENIBLE Y LA EXPANSIÓN DE OPORTUNIDADES</w:t>
            </w:r>
          </w:p>
        </w:tc>
      </w:tr>
      <w:tr w:rsidR="00071A58" w:rsidRPr="00206553" w14:paraId="213D418E" w14:textId="77777777" w:rsidTr="007063EA">
        <w:tc>
          <w:tcPr>
            <w:tcW w:w="4556" w:type="dxa"/>
          </w:tcPr>
          <w:p w14:paraId="617D3081" w14:textId="77777777" w:rsidR="00071A58" w:rsidRPr="00206553" w:rsidRDefault="00071A58" w:rsidP="00071A58">
            <w:pPr>
              <w:rPr>
                <w:rFonts w:cstheme="minorHAnsi"/>
              </w:rPr>
            </w:pPr>
            <w:r w:rsidRPr="00206553">
              <w:rPr>
                <w:rFonts w:cstheme="minorHAnsi"/>
                <w:b/>
                <w:bCs/>
              </w:rPr>
              <w:t xml:space="preserve">A. </w:t>
            </w:r>
            <w:r w:rsidRPr="00206553">
              <w:rPr>
                <w:rFonts w:cstheme="minorHAnsi"/>
              </w:rPr>
              <w:t xml:space="preserve">Desarrollo minero-energético con responsabilidad ambiental y social </w:t>
            </w:r>
          </w:p>
          <w:p w14:paraId="1ABAAD77" w14:textId="77777777" w:rsidR="00071A58" w:rsidRPr="00206553" w:rsidRDefault="00071A58" w:rsidP="00071A58">
            <w:pPr>
              <w:rPr>
                <w:rFonts w:cstheme="minorHAnsi"/>
              </w:rPr>
            </w:pPr>
          </w:p>
          <w:p w14:paraId="069D7797" w14:textId="77777777" w:rsidR="00071A58" w:rsidRPr="00206553" w:rsidRDefault="00071A58" w:rsidP="00071A58">
            <w:pPr>
              <w:rPr>
                <w:rFonts w:cstheme="minorHAnsi"/>
              </w:rPr>
            </w:pPr>
            <w:r w:rsidRPr="00206553">
              <w:rPr>
                <w:rFonts w:cstheme="minorHAnsi"/>
              </w:rPr>
              <w:t xml:space="preserve">a. Objetivo 1. Promover las nuevas tendencias energéticas </w:t>
            </w:r>
          </w:p>
          <w:p w14:paraId="620188A9" w14:textId="77777777" w:rsidR="00071A58" w:rsidRPr="00206553" w:rsidRDefault="00071A58" w:rsidP="00071A58">
            <w:pPr>
              <w:rPr>
                <w:rFonts w:cstheme="minorHAnsi"/>
              </w:rPr>
            </w:pPr>
          </w:p>
          <w:p w14:paraId="6FE4AD0F" w14:textId="77777777" w:rsidR="00071A58" w:rsidRPr="00206553" w:rsidRDefault="00071A58" w:rsidP="00071A58">
            <w:pPr>
              <w:rPr>
                <w:rFonts w:cstheme="minorHAnsi"/>
              </w:rPr>
            </w:pPr>
            <w:r w:rsidRPr="00206553">
              <w:rPr>
                <w:rFonts w:cstheme="minorHAnsi"/>
              </w:rPr>
              <w:t xml:space="preserve">1) Planeación energética diversificada </w:t>
            </w:r>
          </w:p>
          <w:p w14:paraId="32D00758" w14:textId="77777777" w:rsidR="00071A58" w:rsidRPr="00206553" w:rsidRDefault="00071A58" w:rsidP="00071A58">
            <w:pPr>
              <w:rPr>
                <w:rFonts w:cstheme="minorHAnsi"/>
              </w:rPr>
            </w:pPr>
          </w:p>
          <w:p w14:paraId="71B68E36" w14:textId="77777777" w:rsidR="00071A58" w:rsidRPr="00206553" w:rsidRDefault="00071A58" w:rsidP="00071A58">
            <w:pPr>
              <w:rPr>
                <w:rFonts w:cstheme="minorHAnsi"/>
              </w:rPr>
            </w:pPr>
          </w:p>
        </w:tc>
        <w:tc>
          <w:tcPr>
            <w:tcW w:w="4557" w:type="dxa"/>
          </w:tcPr>
          <w:p w14:paraId="037AA641" w14:textId="77777777" w:rsidR="00071A58" w:rsidRPr="00206553" w:rsidRDefault="00071A58" w:rsidP="00071A58">
            <w:pPr>
              <w:jc w:val="both"/>
              <w:rPr>
                <w:rFonts w:cstheme="minorHAnsi"/>
              </w:rPr>
            </w:pPr>
            <w:r w:rsidRPr="00206553">
              <w:rPr>
                <w:rFonts w:cstheme="minorHAnsi"/>
                <w:bCs/>
              </w:rPr>
              <w:t xml:space="preserve">Se da la directriz para la construcción del </w:t>
            </w:r>
            <w:r w:rsidRPr="00206553">
              <w:rPr>
                <w:rFonts w:cstheme="minorHAnsi"/>
                <w:b/>
                <w:bCs/>
              </w:rPr>
              <w:t>Plan Energético Nacional - PEN</w:t>
            </w:r>
            <w:r w:rsidRPr="00206553">
              <w:rPr>
                <w:rFonts w:cstheme="minorHAnsi"/>
                <w:bCs/>
              </w:rPr>
              <w:t xml:space="preserve">; un documento de consulta del PEN  2020 – 2050 fue publicado en diciembre de 2019 </w:t>
            </w:r>
            <w:r w:rsidRPr="00206553">
              <w:rPr>
                <w:rFonts w:cstheme="minorHAnsi"/>
                <w:bCs/>
              </w:rPr>
              <w:footnoteReference w:id="50"/>
            </w:r>
          </w:p>
          <w:p w14:paraId="1348D02D" w14:textId="77777777" w:rsidR="00071A58" w:rsidRPr="00206553" w:rsidRDefault="00071A58" w:rsidP="00071A58">
            <w:pPr>
              <w:jc w:val="both"/>
              <w:rPr>
                <w:rFonts w:cstheme="minorHAnsi"/>
              </w:rPr>
            </w:pPr>
          </w:p>
          <w:p w14:paraId="6B67098A" w14:textId="77777777" w:rsidR="00071A58" w:rsidRPr="00206553" w:rsidRDefault="00071A58" w:rsidP="00071A58">
            <w:pPr>
              <w:jc w:val="both"/>
              <w:rPr>
                <w:rFonts w:cstheme="minorHAnsi"/>
              </w:rPr>
            </w:pPr>
            <w:r w:rsidRPr="00206553">
              <w:rPr>
                <w:rFonts w:cstheme="minorHAnsi"/>
                <w:b/>
              </w:rPr>
              <w:t>Indicador:</w:t>
            </w:r>
            <w:r w:rsidRPr="00206553">
              <w:rPr>
                <w:rFonts w:cstheme="minorHAnsi"/>
              </w:rPr>
              <w:t xml:space="preserve"> Capacidad de generación de energía eléctrica a partir de Fuentes No Convencionales de Energía Renovable comprometida (T)</w:t>
            </w:r>
          </w:p>
        </w:tc>
        <w:tc>
          <w:tcPr>
            <w:tcW w:w="4557" w:type="dxa"/>
          </w:tcPr>
          <w:p w14:paraId="6AE5E000" w14:textId="77777777" w:rsidR="00071A58" w:rsidRPr="00206553" w:rsidRDefault="00071A58" w:rsidP="007D6D11">
            <w:pPr>
              <w:numPr>
                <w:ilvl w:val="0"/>
                <w:numId w:val="71"/>
              </w:numPr>
              <w:contextualSpacing/>
              <w:rPr>
                <w:rFonts w:cstheme="minorHAnsi"/>
              </w:rPr>
            </w:pPr>
            <w:r w:rsidRPr="00206553">
              <w:rPr>
                <w:rFonts w:cstheme="minorHAnsi"/>
                <w:bCs/>
                <w:lang w:val="es-MX"/>
              </w:rPr>
              <w:t xml:space="preserve">Plan de Autonomía Energética en Zonas NO interconectadas – </w:t>
            </w:r>
            <w:r w:rsidRPr="00206553">
              <w:rPr>
                <w:rFonts w:cstheme="minorHAnsi"/>
                <w:lang w:val="es-MX"/>
              </w:rPr>
              <w:t>PER Caquetá</w:t>
            </w:r>
          </w:p>
          <w:p w14:paraId="0FCF5D5C" w14:textId="77777777" w:rsidR="00071A58" w:rsidRPr="00206553" w:rsidRDefault="00071A58" w:rsidP="00071A58">
            <w:pPr>
              <w:rPr>
                <w:rFonts w:cstheme="minorHAnsi"/>
              </w:rPr>
            </w:pPr>
          </w:p>
        </w:tc>
      </w:tr>
      <w:tr w:rsidR="00071A58" w:rsidRPr="00206553" w14:paraId="54313ECD" w14:textId="77777777" w:rsidTr="007063EA">
        <w:tc>
          <w:tcPr>
            <w:tcW w:w="13670" w:type="dxa"/>
            <w:gridSpan w:val="3"/>
          </w:tcPr>
          <w:p w14:paraId="4608A1BA" w14:textId="77777777" w:rsidR="00071A58" w:rsidRPr="00206553" w:rsidRDefault="00071A58" w:rsidP="00071A58">
            <w:pPr>
              <w:jc w:val="center"/>
              <w:rPr>
                <w:rFonts w:cstheme="minorHAnsi"/>
                <w:b/>
              </w:rPr>
            </w:pPr>
            <w:r w:rsidRPr="00206553">
              <w:rPr>
                <w:rFonts w:cstheme="minorHAnsi"/>
                <w:b/>
              </w:rPr>
              <w:t>II. PACTO POR EL EMPRENDIMIENTO, LA FORMALIZACIÓN Y LA PRODUCTIVIDAD: UNA ECONOMÍA DINÁMICA, INCLUYENTE Y SOSTENIBLE QUE POTENCIE TODOS NUESTROS TALENTOS</w:t>
            </w:r>
          </w:p>
        </w:tc>
      </w:tr>
      <w:tr w:rsidR="00071A58" w:rsidRPr="00206553" w14:paraId="0592E13B" w14:textId="77777777" w:rsidTr="007063EA">
        <w:tc>
          <w:tcPr>
            <w:tcW w:w="4556" w:type="dxa"/>
            <w:vMerge w:val="restart"/>
          </w:tcPr>
          <w:p w14:paraId="00431D56" w14:textId="77777777" w:rsidR="00071A58" w:rsidRPr="00206553" w:rsidRDefault="00071A58" w:rsidP="00071A58">
            <w:pPr>
              <w:rPr>
                <w:rFonts w:cstheme="minorHAnsi"/>
              </w:rPr>
            </w:pPr>
          </w:p>
          <w:p w14:paraId="29C91E12" w14:textId="77777777" w:rsidR="00071A58" w:rsidRPr="00206553" w:rsidRDefault="00071A58" w:rsidP="00071A58">
            <w:pPr>
              <w:rPr>
                <w:rFonts w:cstheme="minorHAnsi"/>
              </w:rPr>
            </w:pPr>
            <w:r w:rsidRPr="00206553">
              <w:rPr>
                <w:rFonts w:cstheme="minorHAnsi"/>
              </w:rPr>
              <w:t xml:space="preserve">Componente E. Campo con progreso: una alianza para dinamizar el desarrollo y la productividad de la Colombia rural </w:t>
            </w:r>
          </w:p>
          <w:p w14:paraId="23936A5D" w14:textId="77777777" w:rsidR="00071A58" w:rsidRPr="00206553" w:rsidRDefault="00071A58" w:rsidP="00071A58">
            <w:pPr>
              <w:jc w:val="both"/>
              <w:rPr>
                <w:rFonts w:cstheme="minorHAnsi"/>
              </w:rPr>
            </w:pPr>
          </w:p>
        </w:tc>
        <w:tc>
          <w:tcPr>
            <w:tcW w:w="4557" w:type="dxa"/>
          </w:tcPr>
          <w:p w14:paraId="69644122" w14:textId="77777777" w:rsidR="00071A58" w:rsidRPr="00206553" w:rsidRDefault="00071A58" w:rsidP="00071A58">
            <w:pPr>
              <w:rPr>
                <w:rFonts w:cstheme="minorHAnsi"/>
              </w:rPr>
            </w:pPr>
            <w:r w:rsidRPr="00206553">
              <w:rPr>
                <w:rFonts w:cstheme="minorHAnsi"/>
              </w:rPr>
              <w:t xml:space="preserve">Objetivo 1. Crear las condiciones para que la tenencia de la tierra y el ordenamiento productivo habiliten el desarrollo agropecuario y la inclusión productiva y la seguridad jurídica </w:t>
            </w:r>
          </w:p>
        </w:tc>
        <w:tc>
          <w:tcPr>
            <w:tcW w:w="4557" w:type="dxa"/>
          </w:tcPr>
          <w:p w14:paraId="46239CE7" w14:textId="77777777" w:rsidR="00071A58" w:rsidRPr="00206553" w:rsidRDefault="00071A58" w:rsidP="007D6D11">
            <w:pPr>
              <w:numPr>
                <w:ilvl w:val="0"/>
                <w:numId w:val="70"/>
              </w:numPr>
              <w:contextualSpacing/>
              <w:rPr>
                <w:rFonts w:cstheme="minorHAnsi"/>
              </w:rPr>
            </w:pPr>
            <w:r w:rsidRPr="00206553">
              <w:rPr>
                <w:rFonts w:cstheme="minorHAnsi"/>
              </w:rPr>
              <w:t>Formalización de la propiedad</w:t>
            </w:r>
          </w:p>
          <w:p w14:paraId="5F4724CE" w14:textId="77777777" w:rsidR="00071A58" w:rsidRPr="00206553" w:rsidRDefault="00071A58" w:rsidP="007D6D11">
            <w:pPr>
              <w:numPr>
                <w:ilvl w:val="0"/>
                <w:numId w:val="41"/>
              </w:numPr>
              <w:contextualSpacing/>
              <w:jc w:val="both"/>
              <w:rPr>
                <w:rFonts w:cstheme="minorHAnsi"/>
              </w:rPr>
            </w:pPr>
            <w:r w:rsidRPr="00206553">
              <w:rPr>
                <w:rFonts w:cstheme="minorHAnsi"/>
              </w:rPr>
              <w:t>Proyectos agroambientales – alianzas productivas</w:t>
            </w:r>
          </w:p>
          <w:p w14:paraId="475BD956" w14:textId="77777777" w:rsidR="00071A58" w:rsidRPr="00206553" w:rsidRDefault="00071A58" w:rsidP="007D6D11">
            <w:pPr>
              <w:numPr>
                <w:ilvl w:val="0"/>
                <w:numId w:val="41"/>
              </w:numPr>
              <w:contextualSpacing/>
              <w:jc w:val="both"/>
              <w:rPr>
                <w:rFonts w:cstheme="minorHAnsi"/>
              </w:rPr>
            </w:pPr>
            <w:r w:rsidRPr="00206553">
              <w:rPr>
                <w:rFonts w:cstheme="minorHAnsi"/>
              </w:rPr>
              <w:t>Planes de Manejo Forestal Comunitario</w:t>
            </w:r>
          </w:p>
          <w:p w14:paraId="29ADA4AA" w14:textId="77777777" w:rsidR="00071A58" w:rsidRPr="00206553" w:rsidRDefault="00071A58" w:rsidP="00071A58">
            <w:pPr>
              <w:rPr>
                <w:rFonts w:cstheme="minorHAnsi"/>
              </w:rPr>
            </w:pPr>
          </w:p>
        </w:tc>
      </w:tr>
      <w:tr w:rsidR="00071A58" w:rsidRPr="00206553" w14:paraId="573036E8" w14:textId="77777777" w:rsidTr="007063EA">
        <w:tc>
          <w:tcPr>
            <w:tcW w:w="4556" w:type="dxa"/>
            <w:vMerge/>
          </w:tcPr>
          <w:p w14:paraId="6ED7553E" w14:textId="77777777" w:rsidR="00071A58" w:rsidRPr="00206553" w:rsidRDefault="00071A58" w:rsidP="00071A58">
            <w:pPr>
              <w:rPr>
                <w:rFonts w:cstheme="minorHAnsi"/>
              </w:rPr>
            </w:pPr>
          </w:p>
        </w:tc>
        <w:tc>
          <w:tcPr>
            <w:tcW w:w="4557" w:type="dxa"/>
          </w:tcPr>
          <w:p w14:paraId="55EE304C" w14:textId="77777777" w:rsidR="00071A58" w:rsidRPr="00206553" w:rsidRDefault="00071A58" w:rsidP="00071A58">
            <w:pPr>
              <w:rPr>
                <w:rFonts w:cstheme="minorHAnsi"/>
              </w:rPr>
            </w:pPr>
            <w:r w:rsidRPr="00206553">
              <w:rPr>
                <w:rFonts w:cstheme="minorHAnsi"/>
              </w:rPr>
              <w:t xml:space="preserve">Objetivo 2. Promover la transformación productiva agropecuaria, por medio del ordenamiento de la producción, el desarrollo de clústeres y cadenas de valor agroindustriales, que integren la producción industrial con la de pequeños y medianos productores </w:t>
            </w:r>
          </w:p>
        </w:tc>
        <w:tc>
          <w:tcPr>
            <w:tcW w:w="4557" w:type="dxa"/>
          </w:tcPr>
          <w:p w14:paraId="2DBFA85B" w14:textId="77777777" w:rsidR="00071A58" w:rsidRPr="00206553" w:rsidRDefault="00071A58" w:rsidP="007D6D11">
            <w:pPr>
              <w:numPr>
                <w:ilvl w:val="0"/>
                <w:numId w:val="41"/>
              </w:numPr>
              <w:contextualSpacing/>
              <w:jc w:val="both"/>
              <w:rPr>
                <w:rFonts w:cstheme="minorHAnsi"/>
              </w:rPr>
            </w:pPr>
            <w:r w:rsidRPr="00206553">
              <w:rPr>
                <w:rFonts w:cstheme="minorHAnsi"/>
              </w:rPr>
              <w:t>Proyectos agroambientales – alianzas productivas</w:t>
            </w:r>
          </w:p>
          <w:p w14:paraId="2CAA6F3F" w14:textId="77777777" w:rsidR="00071A58" w:rsidRPr="00206553" w:rsidRDefault="00071A58" w:rsidP="007D6D11">
            <w:pPr>
              <w:numPr>
                <w:ilvl w:val="0"/>
                <w:numId w:val="41"/>
              </w:numPr>
              <w:contextualSpacing/>
              <w:jc w:val="both"/>
              <w:rPr>
                <w:rFonts w:cstheme="minorHAnsi"/>
              </w:rPr>
            </w:pPr>
            <w:r w:rsidRPr="00206553">
              <w:rPr>
                <w:rFonts w:cstheme="minorHAnsi"/>
              </w:rPr>
              <w:t>Fortalecimiento a cadenas</w:t>
            </w:r>
          </w:p>
          <w:p w14:paraId="217A829B" w14:textId="77777777" w:rsidR="00071A58" w:rsidRPr="00206553" w:rsidRDefault="00071A58" w:rsidP="007D6D11">
            <w:pPr>
              <w:numPr>
                <w:ilvl w:val="0"/>
                <w:numId w:val="41"/>
              </w:numPr>
              <w:contextualSpacing/>
              <w:jc w:val="both"/>
              <w:rPr>
                <w:rFonts w:cstheme="minorHAnsi"/>
              </w:rPr>
            </w:pPr>
            <w:r w:rsidRPr="00206553">
              <w:rPr>
                <w:rFonts w:cstheme="minorHAnsi"/>
              </w:rPr>
              <w:t>Núcleos de desarrollo forestal</w:t>
            </w:r>
          </w:p>
          <w:p w14:paraId="73F1290E" w14:textId="77777777" w:rsidR="00071A58" w:rsidRPr="00206553" w:rsidRDefault="00071A58" w:rsidP="007D6D11">
            <w:pPr>
              <w:numPr>
                <w:ilvl w:val="0"/>
                <w:numId w:val="41"/>
              </w:numPr>
              <w:contextualSpacing/>
              <w:jc w:val="both"/>
              <w:rPr>
                <w:rFonts w:cstheme="minorHAnsi"/>
              </w:rPr>
            </w:pPr>
            <w:r w:rsidRPr="00206553">
              <w:rPr>
                <w:rFonts w:cstheme="minorHAnsi"/>
              </w:rPr>
              <w:t>Centros de transformación de maderables y no maderables</w:t>
            </w:r>
          </w:p>
          <w:p w14:paraId="05C0F97F" w14:textId="77777777" w:rsidR="00071A58" w:rsidRPr="00206553" w:rsidRDefault="00071A58" w:rsidP="00071A58">
            <w:pPr>
              <w:jc w:val="both"/>
              <w:rPr>
                <w:rFonts w:cstheme="minorHAnsi"/>
              </w:rPr>
            </w:pPr>
          </w:p>
        </w:tc>
      </w:tr>
      <w:tr w:rsidR="00071A58" w:rsidRPr="00206553" w14:paraId="7924B4BD" w14:textId="77777777" w:rsidTr="007063EA">
        <w:tc>
          <w:tcPr>
            <w:tcW w:w="4556" w:type="dxa"/>
            <w:vMerge/>
          </w:tcPr>
          <w:p w14:paraId="6FB73DD7" w14:textId="77777777" w:rsidR="00071A58" w:rsidRPr="00206553" w:rsidRDefault="00071A58" w:rsidP="00071A58">
            <w:pPr>
              <w:rPr>
                <w:rFonts w:cstheme="minorHAnsi"/>
              </w:rPr>
            </w:pPr>
          </w:p>
        </w:tc>
        <w:tc>
          <w:tcPr>
            <w:tcW w:w="4557" w:type="dxa"/>
          </w:tcPr>
          <w:p w14:paraId="63CC5FF5" w14:textId="77777777" w:rsidR="00071A58" w:rsidRPr="00206553" w:rsidRDefault="00071A58" w:rsidP="00071A58">
            <w:pPr>
              <w:rPr>
                <w:rFonts w:cstheme="minorHAnsi"/>
              </w:rPr>
            </w:pPr>
            <w:r w:rsidRPr="00206553">
              <w:rPr>
                <w:rFonts w:cstheme="minorHAnsi"/>
              </w:rPr>
              <w:t>Objetivo 5. Incentivar la inversión en el campo a través de la reforma de los instrumentos del Sistema Nacional de Crédito Agropecuario y del manejo de los riesgos de mercado y climáticos .</w:t>
            </w:r>
          </w:p>
        </w:tc>
        <w:tc>
          <w:tcPr>
            <w:tcW w:w="4557" w:type="dxa"/>
          </w:tcPr>
          <w:p w14:paraId="328A27C6" w14:textId="77777777" w:rsidR="00071A58" w:rsidRPr="00206553" w:rsidRDefault="00071A58" w:rsidP="007D6D11">
            <w:pPr>
              <w:numPr>
                <w:ilvl w:val="0"/>
                <w:numId w:val="69"/>
              </w:numPr>
              <w:rPr>
                <w:rFonts w:cstheme="minorHAnsi"/>
              </w:rPr>
            </w:pPr>
            <w:r w:rsidRPr="00206553">
              <w:rPr>
                <w:rFonts w:cstheme="minorHAnsi"/>
              </w:rPr>
              <w:t>Créditos verdes</w:t>
            </w:r>
          </w:p>
        </w:tc>
      </w:tr>
      <w:tr w:rsidR="00071A58" w:rsidRPr="00206553" w14:paraId="0B1AE2FB" w14:textId="77777777" w:rsidTr="007063EA">
        <w:tc>
          <w:tcPr>
            <w:tcW w:w="4556" w:type="dxa"/>
            <w:vMerge/>
          </w:tcPr>
          <w:p w14:paraId="1036A063" w14:textId="77777777" w:rsidR="00071A58" w:rsidRPr="00206553" w:rsidRDefault="00071A58" w:rsidP="00071A58">
            <w:pPr>
              <w:rPr>
                <w:rFonts w:cstheme="minorHAnsi"/>
              </w:rPr>
            </w:pPr>
          </w:p>
        </w:tc>
        <w:tc>
          <w:tcPr>
            <w:tcW w:w="4557" w:type="dxa"/>
          </w:tcPr>
          <w:p w14:paraId="1AB3B4D5" w14:textId="77777777" w:rsidR="00071A58" w:rsidRPr="00206553" w:rsidRDefault="00071A58" w:rsidP="00071A58">
            <w:pPr>
              <w:rPr>
                <w:rFonts w:cstheme="minorHAnsi"/>
              </w:rPr>
            </w:pPr>
            <w:r w:rsidRPr="00206553">
              <w:rPr>
                <w:rFonts w:cstheme="minorHAnsi"/>
              </w:rPr>
              <w:t>Objetivo 6. Fortalecer la generación de ingresos de los hogares rurales, a partir de la promoción de condiciones de empleabilidad y emprendimiento asociado a actividades no agropecuarias que promuevan la inclusión social y productiva en los territorios rurales, acorde a las categorías de ruralidad .</w:t>
            </w:r>
          </w:p>
        </w:tc>
        <w:tc>
          <w:tcPr>
            <w:tcW w:w="4557" w:type="dxa"/>
          </w:tcPr>
          <w:p w14:paraId="7B2D1210" w14:textId="77777777" w:rsidR="00071A58" w:rsidRPr="00206553" w:rsidRDefault="00071A58" w:rsidP="007D6D11">
            <w:pPr>
              <w:numPr>
                <w:ilvl w:val="0"/>
                <w:numId w:val="69"/>
              </w:numPr>
              <w:rPr>
                <w:rFonts w:cstheme="minorHAnsi"/>
              </w:rPr>
            </w:pPr>
            <w:r w:rsidRPr="00206553">
              <w:rPr>
                <w:rFonts w:cstheme="minorHAnsi"/>
              </w:rPr>
              <w:t>Turismo de naturaleza</w:t>
            </w:r>
          </w:p>
        </w:tc>
      </w:tr>
      <w:tr w:rsidR="00071A58" w:rsidRPr="00206553" w14:paraId="6C5DCBF5" w14:textId="77777777" w:rsidTr="007063EA">
        <w:tc>
          <w:tcPr>
            <w:tcW w:w="4556" w:type="dxa"/>
            <w:vMerge w:val="restart"/>
          </w:tcPr>
          <w:p w14:paraId="218271B4" w14:textId="77777777" w:rsidR="00071A58" w:rsidRPr="00206553" w:rsidRDefault="00071A58" w:rsidP="00071A58">
            <w:pPr>
              <w:rPr>
                <w:rFonts w:cstheme="minorHAnsi"/>
              </w:rPr>
            </w:pPr>
            <w:r w:rsidRPr="00206553">
              <w:rPr>
                <w:rFonts w:cstheme="minorHAnsi"/>
              </w:rPr>
              <w:t>Metas</w:t>
            </w:r>
          </w:p>
        </w:tc>
        <w:tc>
          <w:tcPr>
            <w:tcW w:w="4557" w:type="dxa"/>
          </w:tcPr>
          <w:p w14:paraId="2450DAE9" w14:textId="77777777" w:rsidR="00071A58" w:rsidRPr="00206553" w:rsidRDefault="00071A58" w:rsidP="00071A58">
            <w:pPr>
              <w:rPr>
                <w:rFonts w:cstheme="minorHAnsi"/>
              </w:rPr>
            </w:pPr>
            <w:r w:rsidRPr="00206553">
              <w:rPr>
                <w:rFonts w:cstheme="minorHAnsi"/>
              </w:rPr>
              <w:t xml:space="preserve">Producción agrícola en cadenas priorizadas </w:t>
            </w:r>
          </w:p>
        </w:tc>
        <w:tc>
          <w:tcPr>
            <w:tcW w:w="4557" w:type="dxa"/>
          </w:tcPr>
          <w:p w14:paraId="4CEAF249" w14:textId="77777777" w:rsidR="00071A58" w:rsidRPr="00206553" w:rsidRDefault="00071A58" w:rsidP="007D6D11">
            <w:pPr>
              <w:numPr>
                <w:ilvl w:val="0"/>
                <w:numId w:val="69"/>
              </w:numPr>
              <w:rPr>
                <w:rFonts w:cstheme="minorHAnsi"/>
              </w:rPr>
            </w:pPr>
            <w:r w:rsidRPr="00206553">
              <w:rPr>
                <w:rFonts w:cstheme="minorHAnsi"/>
              </w:rPr>
              <w:t>Fortalecimiento de cadenas</w:t>
            </w:r>
          </w:p>
        </w:tc>
      </w:tr>
      <w:tr w:rsidR="00071A58" w:rsidRPr="00206553" w14:paraId="3C14FCEF" w14:textId="77777777" w:rsidTr="007063EA">
        <w:tc>
          <w:tcPr>
            <w:tcW w:w="4556" w:type="dxa"/>
            <w:vMerge/>
          </w:tcPr>
          <w:p w14:paraId="6566765B" w14:textId="77777777" w:rsidR="00071A58" w:rsidRPr="00206553" w:rsidRDefault="00071A58" w:rsidP="00071A58">
            <w:pPr>
              <w:rPr>
                <w:rFonts w:cstheme="minorHAnsi"/>
              </w:rPr>
            </w:pPr>
          </w:p>
        </w:tc>
        <w:tc>
          <w:tcPr>
            <w:tcW w:w="4557" w:type="dxa"/>
          </w:tcPr>
          <w:p w14:paraId="26D760BE" w14:textId="77777777" w:rsidR="00071A58" w:rsidRPr="00206553" w:rsidRDefault="00071A58" w:rsidP="00071A58">
            <w:pPr>
              <w:rPr>
                <w:rFonts w:cstheme="minorHAnsi"/>
              </w:rPr>
            </w:pPr>
            <w:r w:rsidRPr="00206553">
              <w:rPr>
                <w:rFonts w:cstheme="minorHAnsi"/>
              </w:rPr>
              <w:t>Porcentaje de adultos que cuenta con algún tipo de producto financiero en zonas rural y rural disperso</w:t>
            </w:r>
          </w:p>
        </w:tc>
        <w:tc>
          <w:tcPr>
            <w:tcW w:w="4557" w:type="dxa"/>
          </w:tcPr>
          <w:p w14:paraId="2FA73124" w14:textId="77777777" w:rsidR="00071A58" w:rsidRPr="00206553" w:rsidRDefault="00071A58" w:rsidP="007D6D11">
            <w:pPr>
              <w:numPr>
                <w:ilvl w:val="0"/>
                <w:numId w:val="69"/>
              </w:numPr>
              <w:rPr>
                <w:rFonts w:cstheme="minorHAnsi"/>
              </w:rPr>
            </w:pPr>
            <w:r w:rsidRPr="00206553">
              <w:rPr>
                <w:rFonts w:cstheme="minorHAnsi"/>
              </w:rPr>
              <w:t># Beneficiarios créditos verdes</w:t>
            </w:r>
          </w:p>
        </w:tc>
      </w:tr>
      <w:tr w:rsidR="00071A58" w:rsidRPr="00206553" w14:paraId="728654C0" w14:textId="77777777" w:rsidTr="007063EA">
        <w:tc>
          <w:tcPr>
            <w:tcW w:w="4556" w:type="dxa"/>
            <w:vMerge/>
          </w:tcPr>
          <w:p w14:paraId="0C3821E9" w14:textId="77777777" w:rsidR="00071A58" w:rsidRPr="00206553" w:rsidRDefault="00071A58" w:rsidP="00071A58">
            <w:pPr>
              <w:rPr>
                <w:rFonts w:cstheme="minorHAnsi"/>
              </w:rPr>
            </w:pPr>
          </w:p>
        </w:tc>
        <w:tc>
          <w:tcPr>
            <w:tcW w:w="4557" w:type="dxa"/>
          </w:tcPr>
          <w:p w14:paraId="6079AD40" w14:textId="77777777" w:rsidR="00071A58" w:rsidRPr="00206553" w:rsidRDefault="00071A58" w:rsidP="00071A58">
            <w:pPr>
              <w:rPr>
                <w:rFonts w:cstheme="minorHAnsi"/>
              </w:rPr>
            </w:pPr>
            <w:r w:rsidRPr="00206553">
              <w:rPr>
                <w:rFonts w:cstheme="minorHAnsi"/>
              </w:rPr>
              <w:t>Títulos formalizados que otorgan acceso a tierras (T)</w:t>
            </w:r>
          </w:p>
        </w:tc>
        <w:tc>
          <w:tcPr>
            <w:tcW w:w="4557" w:type="dxa"/>
          </w:tcPr>
          <w:p w14:paraId="36F866A3" w14:textId="77777777" w:rsidR="00071A58" w:rsidRPr="00206553" w:rsidRDefault="00071A58" w:rsidP="007D6D11">
            <w:pPr>
              <w:numPr>
                <w:ilvl w:val="0"/>
                <w:numId w:val="69"/>
              </w:numPr>
              <w:rPr>
                <w:rFonts w:cstheme="minorHAnsi"/>
              </w:rPr>
            </w:pPr>
            <w:r w:rsidRPr="00206553">
              <w:rPr>
                <w:rFonts w:cstheme="minorHAnsi"/>
              </w:rPr>
              <w:t># beneficiarios de formalización de la propiedad</w:t>
            </w:r>
          </w:p>
        </w:tc>
      </w:tr>
      <w:tr w:rsidR="00071A58" w:rsidRPr="00206553" w14:paraId="6701D795" w14:textId="77777777" w:rsidTr="007063EA">
        <w:tc>
          <w:tcPr>
            <w:tcW w:w="4556" w:type="dxa"/>
            <w:vMerge/>
          </w:tcPr>
          <w:p w14:paraId="266E4C47" w14:textId="77777777" w:rsidR="00071A58" w:rsidRPr="00206553" w:rsidRDefault="00071A58" w:rsidP="00071A58">
            <w:pPr>
              <w:rPr>
                <w:rFonts w:cstheme="minorHAnsi"/>
              </w:rPr>
            </w:pPr>
          </w:p>
        </w:tc>
        <w:tc>
          <w:tcPr>
            <w:tcW w:w="4557" w:type="dxa"/>
          </w:tcPr>
          <w:p w14:paraId="70710373" w14:textId="77777777" w:rsidR="00071A58" w:rsidRPr="00206553" w:rsidRDefault="00071A58" w:rsidP="00071A58">
            <w:pPr>
              <w:rPr>
                <w:rFonts w:cstheme="minorHAnsi"/>
              </w:rPr>
            </w:pPr>
            <w:r w:rsidRPr="00206553">
              <w:rPr>
                <w:rFonts w:cstheme="minorHAnsi"/>
              </w:rPr>
              <w:t>Productores atendidos con servicio de extensión agropecuaria (T)</w:t>
            </w:r>
          </w:p>
        </w:tc>
        <w:tc>
          <w:tcPr>
            <w:tcW w:w="4557" w:type="dxa"/>
          </w:tcPr>
          <w:p w14:paraId="3A9E53CE" w14:textId="77777777" w:rsidR="00071A58" w:rsidRPr="00206553" w:rsidRDefault="00071A58" w:rsidP="007D6D11">
            <w:pPr>
              <w:numPr>
                <w:ilvl w:val="0"/>
                <w:numId w:val="69"/>
              </w:numPr>
              <w:rPr>
                <w:rFonts w:cstheme="minorHAnsi"/>
              </w:rPr>
            </w:pPr>
            <w:r w:rsidRPr="00206553">
              <w:rPr>
                <w:rFonts w:cstheme="minorHAnsi"/>
              </w:rPr>
              <w:t># de beneficiarios Extensión agropecuaria y asistencia técnica</w:t>
            </w:r>
          </w:p>
        </w:tc>
      </w:tr>
      <w:tr w:rsidR="00071A58" w:rsidRPr="00206553" w14:paraId="321FAA16" w14:textId="77777777" w:rsidTr="007063EA">
        <w:tc>
          <w:tcPr>
            <w:tcW w:w="4556" w:type="dxa"/>
            <w:vMerge/>
          </w:tcPr>
          <w:p w14:paraId="4CB84F7C" w14:textId="77777777" w:rsidR="00071A58" w:rsidRPr="00206553" w:rsidRDefault="00071A58" w:rsidP="00071A58">
            <w:pPr>
              <w:rPr>
                <w:rFonts w:cstheme="minorHAnsi"/>
              </w:rPr>
            </w:pPr>
          </w:p>
        </w:tc>
        <w:tc>
          <w:tcPr>
            <w:tcW w:w="4557" w:type="dxa"/>
          </w:tcPr>
          <w:p w14:paraId="55CE3883" w14:textId="77777777" w:rsidR="00071A58" w:rsidRPr="00206553" w:rsidRDefault="00071A58" w:rsidP="00071A58">
            <w:pPr>
              <w:rPr>
                <w:rFonts w:cstheme="minorHAnsi"/>
              </w:rPr>
            </w:pPr>
            <w:r w:rsidRPr="00206553">
              <w:rPr>
                <w:rFonts w:cstheme="minorHAnsi"/>
              </w:rPr>
              <w:t>Productores atendidos con servicio de extensión agropecuaria en municipios PDET</w:t>
            </w:r>
          </w:p>
        </w:tc>
        <w:tc>
          <w:tcPr>
            <w:tcW w:w="4557" w:type="dxa"/>
          </w:tcPr>
          <w:p w14:paraId="635AEC14" w14:textId="77777777" w:rsidR="00071A58" w:rsidRPr="00206553" w:rsidRDefault="00071A58" w:rsidP="007D6D11">
            <w:pPr>
              <w:numPr>
                <w:ilvl w:val="0"/>
                <w:numId w:val="69"/>
              </w:numPr>
              <w:rPr>
                <w:rFonts w:cstheme="minorHAnsi"/>
              </w:rPr>
            </w:pPr>
            <w:r w:rsidRPr="00206553">
              <w:rPr>
                <w:rFonts w:cstheme="minorHAnsi"/>
              </w:rPr>
              <w:t># de beneficiarios Extensión agropecuaria y asistencia técnica</w:t>
            </w:r>
          </w:p>
        </w:tc>
      </w:tr>
      <w:tr w:rsidR="00071A58" w:rsidRPr="00206553" w14:paraId="64DE5F75" w14:textId="77777777" w:rsidTr="007063EA">
        <w:tc>
          <w:tcPr>
            <w:tcW w:w="13670" w:type="dxa"/>
            <w:gridSpan w:val="3"/>
          </w:tcPr>
          <w:p w14:paraId="03CCDA46" w14:textId="77777777" w:rsidR="00071A58" w:rsidRPr="00206553" w:rsidRDefault="00071A58" w:rsidP="00071A58">
            <w:pPr>
              <w:jc w:val="center"/>
              <w:rPr>
                <w:rFonts w:cstheme="minorHAnsi"/>
                <w:b/>
              </w:rPr>
            </w:pPr>
            <w:r w:rsidRPr="00206553">
              <w:rPr>
                <w:rFonts w:cstheme="minorHAnsi"/>
                <w:b/>
                <w:sz w:val="23"/>
                <w:szCs w:val="23"/>
              </w:rPr>
              <w:t>VI. PACTO POR EL TRANSPORTE Y LA LOGÍSTICA PARA LA COMPETITIVIDAD Y LA INTEGRACIÓN REGIONAL</w:t>
            </w:r>
          </w:p>
        </w:tc>
      </w:tr>
      <w:tr w:rsidR="00071A58" w:rsidRPr="00206553" w14:paraId="53C7B321" w14:textId="77777777" w:rsidTr="007063EA">
        <w:tc>
          <w:tcPr>
            <w:tcW w:w="4556" w:type="dxa"/>
          </w:tcPr>
          <w:p w14:paraId="4200F5E7" w14:textId="77777777" w:rsidR="00071A58" w:rsidRPr="00206553" w:rsidRDefault="00071A58" w:rsidP="00071A58">
            <w:pPr>
              <w:rPr>
                <w:rFonts w:cstheme="minorHAnsi"/>
              </w:rPr>
            </w:pPr>
            <w:r w:rsidRPr="00206553">
              <w:rPr>
                <w:rFonts w:cstheme="minorHAnsi"/>
              </w:rPr>
              <w:t xml:space="preserve">Componente </w:t>
            </w:r>
            <w:r w:rsidRPr="00206553">
              <w:rPr>
                <w:rFonts w:cstheme="minorHAnsi"/>
                <w:b/>
                <w:bCs/>
              </w:rPr>
              <w:t xml:space="preserve">C. </w:t>
            </w:r>
            <w:r w:rsidRPr="00206553">
              <w:rPr>
                <w:rFonts w:cstheme="minorHAnsi"/>
              </w:rPr>
              <w:t>Corredores estratégicos intermodales: red de transporte nacional, nodos logísticos y eficiencia modal</w:t>
            </w:r>
          </w:p>
        </w:tc>
        <w:tc>
          <w:tcPr>
            <w:tcW w:w="4557" w:type="dxa"/>
          </w:tcPr>
          <w:p w14:paraId="39E6760F" w14:textId="77777777" w:rsidR="00071A58" w:rsidRPr="00206553" w:rsidRDefault="00071A58" w:rsidP="00071A58">
            <w:pPr>
              <w:rPr>
                <w:rFonts w:cstheme="minorHAnsi"/>
              </w:rPr>
            </w:pPr>
            <w:r w:rsidRPr="00206553">
              <w:rPr>
                <w:rFonts w:cstheme="minorHAnsi"/>
              </w:rPr>
              <w:t xml:space="preserve">Objetivo 2: desarrollar una estrategia que incentive el transporte intermodal, en la que se evalúen las condiciones para la prestación del servicio, costos, tiempos y aspectos regulatorios que promuevan el desarrollo de esta actividad. </w:t>
            </w:r>
          </w:p>
        </w:tc>
        <w:tc>
          <w:tcPr>
            <w:tcW w:w="4557" w:type="dxa"/>
          </w:tcPr>
          <w:p w14:paraId="594C00CE" w14:textId="77777777" w:rsidR="00071A58" w:rsidRPr="00206553" w:rsidRDefault="00071A58" w:rsidP="007D6D11">
            <w:pPr>
              <w:numPr>
                <w:ilvl w:val="0"/>
                <w:numId w:val="69"/>
              </w:numPr>
              <w:rPr>
                <w:rFonts w:cstheme="minorHAnsi"/>
              </w:rPr>
            </w:pPr>
            <w:r w:rsidRPr="00206553">
              <w:rPr>
                <w:rFonts w:cstheme="minorHAnsi"/>
              </w:rPr>
              <w:t>Plan de transporte intermodal para la Amazonía colombiana</w:t>
            </w:r>
          </w:p>
        </w:tc>
      </w:tr>
      <w:tr w:rsidR="00071A58" w:rsidRPr="00206553" w14:paraId="5AB4A9CC" w14:textId="77777777" w:rsidTr="007063EA">
        <w:tc>
          <w:tcPr>
            <w:tcW w:w="13670" w:type="dxa"/>
            <w:gridSpan w:val="3"/>
          </w:tcPr>
          <w:p w14:paraId="2F2FE017" w14:textId="77777777" w:rsidR="00071A58" w:rsidRPr="00206553" w:rsidRDefault="00071A58" w:rsidP="00071A58">
            <w:pPr>
              <w:jc w:val="center"/>
              <w:rPr>
                <w:rFonts w:cstheme="minorHAnsi"/>
                <w:b/>
              </w:rPr>
            </w:pPr>
            <w:r w:rsidRPr="00206553">
              <w:rPr>
                <w:rFonts w:cstheme="minorHAnsi"/>
                <w:b/>
              </w:rPr>
              <w:t>LEY 1955 DE 2019</w:t>
            </w:r>
          </w:p>
        </w:tc>
      </w:tr>
      <w:tr w:rsidR="00071A58" w:rsidRPr="00206553" w14:paraId="5A4215B6" w14:textId="77777777" w:rsidTr="007063EA">
        <w:tc>
          <w:tcPr>
            <w:tcW w:w="4556" w:type="dxa"/>
          </w:tcPr>
          <w:p w14:paraId="5FE2CFF9" w14:textId="77777777" w:rsidR="00071A58" w:rsidRPr="00206553" w:rsidRDefault="00071A58" w:rsidP="00071A58">
            <w:pPr>
              <w:jc w:val="both"/>
              <w:rPr>
                <w:rFonts w:cstheme="minorHAnsi"/>
                <w:b/>
              </w:rPr>
            </w:pPr>
            <w:r w:rsidRPr="00206553">
              <w:rPr>
                <w:rFonts w:cstheme="minorHAnsi"/>
                <w:b/>
                <w:bCs/>
              </w:rPr>
              <w:t xml:space="preserve">Artículo 9°. </w:t>
            </w:r>
            <w:r w:rsidRPr="00206553">
              <w:rPr>
                <w:rFonts w:cstheme="minorHAnsi"/>
                <w:b/>
                <w:bCs/>
                <w:i/>
                <w:iCs/>
              </w:rPr>
              <w:t>Coordinación Interinstitucional para el Control y Vigilancia contra la Deforestación y otros Crímenes Ambientales</w:t>
            </w:r>
            <w:r w:rsidRPr="00206553">
              <w:rPr>
                <w:rFonts w:cstheme="minorHAnsi"/>
                <w:b/>
                <w:bCs/>
              </w:rPr>
              <w:t>.</w:t>
            </w:r>
          </w:p>
        </w:tc>
        <w:tc>
          <w:tcPr>
            <w:tcW w:w="4557" w:type="dxa"/>
          </w:tcPr>
          <w:p w14:paraId="1B516DA2" w14:textId="77777777" w:rsidR="00071A58" w:rsidRPr="00206553" w:rsidRDefault="00071A58" w:rsidP="00071A58">
            <w:pPr>
              <w:jc w:val="both"/>
              <w:rPr>
                <w:rFonts w:cstheme="minorHAnsi"/>
                <w:i/>
              </w:rPr>
            </w:pPr>
            <w:r w:rsidRPr="00206553">
              <w:rPr>
                <w:rFonts w:cstheme="minorHAnsi"/>
                <w:i/>
              </w:rPr>
              <w:t>“La Coordinación de Monitoreo y Análisis de la Información para efectos de analizar, valorar y hacer seguimiento a las acciones de control y prevención de la deforestación y otros crímenes ambientales asociados, integrada por delegados del Consejero Presidencial de Seguridad Nacional, del Ministro de Defensa Nacional, del Ministro de Ambiente y Desarrollo Sostenible, del Director del Instituto de Hidrología, Meteorología y Estudios Ambientales (IDEAM) - Sistema de Monitoreo de Bosques y Carbono y del Fiscal General de la Nación.”</w:t>
            </w:r>
          </w:p>
        </w:tc>
        <w:tc>
          <w:tcPr>
            <w:tcW w:w="4557" w:type="dxa"/>
          </w:tcPr>
          <w:p w14:paraId="1DE7A217" w14:textId="77777777" w:rsidR="00071A58" w:rsidRPr="00206553" w:rsidRDefault="00071A58" w:rsidP="007D6D11">
            <w:pPr>
              <w:numPr>
                <w:ilvl w:val="0"/>
                <w:numId w:val="69"/>
              </w:numPr>
              <w:rPr>
                <w:rFonts w:cstheme="minorHAnsi"/>
              </w:rPr>
            </w:pPr>
            <w:r w:rsidRPr="00206553">
              <w:rPr>
                <w:rFonts w:cstheme="minorHAnsi"/>
              </w:rPr>
              <w:t>Sistema de Monitoreo de Bosques y Carbono</w:t>
            </w:r>
          </w:p>
        </w:tc>
      </w:tr>
    </w:tbl>
    <w:p w14:paraId="3447BA4A" w14:textId="77777777" w:rsidR="00071A58" w:rsidRPr="00206553" w:rsidRDefault="00071A58" w:rsidP="00071A58">
      <w:pPr>
        <w:rPr>
          <w:rFonts w:cstheme="minorHAnsi"/>
        </w:rPr>
      </w:pPr>
    </w:p>
    <w:p w14:paraId="3EC27430" w14:textId="77777777" w:rsidR="00071A58" w:rsidRPr="00206553" w:rsidRDefault="00071A58" w:rsidP="00071A58">
      <w:pPr>
        <w:rPr>
          <w:rFonts w:cstheme="minorHAnsi"/>
        </w:rPr>
      </w:pPr>
    </w:p>
    <w:p w14:paraId="50819B77" w14:textId="77777777" w:rsidR="00071A58" w:rsidRDefault="00071A58" w:rsidP="00071A58">
      <w:pPr>
        <w:rPr>
          <w:rFonts w:cstheme="minorHAnsi"/>
        </w:rPr>
      </w:pPr>
    </w:p>
    <w:p w14:paraId="1E77402C" w14:textId="77777777" w:rsidR="005D25BA" w:rsidRDefault="005D25BA" w:rsidP="00071A58">
      <w:pPr>
        <w:rPr>
          <w:rFonts w:cstheme="minorHAnsi"/>
        </w:rPr>
      </w:pPr>
    </w:p>
    <w:p w14:paraId="5FE58B9C" w14:textId="77777777" w:rsidR="005D25BA" w:rsidRDefault="005D25BA" w:rsidP="00071A58">
      <w:pPr>
        <w:rPr>
          <w:rFonts w:cstheme="minorHAnsi"/>
        </w:rPr>
      </w:pPr>
    </w:p>
    <w:p w14:paraId="0429BF49" w14:textId="77777777" w:rsidR="005D25BA" w:rsidRDefault="005D25BA" w:rsidP="00071A58">
      <w:pPr>
        <w:rPr>
          <w:rFonts w:cstheme="minorHAnsi"/>
        </w:rPr>
      </w:pPr>
    </w:p>
    <w:p w14:paraId="172288C6" w14:textId="77777777" w:rsidR="00F050C3" w:rsidRDefault="00F050C3" w:rsidP="00071A58">
      <w:pPr>
        <w:rPr>
          <w:rFonts w:cstheme="minorHAnsi"/>
        </w:rPr>
      </w:pPr>
    </w:p>
    <w:p w14:paraId="22E5D592" w14:textId="77777777" w:rsidR="00F050C3" w:rsidRDefault="00F050C3" w:rsidP="00071A58">
      <w:pPr>
        <w:rPr>
          <w:rFonts w:cstheme="minorHAnsi"/>
        </w:rPr>
      </w:pPr>
    </w:p>
    <w:p w14:paraId="663EFA02" w14:textId="77777777" w:rsidR="00F050C3" w:rsidRDefault="00F050C3" w:rsidP="00071A58">
      <w:pPr>
        <w:rPr>
          <w:rFonts w:cstheme="minorHAnsi"/>
        </w:rPr>
      </w:pPr>
    </w:p>
    <w:p w14:paraId="190A12DE" w14:textId="77777777" w:rsidR="00F050C3" w:rsidRDefault="00F050C3" w:rsidP="00071A58">
      <w:pPr>
        <w:rPr>
          <w:rFonts w:cstheme="minorHAnsi"/>
        </w:rPr>
      </w:pPr>
    </w:p>
    <w:p w14:paraId="328296F5" w14:textId="77777777" w:rsidR="00F050C3" w:rsidRDefault="00F050C3" w:rsidP="00071A58">
      <w:pPr>
        <w:rPr>
          <w:rFonts w:cstheme="minorHAnsi"/>
        </w:rPr>
      </w:pPr>
    </w:p>
    <w:p w14:paraId="56E5F358" w14:textId="77777777" w:rsidR="00F050C3" w:rsidRDefault="00F050C3" w:rsidP="00071A58">
      <w:pPr>
        <w:rPr>
          <w:rFonts w:cstheme="minorHAnsi"/>
        </w:rPr>
      </w:pPr>
    </w:p>
    <w:p w14:paraId="4EB5559A" w14:textId="77777777" w:rsidR="00F050C3" w:rsidRDefault="00F050C3" w:rsidP="00071A58">
      <w:pPr>
        <w:rPr>
          <w:rFonts w:cstheme="minorHAnsi"/>
        </w:rPr>
      </w:pPr>
    </w:p>
    <w:p w14:paraId="1DA1DE99" w14:textId="77777777" w:rsidR="00F050C3" w:rsidRDefault="00F050C3" w:rsidP="00071A58">
      <w:pPr>
        <w:rPr>
          <w:rFonts w:cstheme="minorHAnsi"/>
        </w:rPr>
      </w:pPr>
    </w:p>
    <w:p w14:paraId="509BFE4E" w14:textId="77777777" w:rsidR="005D25BA" w:rsidRPr="00206553" w:rsidRDefault="005D25BA" w:rsidP="00071A58">
      <w:pPr>
        <w:rPr>
          <w:rFonts w:cstheme="minorHAnsi"/>
        </w:rPr>
      </w:pPr>
    </w:p>
    <w:p w14:paraId="1735F216" w14:textId="77777777" w:rsidR="00071A58" w:rsidRPr="00206553" w:rsidRDefault="00071A58" w:rsidP="007D6D11">
      <w:pPr>
        <w:numPr>
          <w:ilvl w:val="0"/>
          <w:numId w:val="60"/>
        </w:numPr>
        <w:autoSpaceDE w:val="0"/>
        <w:autoSpaceDN w:val="0"/>
        <w:adjustRightInd w:val="0"/>
        <w:spacing w:after="0" w:line="240" w:lineRule="auto"/>
        <w:jc w:val="center"/>
        <w:rPr>
          <w:rFonts w:cstheme="minorHAnsi"/>
          <w:b/>
          <w:color w:val="002060"/>
        </w:rPr>
      </w:pPr>
      <w:r w:rsidRPr="00206553">
        <w:rPr>
          <w:rFonts w:cstheme="minorHAnsi"/>
          <w:b/>
          <w:color w:val="002060"/>
        </w:rPr>
        <w:t>SENTENCIA 4360 DE LA CORTE SUPREMA DE JUSTICIA DE COLOMBIA</w:t>
      </w:r>
    </w:p>
    <w:p w14:paraId="0B94ED4B" w14:textId="77777777" w:rsidR="00071A58" w:rsidRPr="00206553" w:rsidRDefault="00071A58" w:rsidP="00071A58">
      <w:pPr>
        <w:jc w:val="center"/>
        <w:rPr>
          <w:rFonts w:cstheme="minorHAnsi"/>
          <w:b/>
          <w:color w:val="002060"/>
        </w:rPr>
      </w:pPr>
      <w:r w:rsidRPr="00206553">
        <w:rPr>
          <w:rFonts w:cstheme="minorHAnsi"/>
          <w:b/>
          <w:color w:val="002060"/>
        </w:rPr>
        <w:t>AMAZONÍA SUJETO DE DERECHOS</w:t>
      </w:r>
    </w:p>
    <w:p w14:paraId="6B600BAB" w14:textId="77777777" w:rsidR="00071A58" w:rsidRPr="00206553" w:rsidRDefault="00071A58" w:rsidP="00071A58">
      <w:pPr>
        <w:rPr>
          <w:rFonts w:cstheme="minorHAnsi"/>
        </w:rPr>
      </w:pPr>
    </w:p>
    <w:p w14:paraId="5EAC8C84" w14:textId="77777777" w:rsidR="00071A58" w:rsidRPr="00206553" w:rsidRDefault="00071A58" w:rsidP="00071A58">
      <w:pPr>
        <w:rPr>
          <w:rFonts w:cstheme="minorHAnsi"/>
        </w:rPr>
      </w:pPr>
      <w:r w:rsidRPr="00206553">
        <w:rPr>
          <w:rFonts w:cstheme="minorHAnsi"/>
        </w:rPr>
        <w:t>A partir de una acción de tutela interpuesta por un grupo de niños acompañados de Dejusticia, para exigir al gobierno nacional cumplir con la iniciativa de detener la deforestación en la Amazonía, en abril de 2018 la Corte Suprema de Justicia emitió la Sentencia 4360 en la que declara la Amazonía sujeto de derechos. En esta Sentencia se dan tres grandes órdenes:</w:t>
      </w:r>
    </w:p>
    <w:p w14:paraId="1C97854A" w14:textId="77777777" w:rsidR="00071A58" w:rsidRPr="00206553" w:rsidRDefault="00071A58" w:rsidP="007D6D11">
      <w:pPr>
        <w:numPr>
          <w:ilvl w:val="0"/>
          <w:numId w:val="52"/>
        </w:numPr>
        <w:shd w:val="clear" w:color="auto" w:fill="FFFFFF"/>
        <w:spacing w:before="300" w:after="150" w:line="240" w:lineRule="auto"/>
        <w:contextualSpacing/>
        <w:outlineLvl w:val="0"/>
        <w:rPr>
          <w:rFonts w:eastAsia="Times New Roman" w:cstheme="minorHAnsi"/>
          <w:kern w:val="36"/>
          <w:lang w:eastAsia="es-CO"/>
        </w:rPr>
      </w:pPr>
      <w:bookmarkStart w:id="76" w:name="_Toc63785362"/>
      <w:r w:rsidRPr="00206553">
        <w:rPr>
          <w:rFonts w:eastAsia="Times New Roman" w:cstheme="minorHAnsi"/>
          <w:bCs/>
          <w:kern w:val="36"/>
          <w:lang w:eastAsia="es-CO"/>
        </w:rPr>
        <w:t>Primera orden: Formular un plan de acción de corto, mediano y largo plazo para contrarrestar la deforestación en la Amazonía</w:t>
      </w:r>
      <w:bookmarkEnd w:id="76"/>
    </w:p>
    <w:p w14:paraId="7BE1197B" w14:textId="77777777" w:rsidR="00071A58" w:rsidRPr="00206553" w:rsidRDefault="00071A58" w:rsidP="007D6D11">
      <w:pPr>
        <w:pStyle w:val="Ttulo1"/>
        <w:keepNext w:val="0"/>
        <w:keepLines w:val="0"/>
        <w:numPr>
          <w:ilvl w:val="0"/>
          <w:numId w:val="52"/>
        </w:numPr>
        <w:shd w:val="clear" w:color="auto" w:fill="FFFFFF"/>
        <w:spacing w:before="300" w:after="150" w:line="240" w:lineRule="auto"/>
        <w:rPr>
          <w:rFonts w:asciiTheme="minorHAnsi" w:hAnsiTheme="minorHAnsi" w:cstheme="minorHAnsi"/>
          <w:b w:val="0"/>
          <w:bCs w:val="0"/>
          <w:sz w:val="22"/>
          <w:szCs w:val="22"/>
        </w:rPr>
      </w:pPr>
      <w:bookmarkStart w:id="77" w:name="_Toc63785363"/>
      <w:r w:rsidRPr="00206553">
        <w:rPr>
          <w:rFonts w:asciiTheme="minorHAnsi" w:hAnsiTheme="minorHAnsi" w:cstheme="minorHAnsi"/>
          <w:b w:val="0"/>
          <w:sz w:val="22"/>
          <w:szCs w:val="22"/>
        </w:rPr>
        <w:t>Segunda orden: Crear el Pacto Intergeneracional por la Vida del Amazonas colombiano</w:t>
      </w:r>
      <w:bookmarkEnd w:id="77"/>
    </w:p>
    <w:p w14:paraId="3B899CEB" w14:textId="258394B5" w:rsidR="00071A58" w:rsidRPr="00206553" w:rsidRDefault="00071A58" w:rsidP="00071A58">
      <w:pPr>
        <w:pStyle w:val="Ttulo1"/>
        <w:keepNext w:val="0"/>
        <w:keepLines w:val="0"/>
        <w:numPr>
          <w:ilvl w:val="0"/>
          <w:numId w:val="52"/>
        </w:numPr>
        <w:shd w:val="clear" w:color="auto" w:fill="FFFFFF"/>
        <w:spacing w:before="300" w:after="150" w:line="240" w:lineRule="auto"/>
        <w:rPr>
          <w:rFonts w:asciiTheme="minorHAnsi" w:hAnsiTheme="minorHAnsi" w:cstheme="minorHAnsi"/>
          <w:b w:val="0"/>
          <w:bCs w:val="0"/>
          <w:sz w:val="22"/>
          <w:szCs w:val="22"/>
        </w:rPr>
      </w:pPr>
      <w:bookmarkStart w:id="78" w:name="_Toc63785364"/>
      <w:r w:rsidRPr="00206553">
        <w:rPr>
          <w:rFonts w:asciiTheme="minorHAnsi" w:hAnsiTheme="minorHAnsi" w:cstheme="minorHAnsi"/>
          <w:b w:val="0"/>
          <w:sz w:val="22"/>
          <w:szCs w:val="22"/>
        </w:rPr>
        <w:t>Tercera orden: Municipios de la Amazonía deben actualizar e implementar sus Planes de Ordenamiento Territorial</w:t>
      </w:r>
      <w:bookmarkEnd w:id="78"/>
    </w:p>
    <w:p w14:paraId="572F0A79" w14:textId="666B0C8D" w:rsidR="00071A58" w:rsidRPr="00206553" w:rsidRDefault="00071A58" w:rsidP="00071A58">
      <w:pPr>
        <w:rPr>
          <w:rFonts w:cstheme="minorHAnsi"/>
        </w:rPr>
      </w:pPr>
      <w:r w:rsidRPr="00206553">
        <w:rPr>
          <w:rFonts w:cstheme="minorHAnsi"/>
        </w:rPr>
        <w:t xml:space="preserve"> El Ministerio de Ambiente y Desarrollo Sostenible estructuró un Plan de Acción</w:t>
      </w:r>
      <w:r w:rsidRPr="00206553">
        <w:rPr>
          <w:rFonts w:cstheme="minorHAnsi"/>
        </w:rPr>
        <w:footnoteReference w:id="51"/>
      </w:r>
      <w:r w:rsidRPr="00206553">
        <w:rPr>
          <w:rFonts w:cstheme="minorHAnsi"/>
        </w:rPr>
        <w:t>, el cual será objeto de análisis en este capítulo.</w:t>
      </w:r>
    </w:p>
    <w:p w14:paraId="336F87BD" w14:textId="33CD73FC" w:rsidR="00071A58" w:rsidRPr="00206553" w:rsidRDefault="00071A58" w:rsidP="00071A58">
      <w:pPr>
        <w:rPr>
          <w:rFonts w:cstheme="minorHAnsi"/>
        </w:rPr>
      </w:pPr>
      <w:r w:rsidRPr="00206553">
        <w:rPr>
          <w:rFonts w:cstheme="minorHAnsi"/>
        </w:rPr>
        <w:t>A continuación, se enuncian los objetivos del Plan de acción:</w:t>
      </w:r>
    </w:p>
    <w:p w14:paraId="58B72FC8" w14:textId="77777777" w:rsidR="00071A58" w:rsidRPr="00206553" w:rsidRDefault="00071A58" w:rsidP="00071A58">
      <w:pPr>
        <w:autoSpaceDE w:val="0"/>
        <w:autoSpaceDN w:val="0"/>
        <w:adjustRightInd w:val="0"/>
        <w:spacing w:after="0" w:line="240" w:lineRule="auto"/>
        <w:rPr>
          <w:rFonts w:cstheme="minorHAnsi"/>
          <w:b/>
          <w:color w:val="000000"/>
        </w:rPr>
      </w:pPr>
      <w:r w:rsidRPr="00206553">
        <w:rPr>
          <w:rFonts w:cstheme="minorHAnsi"/>
          <w:b/>
          <w:color w:val="000000"/>
        </w:rPr>
        <w:t xml:space="preserve">Objetivo General </w:t>
      </w:r>
    </w:p>
    <w:p w14:paraId="06B0E87F" w14:textId="77777777" w:rsidR="00071A58" w:rsidRPr="00206553" w:rsidRDefault="00071A58" w:rsidP="00071A58">
      <w:pPr>
        <w:autoSpaceDE w:val="0"/>
        <w:autoSpaceDN w:val="0"/>
        <w:adjustRightInd w:val="0"/>
        <w:spacing w:after="0" w:line="240" w:lineRule="auto"/>
        <w:rPr>
          <w:rFonts w:cstheme="minorHAnsi"/>
          <w:color w:val="000000"/>
        </w:rPr>
      </w:pPr>
    </w:p>
    <w:p w14:paraId="4BD405A3" w14:textId="77777777" w:rsidR="00071A58" w:rsidRPr="00206553" w:rsidRDefault="00071A58" w:rsidP="00071A58">
      <w:pPr>
        <w:autoSpaceDE w:val="0"/>
        <w:autoSpaceDN w:val="0"/>
        <w:adjustRightInd w:val="0"/>
        <w:spacing w:after="0" w:line="240" w:lineRule="auto"/>
        <w:rPr>
          <w:rFonts w:cstheme="minorHAnsi"/>
          <w:color w:val="000000"/>
        </w:rPr>
      </w:pPr>
      <w:r w:rsidRPr="00206553">
        <w:rPr>
          <w:rFonts w:cstheme="minorHAnsi"/>
          <w:color w:val="000000"/>
        </w:rPr>
        <w:t xml:space="preserve">Definir acciones de corto, mediano y largo plazo que contrarresten la tasa deforestación y la degradación de la Amazonía colombiana, para hacer frente a los efectos del cambio climático, en el marco de lo ordenado en la Sentencia SCT4630-2018. </w:t>
      </w:r>
    </w:p>
    <w:p w14:paraId="1FE90C38" w14:textId="77777777" w:rsidR="00071A58" w:rsidRPr="00206553" w:rsidRDefault="00071A58" w:rsidP="00071A58">
      <w:pPr>
        <w:autoSpaceDE w:val="0"/>
        <w:autoSpaceDN w:val="0"/>
        <w:adjustRightInd w:val="0"/>
        <w:spacing w:after="0" w:line="240" w:lineRule="auto"/>
        <w:rPr>
          <w:rFonts w:cstheme="minorHAnsi"/>
          <w:color w:val="000000"/>
        </w:rPr>
      </w:pPr>
    </w:p>
    <w:p w14:paraId="4A867731" w14:textId="77777777" w:rsidR="00071A58" w:rsidRPr="00206553" w:rsidRDefault="00071A58" w:rsidP="00071A58">
      <w:pPr>
        <w:autoSpaceDE w:val="0"/>
        <w:autoSpaceDN w:val="0"/>
        <w:adjustRightInd w:val="0"/>
        <w:spacing w:after="0" w:line="240" w:lineRule="auto"/>
        <w:rPr>
          <w:rFonts w:cstheme="minorHAnsi"/>
          <w:b/>
          <w:color w:val="000000"/>
        </w:rPr>
      </w:pPr>
      <w:r w:rsidRPr="00206553">
        <w:rPr>
          <w:rFonts w:cstheme="minorHAnsi"/>
          <w:b/>
          <w:color w:val="000000"/>
        </w:rPr>
        <w:t xml:space="preserve">Objetivos Específicos </w:t>
      </w:r>
    </w:p>
    <w:p w14:paraId="23976B25" w14:textId="77777777" w:rsidR="00071A58" w:rsidRPr="00206553" w:rsidRDefault="00071A58" w:rsidP="00071A58">
      <w:pPr>
        <w:autoSpaceDE w:val="0"/>
        <w:autoSpaceDN w:val="0"/>
        <w:adjustRightInd w:val="0"/>
        <w:spacing w:after="14" w:line="240" w:lineRule="auto"/>
        <w:rPr>
          <w:rFonts w:cstheme="minorHAnsi"/>
          <w:color w:val="000000"/>
        </w:rPr>
      </w:pPr>
      <w:r w:rsidRPr="00206553">
        <w:rPr>
          <w:rFonts w:cstheme="minorHAnsi"/>
          <w:color w:val="000000"/>
        </w:rPr>
        <w:t xml:space="preserve">1. Consolidar la gobernanza territorial de los grupos étnicos, comunidades campesinas y rurales, y fortalecer la conciencia ciudadana, a través de la gestión de información y conocimiento para consolidar una cultura de corresponsabilidad para el cuidado y aprovechamiento sostenible de los bosques. </w:t>
      </w:r>
    </w:p>
    <w:p w14:paraId="02F623D7" w14:textId="77777777" w:rsidR="00071A58" w:rsidRPr="00206553" w:rsidRDefault="00071A58" w:rsidP="00071A58">
      <w:pPr>
        <w:autoSpaceDE w:val="0"/>
        <w:autoSpaceDN w:val="0"/>
        <w:adjustRightInd w:val="0"/>
        <w:spacing w:after="14" w:line="240" w:lineRule="auto"/>
        <w:rPr>
          <w:rFonts w:cstheme="minorHAnsi"/>
          <w:color w:val="000000"/>
        </w:rPr>
      </w:pPr>
      <w:r w:rsidRPr="00206553">
        <w:rPr>
          <w:rFonts w:cstheme="minorHAnsi"/>
          <w:color w:val="000000"/>
        </w:rPr>
        <w:t xml:space="preserve">2. Fomentar una economía forestal basada en los bienes y servicios ecosistémicos de los boques para el desarrollo rural integral y el cierre de la frontera agropecuaria. </w:t>
      </w:r>
    </w:p>
    <w:p w14:paraId="37C9A7D4" w14:textId="77777777" w:rsidR="00071A58" w:rsidRPr="00206553" w:rsidRDefault="00071A58" w:rsidP="00071A58">
      <w:pPr>
        <w:autoSpaceDE w:val="0"/>
        <w:autoSpaceDN w:val="0"/>
        <w:adjustRightInd w:val="0"/>
        <w:spacing w:after="14" w:line="240" w:lineRule="auto"/>
        <w:rPr>
          <w:rFonts w:cstheme="minorHAnsi"/>
          <w:color w:val="000000"/>
        </w:rPr>
      </w:pPr>
      <w:r w:rsidRPr="00206553">
        <w:rPr>
          <w:rFonts w:cstheme="minorHAnsi"/>
          <w:color w:val="000000"/>
        </w:rPr>
        <w:t xml:space="preserve">3. Articular la planificación y la gestión sectorial y territorial para el desarrollo de acciones orientadas a reducir la deforestación y degradación de bosques en la Amazonia colombiana. </w:t>
      </w:r>
    </w:p>
    <w:p w14:paraId="4E3836C0" w14:textId="77777777" w:rsidR="00071A58" w:rsidRPr="00206553" w:rsidRDefault="00071A58" w:rsidP="00071A58">
      <w:pPr>
        <w:autoSpaceDE w:val="0"/>
        <w:autoSpaceDN w:val="0"/>
        <w:adjustRightInd w:val="0"/>
        <w:spacing w:after="14" w:line="240" w:lineRule="auto"/>
        <w:rPr>
          <w:rFonts w:cstheme="minorHAnsi"/>
          <w:color w:val="000000"/>
        </w:rPr>
      </w:pPr>
      <w:r w:rsidRPr="00206553">
        <w:rPr>
          <w:rFonts w:cstheme="minorHAnsi"/>
          <w:color w:val="000000"/>
        </w:rPr>
        <w:t xml:space="preserve">4. Generar en el marco del Sistema de Nacional de Monitoreo de Bosques, información sobre la oferta, estado, presión y dinámica de los bosques amazónicos, como soporte a procesos de toma de decisiones a nivel nacional, regional y local, así como para realizar seguimiento a la aplicación de salvaguardas sociales y ambientales. </w:t>
      </w:r>
    </w:p>
    <w:p w14:paraId="5B413700" w14:textId="6AF6101D" w:rsidR="00071A58" w:rsidRPr="00206553" w:rsidRDefault="00071A58" w:rsidP="00CE0541">
      <w:pPr>
        <w:autoSpaceDE w:val="0"/>
        <w:autoSpaceDN w:val="0"/>
        <w:adjustRightInd w:val="0"/>
        <w:spacing w:after="0" w:line="240" w:lineRule="auto"/>
        <w:rPr>
          <w:rFonts w:cstheme="minorHAnsi"/>
          <w:color w:val="000000"/>
        </w:rPr>
      </w:pPr>
      <w:r w:rsidRPr="00206553">
        <w:rPr>
          <w:rFonts w:cstheme="minorHAnsi"/>
          <w:color w:val="000000"/>
        </w:rPr>
        <w:t xml:space="preserve">5. Fortalecer la articulación interinstitucional y comunitaria para la conservación del bioma amazónico. </w:t>
      </w:r>
    </w:p>
    <w:p w14:paraId="7CD5213E" w14:textId="77777777" w:rsidR="00CE0541" w:rsidRPr="00206553" w:rsidRDefault="00CE0541" w:rsidP="00CE0541">
      <w:pPr>
        <w:autoSpaceDE w:val="0"/>
        <w:autoSpaceDN w:val="0"/>
        <w:adjustRightInd w:val="0"/>
        <w:spacing w:after="0" w:line="240" w:lineRule="auto"/>
        <w:rPr>
          <w:rFonts w:cstheme="minorHAnsi"/>
          <w:color w:val="000000"/>
        </w:rPr>
      </w:pPr>
    </w:p>
    <w:p w14:paraId="6FE7DD9A" w14:textId="77777777" w:rsidR="00071A58" w:rsidRPr="00206553" w:rsidRDefault="00071A58" w:rsidP="00071A58">
      <w:pPr>
        <w:autoSpaceDE w:val="0"/>
        <w:autoSpaceDN w:val="0"/>
        <w:adjustRightInd w:val="0"/>
        <w:spacing w:after="0" w:line="240" w:lineRule="auto"/>
        <w:jc w:val="both"/>
        <w:rPr>
          <w:rFonts w:cstheme="minorHAnsi"/>
          <w:sz w:val="23"/>
          <w:szCs w:val="23"/>
        </w:rPr>
      </w:pPr>
      <w:r w:rsidRPr="00206553">
        <w:rPr>
          <w:rFonts w:cstheme="minorHAnsi"/>
          <w:sz w:val="23"/>
          <w:szCs w:val="23"/>
        </w:rPr>
        <w:t>Para el logro de estos objetivos se plantean 5 líneas de acción con los respectivos objetivos:</w:t>
      </w:r>
    </w:p>
    <w:p w14:paraId="2D2D5EA6" w14:textId="77777777" w:rsidR="00071A58" w:rsidRPr="00206553" w:rsidRDefault="00071A58" w:rsidP="00071A58">
      <w:pPr>
        <w:autoSpaceDE w:val="0"/>
        <w:autoSpaceDN w:val="0"/>
        <w:adjustRightInd w:val="0"/>
        <w:spacing w:after="0" w:line="240" w:lineRule="auto"/>
        <w:jc w:val="both"/>
        <w:rPr>
          <w:rFonts w:cstheme="minorHAnsi"/>
          <w:sz w:val="23"/>
          <w:szCs w:val="23"/>
        </w:rPr>
      </w:pPr>
    </w:p>
    <w:p w14:paraId="4094C9F7" w14:textId="77777777" w:rsidR="00071A58" w:rsidRPr="00206553" w:rsidRDefault="00071A58" w:rsidP="007D6D11">
      <w:pPr>
        <w:numPr>
          <w:ilvl w:val="0"/>
          <w:numId w:val="53"/>
        </w:numPr>
        <w:autoSpaceDE w:val="0"/>
        <w:autoSpaceDN w:val="0"/>
        <w:adjustRightInd w:val="0"/>
        <w:spacing w:after="0" w:line="240" w:lineRule="auto"/>
        <w:contextualSpacing/>
        <w:jc w:val="both"/>
        <w:rPr>
          <w:rFonts w:cstheme="minorHAnsi"/>
        </w:rPr>
      </w:pPr>
      <w:r w:rsidRPr="00206553">
        <w:rPr>
          <w:rFonts w:cstheme="minorHAnsi"/>
        </w:rPr>
        <w:t>Línea 1: Gestión Sociocultural de los Bosques y Conciencia Pública</w:t>
      </w:r>
    </w:p>
    <w:p w14:paraId="2714E365" w14:textId="77777777" w:rsidR="00071A58" w:rsidRPr="00206553" w:rsidRDefault="00071A58" w:rsidP="00071A58">
      <w:pPr>
        <w:autoSpaceDE w:val="0"/>
        <w:autoSpaceDN w:val="0"/>
        <w:adjustRightInd w:val="0"/>
        <w:spacing w:after="0" w:line="240" w:lineRule="auto"/>
        <w:ind w:left="360"/>
        <w:jc w:val="both"/>
        <w:rPr>
          <w:rFonts w:cstheme="minorHAnsi"/>
        </w:rPr>
      </w:pPr>
      <w:r w:rsidRPr="00206553">
        <w:rPr>
          <w:rFonts w:cstheme="minorHAnsi"/>
        </w:rPr>
        <w:t xml:space="preserve">Objetivo: </w:t>
      </w:r>
      <w:r w:rsidRPr="00206553">
        <w:rPr>
          <w:rFonts w:cstheme="minorHAnsi"/>
          <w:i/>
        </w:rPr>
        <w:t>“consolidar la gobernanza territorial de los grupos étnicos, comunidades campesinas y rurales y fortalecer la conciencia ciudadana a través de la participación, educación, comunicación e investigación para mejorar la calidad de vida de las personas que dependen directa e indirectamente de los bosques”</w:t>
      </w:r>
      <w:r w:rsidRPr="00206553">
        <w:rPr>
          <w:rFonts w:cstheme="minorHAnsi"/>
        </w:rPr>
        <w:t>.</w:t>
      </w:r>
    </w:p>
    <w:p w14:paraId="67646B49" w14:textId="77777777" w:rsidR="00071A58" w:rsidRPr="00206553" w:rsidRDefault="00071A58" w:rsidP="00071A58">
      <w:pPr>
        <w:autoSpaceDE w:val="0"/>
        <w:autoSpaceDN w:val="0"/>
        <w:adjustRightInd w:val="0"/>
        <w:spacing w:after="0" w:line="240" w:lineRule="auto"/>
        <w:ind w:left="360"/>
        <w:jc w:val="both"/>
        <w:rPr>
          <w:rFonts w:cstheme="minorHAnsi"/>
        </w:rPr>
      </w:pPr>
    </w:p>
    <w:p w14:paraId="1274C84F" w14:textId="77777777" w:rsidR="00071A58" w:rsidRPr="00206553" w:rsidRDefault="00071A58" w:rsidP="007D6D11">
      <w:pPr>
        <w:numPr>
          <w:ilvl w:val="0"/>
          <w:numId w:val="53"/>
        </w:numPr>
        <w:autoSpaceDE w:val="0"/>
        <w:autoSpaceDN w:val="0"/>
        <w:adjustRightInd w:val="0"/>
        <w:spacing w:after="0" w:line="240" w:lineRule="auto"/>
        <w:contextualSpacing/>
        <w:jc w:val="both"/>
        <w:rPr>
          <w:rFonts w:cstheme="minorHAnsi"/>
        </w:rPr>
      </w:pPr>
      <w:r w:rsidRPr="00206553">
        <w:rPr>
          <w:rFonts w:cstheme="minorHAnsi"/>
        </w:rPr>
        <w:t>Línea 2: Desarrollo de una economía forestal y cierre de la frontera agropecuaria</w:t>
      </w:r>
    </w:p>
    <w:p w14:paraId="03B346F5" w14:textId="17693958" w:rsidR="00071A58" w:rsidRPr="00206553" w:rsidRDefault="00071A58" w:rsidP="00CE0541">
      <w:pPr>
        <w:autoSpaceDE w:val="0"/>
        <w:autoSpaceDN w:val="0"/>
        <w:adjustRightInd w:val="0"/>
        <w:spacing w:after="0" w:line="240" w:lineRule="auto"/>
        <w:ind w:left="360"/>
        <w:jc w:val="both"/>
        <w:rPr>
          <w:rFonts w:cstheme="minorHAnsi"/>
          <w:i/>
        </w:rPr>
      </w:pPr>
      <w:r w:rsidRPr="00206553">
        <w:rPr>
          <w:rFonts w:cstheme="minorHAnsi"/>
        </w:rPr>
        <w:t>Objetivo: “</w:t>
      </w:r>
      <w:r w:rsidRPr="00206553">
        <w:rPr>
          <w:rFonts w:cstheme="minorHAnsi"/>
          <w:i/>
        </w:rPr>
        <w:t>fomentar una economía forestal basada en los bienes y servicios de los boques para el desarrollo rural integral y el cierre de la frontera agropecuaria en la Amazonía”.</w:t>
      </w:r>
    </w:p>
    <w:p w14:paraId="0FB5CE25" w14:textId="77777777" w:rsidR="00071A58" w:rsidRPr="00206553" w:rsidRDefault="00071A58" w:rsidP="00071A58">
      <w:pPr>
        <w:autoSpaceDE w:val="0"/>
        <w:autoSpaceDN w:val="0"/>
        <w:adjustRightInd w:val="0"/>
        <w:spacing w:after="0" w:line="240" w:lineRule="auto"/>
        <w:ind w:left="360"/>
        <w:jc w:val="both"/>
        <w:rPr>
          <w:rFonts w:cstheme="minorHAnsi"/>
        </w:rPr>
      </w:pPr>
    </w:p>
    <w:p w14:paraId="4CB20A34" w14:textId="77777777" w:rsidR="00071A58" w:rsidRPr="00206553" w:rsidRDefault="00071A58" w:rsidP="007D6D11">
      <w:pPr>
        <w:numPr>
          <w:ilvl w:val="0"/>
          <w:numId w:val="53"/>
        </w:numPr>
        <w:autoSpaceDE w:val="0"/>
        <w:autoSpaceDN w:val="0"/>
        <w:adjustRightInd w:val="0"/>
        <w:spacing w:after="0" w:line="240" w:lineRule="auto"/>
        <w:contextualSpacing/>
        <w:jc w:val="both"/>
        <w:rPr>
          <w:rFonts w:cstheme="minorHAnsi"/>
        </w:rPr>
      </w:pPr>
      <w:r w:rsidRPr="00206553">
        <w:rPr>
          <w:rFonts w:cstheme="minorHAnsi"/>
        </w:rPr>
        <w:t>Línea 3: Articulación y gestión transectorial y territorial para reducir la deforestación y degradación de bosques en la Amazonia colombiana</w:t>
      </w:r>
    </w:p>
    <w:p w14:paraId="653E3F89" w14:textId="77777777" w:rsidR="00071A58" w:rsidRPr="00206553" w:rsidRDefault="00071A58" w:rsidP="00071A58">
      <w:pPr>
        <w:autoSpaceDE w:val="0"/>
        <w:autoSpaceDN w:val="0"/>
        <w:adjustRightInd w:val="0"/>
        <w:spacing w:after="0" w:line="240" w:lineRule="auto"/>
        <w:ind w:left="360"/>
        <w:jc w:val="both"/>
        <w:rPr>
          <w:rFonts w:cstheme="minorHAnsi"/>
        </w:rPr>
      </w:pPr>
      <w:r w:rsidRPr="00206553">
        <w:rPr>
          <w:rFonts w:cstheme="minorHAnsi"/>
        </w:rPr>
        <w:t xml:space="preserve">Objetivo: </w:t>
      </w:r>
      <w:r w:rsidRPr="00206553">
        <w:rPr>
          <w:rFonts w:cstheme="minorHAnsi"/>
          <w:i/>
        </w:rPr>
        <w:t>“disminuir la degradación y deforestación a través de la gestión transectorial de la política y normativa para el ordenamiento ambiental y territorial.”</w:t>
      </w:r>
    </w:p>
    <w:p w14:paraId="20185206" w14:textId="77777777" w:rsidR="00071A58" w:rsidRPr="00206553" w:rsidRDefault="00071A58" w:rsidP="00071A58">
      <w:pPr>
        <w:autoSpaceDE w:val="0"/>
        <w:autoSpaceDN w:val="0"/>
        <w:adjustRightInd w:val="0"/>
        <w:spacing w:after="0" w:line="240" w:lineRule="auto"/>
        <w:jc w:val="both"/>
        <w:rPr>
          <w:rFonts w:cstheme="minorHAnsi"/>
        </w:rPr>
      </w:pPr>
    </w:p>
    <w:p w14:paraId="600F6F31" w14:textId="77777777" w:rsidR="00071A58" w:rsidRPr="00206553" w:rsidRDefault="00071A58" w:rsidP="007D6D11">
      <w:pPr>
        <w:numPr>
          <w:ilvl w:val="0"/>
          <w:numId w:val="53"/>
        </w:numPr>
        <w:autoSpaceDE w:val="0"/>
        <w:autoSpaceDN w:val="0"/>
        <w:adjustRightInd w:val="0"/>
        <w:spacing w:after="0" w:line="240" w:lineRule="auto"/>
        <w:contextualSpacing/>
        <w:jc w:val="both"/>
        <w:rPr>
          <w:rFonts w:cstheme="minorHAnsi"/>
        </w:rPr>
      </w:pPr>
      <w:r w:rsidRPr="00206553">
        <w:rPr>
          <w:rFonts w:cstheme="minorHAnsi"/>
        </w:rPr>
        <w:t>Línea 4: Monitoreo y control permanente</w:t>
      </w:r>
    </w:p>
    <w:p w14:paraId="4B29A1C9" w14:textId="77777777" w:rsidR="00071A58" w:rsidRPr="00206553" w:rsidRDefault="00071A58" w:rsidP="00071A58">
      <w:pPr>
        <w:autoSpaceDE w:val="0"/>
        <w:autoSpaceDN w:val="0"/>
        <w:adjustRightInd w:val="0"/>
        <w:spacing w:after="0" w:line="240" w:lineRule="auto"/>
        <w:ind w:left="360"/>
        <w:jc w:val="both"/>
        <w:rPr>
          <w:rFonts w:cstheme="minorHAnsi"/>
        </w:rPr>
      </w:pPr>
      <w:r w:rsidRPr="00206553">
        <w:rPr>
          <w:rFonts w:cstheme="minorHAnsi"/>
        </w:rPr>
        <w:t>Objetivo: “</w:t>
      </w:r>
      <w:r w:rsidRPr="00206553">
        <w:rPr>
          <w:rFonts w:cstheme="minorHAnsi"/>
          <w:i/>
        </w:rPr>
        <w:t>generar información confiable, consistente, oportuna y de calidad sobre la oferta, estado, presión y dinámica del recurso forestal como soporte a procesos de toma de decisión a nivel nacional, regional y local, e implementar acciones de control y seguimiento que permitan una eficiente administración del recurso forestal del país</w:t>
      </w:r>
      <w:r w:rsidRPr="00206553">
        <w:rPr>
          <w:rFonts w:cstheme="minorHAnsi"/>
        </w:rPr>
        <w:t>.”</w:t>
      </w:r>
    </w:p>
    <w:p w14:paraId="173086F2" w14:textId="77777777" w:rsidR="00071A58" w:rsidRPr="00206553" w:rsidRDefault="00071A58" w:rsidP="00071A58">
      <w:pPr>
        <w:autoSpaceDE w:val="0"/>
        <w:autoSpaceDN w:val="0"/>
        <w:adjustRightInd w:val="0"/>
        <w:spacing w:after="0" w:line="240" w:lineRule="auto"/>
        <w:ind w:left="360"/>
        <w:jc w:val="both"/>
        <w:rPr>
          <w:rFonts w:cstheme="minorHAnsi"/>
        </w:rPr>
      </w:pPr>
    </w:p>
    <w:p w14:paraId="3BB5AD1C" w14:textId="77777777" w:rsidR="00071A58" w:rsidRPr="00206553" w:rsidRDefault="00071A58" w:rsidP="007D6D11">
      <w:pPr>
        <w:numPr>
          <w:ilvl w:val="0"/>
          <w:numId w:val="53"/>
        </w:numPr>
        <w:autoSpaceDE w:val="0"/>
        <w:autoSpaceDN w:val="0"/>
        <w:adjustRightInd w:val="0"/>
        <w:spacing w:after="0" w:line="240" w:lineRule="auto"/>
        <w:contextualSpacing/>
        <w:jc w:val="both"/>
        <w:rPr>
          <w:rFonts w:cstheme="minorHAnsi"/>
        </w:rPr>
      </w:pPr>
      <w:r w:rsidRPr="00206553">
        <w:rPr>
          <w:rFonts w:cstheme="minorHAnsi"/>
        </w:rPr>
        <w:t>Línea 5: Generación y fortalecimiento de capacidades legales, institucionales y financieras</w:t>
      </w:r>
    </w:p>
    <w:p w14:paraId="43BED1AE" w14:textId="77777777" w:rsidR="00071A58" w:rsidRPr="00206553" w:rsidRDefault="00071A58" w:rsidP="00071A58">
      <w:pPr>
        <w:autoSpaceDE w:val="0"/>
        <w:autoSpaceDN w:val="0"/>
        <w:adjustRightInd w:val="0"/>
        <w:spacing w:after="0" w:line="240" w:lineRule="auto"/>
        <w:ind w:left="360"/>
        <w:jc w:val="both"/>
        <w:rPr>
          <w:rFonts w:cstheme="minorHAnsi"/>
        </w:rPr>
      </w:pPr>
      <w:r w:rsidRPr="00206553">
        <w:rPr>
          <w:rFonts w:cstheme="minorHAnsi"/>
        </w:rPr>
        <w:t xml:space="preserve">Objetivo: </w:t>
      </w:r>
      <w:r w:rsidRPr="00206553">
        <w:rPr>
          <w:rFonts w:cstheme="minorHAnsi"/>
          <w:i/>
        </w:rPr>
        <w:t>“realizar los ajustes institucionales, normativos y financieros que doten al Estado de los instrumentos necesarios para la gestión de los bosques y la efectiva reducción y control de la deforestación en Colombia, y en este caso, de manera particular para la Amazonía”.</w:t>
      </w:r>
    </w:p>
    <w:p w14:paraId="0A7ED722" w14:textId="77777777" w:rsidR="00071A58" w:rsidRPr="00206553" w:rsidRDefault="00071A58" w:rsidP="00071A58">
      <w:pPr>
        <w:autoSpaceDE w:val="0"/>
        <w:autoSpaceDN w:val="0"/>
        <w:adjustRightInd w:val="0"/>
        <w:spacing w:after="0" w:line="240" w:lineRule="auto"/>
        <w:jc w:val="both"/>
        <w:rPr>
          <w:rFonts w:cstheme="minorHAnsi"/>
        </w:rPr>
      </w:pPr>
    </w:p>
    <w:p w14:paraId="3F0FDB70" w14:textId="77777777" w:rsidR="00071A58" w:rsidRPr="00206553" w:rsidRDefault="00071A58" w:rsidP="00071A58">
      <w:pPr>
        <w:autoSpaceDE w:val="0"/>
        <w:autoSpaceDN w:val="0"/>
        <w:adjustRightInd w:val="0"/>
        <w:spacing w:after="0" w:line="240" w:lineRule="auto"/>
        <w:jc w:val="both"/>
        <w:rPr>
          <w:rFonts w:cstheme="minorHAnsi"/>
          <w:sz w:val="23"/>
          <w:szCs w:val="23"/>
        </w:rPr>
      </w:pPr>
      <w:r w:rsidRPr="00206553">
        <w:rPr>
          <w:rFonts w:cstheme="minorHAnsi"/>
          <w:sz w:val="23"/>
          <w:szCs w:val="23"/>
        </w:rPr>
        <w:t>A continuación, se analizarán cada una de las Líneas de acción y las acciones concretas en las que REM VA está aportando al cumplimiento.</w:t>
      </w:r>
    </w:p>
    <w:p w14:paraId="393EBEEC" w14:textId="77777777" w:rsidR="00071A58" w:rsidRPr="005B78FC" w:rsidRDefault="00071A58" w:rsidP="005B78FC">
      <w:pPr>
        <w:autoSpaceDE w:val="0"/>
        <w:autoSpaceDN w:val="0"/>
        <w:adjustRightInd w:val="0"/>
        <w:spacing w:after="0" w:line="240" w:lineRule="auto"/>
        <w:jc w:val="center"/>
        <w:rPr>
          <w:rFonts w:cstheme="minorHAnsi"/>
        </w:rPr>
      </w:pPr>
    </w:p>
    <w:p w14:paraId="372F2DB1" w14:textId="77777777" w:rsidR="00071A58" w:rsidRPr="005B78FC" w:rsidRDefault="00071A58" w:rsidP="005B78FC">
      <w:pPr>
        <w:autoSpaceDE w:val="0"/>
        <w:autoSpaceDN w:val="0"/>
        <w:adjustRightInd w:val="0"/>
        <w:spacing w:after="0" w:line="240" w:lineRule="auto"/>
        <w:jc w:val="center"/>
        <w:rPr>
          <w:rFonts w:cstheme="minorHAnsi"/>
          <w:b/>
        </w:rPr>
      </w:pPr>
      <w:r w:rsidRPr="005B78FC">
        <w:rPr>
          <w:rFonts w:cstheme="minorHAnsi"/>
          <w:b/>
        </w:rPr>
        <w:t>Tabla 9. Cómo contribuye REM VA al Plan de Acción STC 4360</w:t>
      </w:r>
    </w:p>
    <w:tbl>
      <w:tblPr>
        <w:tblStyle w:val="Tablaconcuadrcula"/>
        <w:tblW w:w="0" w:type="auto"/>
        <w:tblLook w:val="04A0" w:firstRow="1" w:lastRow="0" w:firstColumn="1" w:lastColumn="0" w:noHBand="0" w:noVBand="1"/>
      </w:tblPr>
      <w:tblGrid>
        <w:gridCol w:w="548"/>
        <w:gridCol w:w="3821"/>
        <w:gridCol w:w="4459"/>
      </w:tblGrid>
      <w:tr w:rsidR="00071A58" w:rsidRPr="00206553" w14:paraId="07BEBB7A" w14:textId="77777777" w:rsidTr="007063EA">
        <w:tc>
          <w:tcPr>
            <w:tcW w:w="13670" w:type="dxa"/>
            <w:gridSpan w:val="3"/>
          </w:tcPr>
          <w:p w14:paraId="27F89D7E" w14:textId="77777777" w:rsidR="00071A58" w:rsidRPr="00206553" w:rsidRDefault="00071A58" w:rsidP="00071A58">
            <w:pPr>
              <w:jc w:val="center"/>
              <w:rPr>
                <w:rFonts w:cstheme="minorHAnsi"/>
                <w:b/>
              </w:rPr>
            </w:pPr>
            <w:r w:rsidRPr="00206553">
              <w:rPr>
                <w:rFonts w:cstheme="minorHAnsi"/>
                <w:b/>
              </w:rPr>
              <w:t>Línea 1: Gestión Sociocultural de los Bosques y Conciencia Pública</w:t>
            </w:r>
          </w:p>
        </w:tc>
      </w:tr>
      <w:tr w:rsidR="00071A58" w:rsidRPr="00206553" w14:paraId="25A75B02" w14:textId="77777777" w:rsidTr="007063EA">
        <w:tc>
          <w:tcPr>
            <w:tcW w:w="562" w:type="dxa"/>
          </w:tcPr>
          <w:p w14:paraId="3B2ADC7C" w14:textId="77777777" w:rsidR="00071A58" w:rsidRPr="00206553" w:rsidRDefault="00071A58" w:rsidP="00071A58">
            <w:pPr>
              <w:jc w:val="center"/>
              <w:rPr>
                <w:rFonts w:cstheme="minorHAnsi"/>
                <w:b/>
              </w:rPr>
            </w:pPr>
            <w:r w:rsidRPr="00206553">
              <w:rPr>
                <w:rFonts w:cstheme="minorHAnsi"/>
                <w:b/>
              </w:rPr>
              <w:t>No.</w:t>
            </w:r>
          </w:p>
        </w:tc>
        <w:tc>
          <w:tcPr>
            <w:tcW w:w="6237" w:type="dxa"/>
          </w:tcPr>
          <w:p w14:paraId="76595E7B" w14:textId="77777777" w:rsidR="00071A58" w:rsidRPr="00206553" w:rsidRDefault="00071A58" w:rsidP="00071A58">
            <w:pPr>
              <w:jc w:val="center"/>
              <w:rPr>
                <w:rFonts w:cstheme="minorHAnsi"/>
                <w:b/>
              </w:rPr>
            </w:pPr>
            <w:r w:rsidRPr="00206553">
              <w:rPr>
                <w:rFonts w:cstheme="minorHAnsi"/>
                <w:b/>
              </w:rPr>
              <w:t>ACCIÓN</w:t>
            </w:r>
          </w:p>
        </w:tc>
        <w:tc>
          <w:tcPr>
            <w:tcW w:w="6871" w:type="dxa"/>
          </w:tcPr>
          <w:p w14:paraId="5D8A81ED" w14:textId="77777777" w:rsidR="00071A58" w:rsidRPr="00206553" w:rsidRDefault="00071A58" w:rsidP="00071A58">
            <w:pPr>
              <w:jc w:val="center"/>
              <w:rPr>
                <w:rFonts w:cstheme="minorHAnsi"/>
                <w:b/>
              </w:rPr>
            </w:pPr>
            <w:r w:rsidRPr="00206553">
              <w:rPr>
                <w:rFonts w:cstheme="minorHAnsi"/>
                <w:b/>
              </w:rPr>
              <w:t>CÓMO APORTA REM VA AL CUMPLIMIENTO</w:t>
            </w:r>
          </w:p>
        </w:tc>
      </w:tr>
      <w:tr w:rsidR="00071A58" w:rsidRPr="00206553" w14:paraId="5E6C0BCA" w14:textId="77777777" w:rsidTr="007063EA">
        <w:tc>
          <w:tcPr>
            <w:tcW w:w="562" w:type="dxa"/>
          </w:tcPr>
          <w:p w14:paraId="205B2383" w14:textId="77777777" w:rsidR="00071A58" w:rsidRPr="00206553" w:rsidRDefault="00071A58" w:rsidP="00071A58">
            <w:pPr>
              <w:jc w:val="both"/>
              <w:rPr>
                <w:rFonts w:cstheme="minorHAnsi"/>
              </w:rPr>
            </w:pPr>
            <w:r w:rsidRPr="00206553">
              <w:rPr>
                <w:rFonts w:cstheme="minorHAnsi"/>
              </w:rPr>
              <w:t>2</w:t>
            </w:r>
          </w:p>
        </w:tc>
        <w:tc>
          <w:tcPr>
            <w:tcW w:w="6237" w:type="dxa"/>
          </w:tcPr>
          <w:p w14:paraId="636E0C83" w14:textId="77777777" w:rsidR="00071A58" w:rsidRPr="00206553" w:rsidRDefault="00071A58" w:rsidP="00071A58">
            <w:pPr>
              <w:jc w:val="both"/>
              <w:rPr>
                <w:rFonts w:cstheme="minorHAnsi"/>
              </w:rPr>
            </w:pPr>
            <w:r w:rsidRPr="00206553">
              <w:rPr>
                <w:rFonts w:cstheme="minorHAnsi"/>
              </w:rPr>
              <w:t xml:space="preserve">Fortalecimiento de capacidades de las organizaciones comunitarias, campesinas, indígenas, afro y de mujeres, para la gobernanza territorial, el manejo de los bosques y los paisajes productivos sostenibles en un contexto de construcción de paz. </w:t>
            </w:r>
          </w:p>
        </w:tc>
        <w:tc>
          <w:tcPr>
            <w:tcW w:w="6871" w:type="dxa"/>
          </w:tcPr>
          <w:p w14:paraId="0FE2F913" w14:textId="77777777" w:rsidR="00071A58" w:rsidRPr="00206553" w:rsidRDefault="00071A58" w:rsidP="007D6D11">
            <w:pPr>
              <w:numPr>
                <w:ilvl w:val="0"/>
                <w:numId w:val="53"/>
              </w:numPr>
              <w:contextualSpacing/>
              <w:jc w:val="both"/>
              <w:rPr>
                <w:rFonts w:cstheme="minorHAnsi"/>
              </w:rPr>
            </w:pPr>
            <w:r w:rsidRPr="00206553">
              <w:rPr>
                <w:rFonts w:cstheme="minorHAnsi"/>
              </w:rPr>
              <w:t>Escuela de selva</w:t>
            </w:r>
          </w:p>
          <w:p w14:paraId="117A0E92" w14:textId="77777777" w:rsidR="00071A58" w:rsidRPr="00206553" w:rsidRDefault="00071A58" w:rsidP="007D6D11">
            <w:pPr>
              <w:numPr>
                <w:ilvl w:val="0"/>
                <w:numId w:val="53"/>
              </w:numPr>
              <w:contextualSpacing/>
              <w:jc w:val="both"/>
              <w:rPr>
                <w:rFonts w:cstheme="minorHAnsi"/>
              </w:rPr>
            </w:pPr>
            <w:r w:rsidRPr="00206553">
              <w:rPr>
                <w:rFonts w:cstheme="minorHAnsi"/>
              </w:rPr>
              <w:t>Extensión agropecuaria</w:t>
            </w:r>
          </w:p>
          <w:p w14:paraId="128DA127" w14:textId="77777777" w:rsidR="00071A58" w:rsidRPr="00206553" w:rsidRDefault="00071A58" w:rsidP="007D6D11">
            <w:pPr>
              <w:numPr>
                <w:ilvl w:val="0"/>
                <w:numId w:val="53"/>
              </w:numPr>
              <w:contextualSpacing/>
              <w:jc w:val="both"/>
              <w:rPr>
                <w:rFonts w:cstheme="minorHAnsi"/>
              </w:rPr>
            </w:pPr>
            <w:r w:rsidRPr="00206553">
              <w:rPr>
                <w:rFonts w:cstheme="minorHAnsi"/>
              </w:rPr>
              <w:t>Fortalecimiento de capacidades en proyectos PIVA</w:t>
            </w:r>
          </w:p>
        </w:tc>
      </w:tr>
      <w:tr w:rsidR="00071A58" w:rsidRPr="00206553" w14:paraId="31EF65AB" w14:textId="77777777" w:rsidTr="007063EA">
        <w:tc>
          <w:tcPr>
            <w:tcW w:w="562" w:type="dxa"/>
          </w:tcPr>
          <w:p w14:paraId="720D2E2E" w14:textId="77777777" w:rsidR="00071A58" w:rsidRPr="00206553" w:rsidRDefault="00071A58" w:rsidP="00071A58">
            <w:pPr>
              <w:jc w:val="both"/>
              <w:rPr>
                <w:rFonts w:cstheme="minorHAnsi"/>
              </w:rPr>
            </w:pPr>
            <w:r w:rsidRPr="00206553">
              <w:rPr>
                <w:rFonts w:cstheme="minorHAnsi"/>
              </w:rPr>
              <w:t>3</w:t>
            </w:r>
          </w:p>
        </w:tc>
        <w:tc>
          <w:tcPr>
            <w:tcW w:w="6237" w:type="dxa"/>
          </w:tcPr>
          <w:p w14:paraId="7EB186D4" w14:textId="77777777" w:rsidR="00071A58" w:rsidRPr="00206553" w:rsidRDefault="00071A58" w:rsidP="00071A58">
            <w:pPr>
              <w:jc w:val="both"/>
              <w:rPr>
                <w:rFonts w:cstheme="minorHAnsi"/>
              </w:rPr>
            </w:pPr>
            <w:r w:rsidRPr="00206553">
              <w:rPr>
                <w:rFonts w:cstheme="minorHAnsi"/>
              </w:rPr>
              <w:t>Fortalecimiento de instancias de coordinación entre el gobierno y las organizaciones indígenas, del pueblo negro y de las comunidades campesinas para la apropiación e implementación de la Estrategia Integral para el Control a la Deforestación y Gestión de los Bosques en la Amazonía .</w:t>
            </w:r>
          </w:p>
        </w:tc>
        <w:tc>
          <w:tcPr>
            <w:tcW w:w="6871" w:type="dxa"/>
          </w:tcPr>
          <w:p w14:paraId="7B8E7769" w14:textId="77777777" w:rsidR="00071A58" w:rsidRPr="00206553" w:rsidRDefault="00071A58" w:rsidP="007D6D11">
            <w:pPr>
              <w:numPr>
                <w:ilvl w:val="0"/>
                <w:numId w:val="72"/>
              </w:numPr>
              <w:contextualSpacing/>
              <w:jc w:val="both"/>
              <w:rPr>
                <w:rFonts w:cstheme="minorHAnsi"/>
              </w:rPr>
            </w:pPr>
            <w:r w:rsidRPr="00206553">
              <w:rPr>
                <w:rFonts w:cstheme="minorHAnsi"/>
              </w:rPr>
              <w:t>Impulso a las mesas forestales</w:t>
            </w:r>
          </w:p>
          <w:p w14:paraId="2387F5DA" w14:textId="77777777" w:rsidR="00071A58" w:rsidRPr="00206553" w:rsidRDefault="00071A58" w:rsidP="007D6D11">
            <w:pPr>
              <w:numPr>
                <w:ilvl w:val="0"/>
                <w:numId w:val="72"/>
              </w:numPr>
              <w:contextualSpacing/>
              <w:jc w:val="both"/>
              <w:rPr>
                <w:rFonts w:cstheme="minorHAnsi"/>
              </w:rPr>
            </w:pPr>
            <w:r w:rsidRPr="00206553">
              <w:rPr>
                <w:rFonts w:cstheme="minorHAnsi"/>
              </w:rPr>
              <w:t>Realización de MRA</w:t>
            </w:r>
          </w:p>
        </w:tc>
      </w:tr>
      <w:tr w:rsidR="00071A58" w:rsidRPr="00206553" w14:paraId="3516BFC1" w14:textId="77777777" w:rsidTr="007063EA">
        <w:tc>
          <w:tcPr>
            <w:tcW w:w="562" w:type="dxa"/>
          </w:tcPr>
          <w:p w14:paraId="481C10CF" w14:textId="77777777" w:rsidR="00071A58" w:rsidRPr="00206553" w:rsidRDefault="00071A58" w:rsidP="00071A58">
            <w:pPr>
              <w:jc w:val="both"/>
              <w:rPr>
                <w:rFonts w:cstheme="minorHAnsi"/>
              </w:rPr>
            </w:pPr>
            <w:r w:rsidRPr="00206553">
              <w:rPr>
                <w:rFonts w:cstheme="minorHAnsi"/>
              </w:rPr>
              <w:t>7</w:t>
            </w:r>
          </w:p>
        </w:tc>
        <w:tc>
          <w:tcPr>
            <w:tcW w:w="6237" w:type="dxa"/>
          </w:tcPr>
          <w:p w14:paraId="77BDBE2C" w14:textId="77777777" w:rsidR="00071A58" w:rsidRPr="00206553" w:rsidRDefault="00071A58" w:rsidP="00071A58">
            <w:pPr>
              <w:tabs>
                <w:tab w:val="left" w:pos="2100"/>
              </w:tabs>
              <w:jc w:val="both"/>
              <w:rPr>
                <w:rFonts w:cstheme="minorHAnsi"/>
              </w:rPr>
            </w:pPr>
            <w:r w:rsidRPr="00206553">
              <w:rPr>
                <w:rFonts w:cstheme="minorHAnsi"/>
              </w:rPr>
              <w:t>Fortalecimiento y empoderamiento de las mujeres para su efectiva participación en la gobernanza, el mejoramiento de sus medios de vida y desarrollo diferencial .</w:t>
            </w:r>
          </w:p>
        </w:tc>
        <w:tc>
          <w:tcPr>
            <w:tcW w:w="6871" w:type="dxa"/>
          </w:tcPr>
          <w:p w14:paraId="45358A2E" w14:textId="77777777" w:rsidR="00071A58" w:rsidRPr="00206553" w:rsidRDefault="00071A58" w:rsidP="007D6D11">
            <w:pPr>
              <w:numPr>
                <w:ilvl w:val="0"/>
                <w:numId w:val="73"/>
              </w:numPr>
              <w:contextualSpacing/>
              <w:jc w:val="both"/>
              <w:rPr>
                <w:rFonts w:cstheme="minorHAnsi"/>
              </w:rPr>
            </w:pPr>
            <w:r w:rsidRPr="00206553">
              <w:rPr>
                <w:rFonts w:cstheme="minorHAnsi"/>
              </w:rPr>
              <w:t>Proceso mujeres cuidadoras de la amazonia. (Construcción participativa, financiamiento de proyectos y fortalecimiento de capacidades)</w:t>
            </w:r>
          </w:p>
          <w:p w14:paraId="3202EBA4" w14:textId="77777777" w:rsidR="00071A58" w:rsidRPr="00206553" w:rsidRDefault="00071A58" w:rsidP="007D6D11">
            <w:pPr>
              <w:numPr>
                <w:ilvl w:val="0"/>
                <w:numId w:val="73"/>
              </w:numPr>
              <w:contextualSpacing/>
              <w:jc w:val="both"/>
              <w:rPr>
                <w:rFonts w:cstheme="minorHAnsi"/>
              </w:rPr>
            </w:pPr>
            <w:r w:rsidRPr="00206553">
              <w:rPr>
                <w:rFonts w:cstheme="minorHAnsi"/>
              </w:rPr>
              <w:t>Salvaguardas para la equidad de género en la distribución de beneficios en Regularización de la propiedad, Proyectos agroambientales, Incentivo forestal Amazónico.</w:t>
            </w:r>
          </w:p>
        </w:tc>
      </w:tr>
      <w:tr w:rsidR="00071A58" w:rsidRPr="00206553" w14:paraId="18082B99" w14:textId="77777777" w:rsidTr="007063EA">
        <w:tc>
          <w:tcPr>
            <w:tcW w:w="562" w:type="dxa"/>
          </w:tcPr>
          <w:p w14:paraId="44C72C66" w14:textId="77777777" w:rsidR="00071A58" w:rsidRPr="00206553" w:rsidRDefault="00071A58" w:rsidP="00071A58">
            <w:pPr>
              <w:jc w:val="both"/>
              <w:rPr>
                <w:rFonts w:cstheme="minorHAnsi"/>
              </w:rPr>
            </w:pPr>
            <w:r w:rsidRPr="00206553">
              <w:rPr>
                <w:rFonts w:cstheme="minorHAnsi"/>
              </w:rPr>
              <w:t>9</w:t>
            </w:r>
          </w:p>
        </w:tc>
        <w:tc>
          <w:tcPr>
            <w:tcW w:w="6237" w:type="dxa"/>
          </w:tcPr>
          <w:p w14:paraId="27FF245E" w14:textId="77777777" w:rsidR="00071A58" w:rsidRPr="00206553" w:rsidRDefault="00071A58" w:rsidP="00071A58">
            <w:pPr>
              <w:jc w:val="both"/>
              <w:rPr>
                <w:rFonts w:cstheme="minorHAnsi"/>
              </w:rPr>
            </w:pPr>
            <w:r w:rsidRPr="00206553">
              <w:rPr>
                <w:rFonts w:cstheme="minorHAnsi"/>
              </w:rPr>
              <w:t xml:space="preserve">Desarrollo de proceso de educación ambiental y de pedagogía social para la implementación de acciones de reducción de deforestación y el PIVAC. </w:t>
            </w:r>
          </w:p>
        </w:tc>
        <w:tc>
          <w:tcPr>
            <w:tcW w:w="6871" w:type="dxa"/>
          </w:tcPr>
          <w:p w14:paraId="0222DF6D" w14:textId="77777777" w:rsidR="00071A58" w:rsidRPr="00206553" w:rsidRDefault="00071A58" w:rsidP="007D6D11">
            <w:pPr>
              <w:numPr>
                <w:ilvl w:val="0"/>
                <w:numId w:val="53"/>
              </w:numPr>
              <w:contextualSpacing/>
              <w:jc w:val="both"/>
              <w:rPr>
                <w:rFonts w:cstheme="minorHAnsi"/>
              </w:rPr>
            </w:pPr>
            <w:r w:rsidRPr="00206553">
              <w:rPr>
                <w:rFonts w:cstheme="minorHAnsi"/>
              </w:rPr>
              <w:t>Escuela de selva</w:t>
            </w:r>
          </w:p>
          <w:p w14:paraId="0EE211B2" w14:textId="77777777" w:rsidR="00071A58" w:rsidRPr="00206553" w:rsidRDefault="00071A58" w:rsidP="007D6D11">
            <w:pPr>
              <w:numPr>
                <w:ilvl w:val="0"/>
                <w:numId w:val="53"/>
              </w:numPr>
              <w:contextualSpacing/>
              <w:jc w:val="both"/>
              <w:rPr>
                <w:rFonts w:cstheme="minorHAnsi"/>
              </w:rPr>
            </w:pPr>
            <w:r w:rsidRPr="00206553">
              <w:rPr>
                <w:rFonts w:cstheme="minorHAnsi"/>
              </w:rPr>
              <w:t>Extensión agropecuaria</w:t>
            </w:r>
          </w:p>
          <w:p w14:paraId="11CD9CE1" w14:textId="77777777" w:rsidR="00071A58" w:rsidRPr="00206553" w:rsidRDefault="00071A58" w:rsidP="007D6D11">
            <w:pPr>
              <w:numPr>
                <w:ilvl w:val="0"/>
                <w:numId w:val="53"/>
              </w:numPr>
              <w:contextualSpacing/>
              <w:jc w:val="both"/>
              <w:rPr>
                <w:rFonts w:cstheme="minorHAnsi"/>
              </w:rPr>
            </w:pPr>
            <w:r w:rsidRPr="00206553">
              <w:rPr>
                <w:rFonts w:cstheme="minorHAnsi"/>
              </w:rPr>
              <w:t>Fortalecimiento de capacidades en proyectos PIVA</w:t>
            </w:r>
          </w:p>
        </w:tc>
      </w:tr>
      <w:tr w:rsidR="00071A58" w:rsidRPr="00206553" w14:paraId="411926A1" w14:textId="77777777" w:rsidTr="007063EA">
        <w:tc>
          <w:tcPr>
            <w:tcW w:w="562" w:type="dxa"/>
          </w:tcPr>
          <w:p w14:paraId="0C7D477B" w14:textId="77777777" w:rsidR="00071A58" w:rsidRPr="00206553" w:rsidRDefault="00071A58" w:rsidP="00071A58">
            <w:pPr>
              <w:jc w:val="both"/>
              <w:rPr>
                <w:rFonts w:cstheme="minorHAnsi"/>
              </w:rPr>
            </w:pPr>
            <w:r w:rsidRPr="00206553">
              <w:rPr>
                <w:rFonts w:cstheme="minorHAnsi"/>
              </w:rPr>
              <w:t>10</w:t>
            </w:r>
          </w:p>
        </w:tc>
        <w:tc>
          <w:tcPr>
            <w:tcW w:w="6237" w:type="dxa"/>
          </w:tcPr>
          <w:p w14:paraId="3D2BE451" w14:textId="77777777" w:rsidR="00071A58" w:rsidRPr="00206553" w:rsidRDefault="00071A58" w:rsidP="00071A58">
            <w:pPr>
              <w:jc w:val="both"/>
              <w:rPr>
                <w:rFonts w:cstheme="minorHAnsi"/>
              </w:rPr>
            </w:pPr>
            <w:r w:rsidRPr="00206553">
              <w:rPr>
                <w:rFonts w:cstheme="minorHAnsi"/>
              </w:rPr>
              <w:t xml:space="preserve">Consolidación de los espacios de participación, diálogo e información con instituciones gubernamentales y cooperantes, grupos étnicos y campesinos para la promoción del desarrollo sostenible y la conservación de bosques. </w:t>
            </w:r>
          </w:p>
        </w:tc>
        <w:tc>
          <w:tcPr>
            <w:tcW w:w="6871" w:type="dxa"/>
          </w:tcPr>
          <w:p w14:paraId="57E2DED3" w14:textId="77777777" w:rsidR="00071A58" w:rsidRPr="00206553" w:rsidRDefault="00071A58" w:rsidP="007D6D11">
            <w:pPr>
              <w:numPr>
                <w:ilvl w:val="0"/>
                <w:numId w:val="72"/>
              </w:numPr>
              <w:contextualSpacing/>
              <w:jc w:val="both"/>
              <w:rPr>
                <w:rFonts w:cstheme="minorHAnsi"/>
              </w:rPr>
            </w:pPr>
            <w:r w:rsidRPr="00206553">
              <w:rPr>
                <w:rFonts w:cstheme="minorHAnsi"/>
              </w:rPr>
              <w:t>Impulso a las mesas forestales</w:t>
            </w:r>
          </w:p>
          <w:p w14:paraId="358B37F8" w14:textId="77777777" w:rsidR="00071A58" w:rsidRPr="00206553" w:rsidRDefault="00071A58" w:rsidP="007D6D11">
            <w:pPr>
              <w:numPr>
                <w:ilvl w:val="0"/>
                <w:numId w:val="72"/>
              </w:numPr>
              <w:contextualSpacing/>
              <w:jc w:val="both"/>
              <w:rPr>
                <w:rFonts w:cstheme="minorHAnsi"/>
              </w:rPr>
            </w:pPr>
            <w:r w:rsidRPr="00206553">
              <w:rPr>
                <w:rFonts w:cstheme="minorHAnsi"/>
              </w:rPr>
              <w:t>Realización de MRA</w:t>
            </w:r>
          </w:p>
          <w:p w14:paraId="38EEED7A" w14:textId="77777777" w:rsidR="00071A58" w:rsidRPr="00206553" w:rsidRDefault="00071A58" w:rsidP="007D6D11">
            <w:pPr>
              <w:numPr>
                <w:ilvl w:val="0"/>
                <w:numId w:val="72"/>
              </w:numPr>
              <w:contextualSpacing/>
              <w:jc w:val="both"/>
              <w:rPr>
                <w:rFonts w:cstheme="minorHAnsi"/>
              </w:rPr>
            </w:pPr>
            <w:r w:rsidRPr="00206553">
              <w:rPr>
                <w:rFonts w:cstheme="minorHAnsi"/>
              </w:rPr>
              <w:t>Procesos participativos e inclusivos de construcción de intervenciones.</w:t>
            </w:r>
          </w:p>
        </w:tc>
      </w:tr>
      <w:tr w:rsidR="00071A58" w:rsidRPr="00206553" w14:paraId="26377703" w14:textId="77777777" w:rsidTr="007063EA">
        <w:tc>
          <w:tcPr>
            <w:tcW w:w="562" w:type="dxa"/>
          </w:tcPr>
          <w:p w14:paraId="7CEBC900" w14:textId="77777777" w:rsidR="00071A58" w:rsidRPr="00206553" w:rsidRDefault="00071A58" w:rsidP="00071A58">
            <w:pPr>
              <w:jc w:val="both"/>
              <w:rPr>
                <w:rFonts w:cstheme="minorHAnsi"/>
              </w:rPr>
            </w:pPr>
            <w:r w:rsidRPr="00206553">
              <w:rPr>
                <w:rFonts w:cstheme="minorHAnsi"/>
              </w:rPr>
              <w:t>12</w:t>
            </w:r>
          </w:p>
        </w:tc>
        <w:tc>
          <w:tcPr>
            <w:tcW w:w="6237" w:type="dxa"/>
          </w:tcPr>
          <w:p w14:paraId="7C8AEF05" w14:textId="77777777" w:rsidR="00071A58" w:rsidRPr="00206553" w:rsidRDefault="00071A58" w:rsidP="00071A58">
            <w:pPr>
              <w:jc w:val="both"/>
              <w:rPr>
                <w:rFonts w:cstheme="minorHAnsi"/>
              </w:rPr>
            </w:pPr>
            <w:r w:rsidRPr="00206553">
              <w:rPr>
                <w:rFonts w:cstheme="minorHAnsi"/>
              </w:rPr>
              <w:t xml:space="preserve">Recuperación, intercambio, investigación y transmisión conocimientos y prácticas tradicionales. </w:t>
            </w:r>
          </w:p>
        </w:tc>
        <w:tc>
          <w:tcPr>
            <w:tcW w:w="6871" w:type="dxa"/>
          </w:tcPr>
          <w:p w14:paraId="790093EA" w14:textId="77777777" w:rsidR="00071A58" w:rsidRPr="00206553" w:rsidRDefault="00071A58" w:rsidP="007D6D11">
            <w:pPr>
              <w:numPr>
                <w:ilvl w:val="0"/>
                <w:numId w:val="74"/>
              </w:numPr>
              <w:contextualSpacing/>
              <w:jc w:val="both"/>
              <w:rPr>
                <w:rFonts w:cstheme="minorHAnsi"/>
              </w:rPr>
            </w:pPr>
            <w:r w:rsidRPr="00206553">
              <w:rPr>
                <w:rFonts w:cstheme="minorHAnsi"/>
              </w:rPr>
              <w:t>Financiación de proyectos PIVA (Organizaciones y mujeres indígenas).</w:t>
            </w:r>
          </w:p>
        </w:tc>
      </w:tr>
      <w:tr w:rsidR="00071A58" w:rsidRPr="00206553" w14:paraId="25080EE5" w14:textId="77777777" w:rsidTr="007063EA">
        <w:tc>
          <w:tcPr>
            <w:tcW w:w="13670" w:type="dxa"/>
            <w:gridSpan w:val="3"/>
          </w:tcPr>
          <w:p w14:paraId="38DD836F" w14:textId="77777777" w:rsidR="00071A58" w:rsidRPr="00206553" w:rsidRDefault="00071A58" w:rsidP="00071A58">
            <w:pPr>
              <w:jc w:val="center"/>
              <w:rPr>
                <w:rFonts w:cstheme="minorHAnsi"/>
                <w:b/>
              </w:rPr>
            </w:pPr>
            <w:r w:rsidRPr="00206553">
              <w:rPr>
                <w:rFonts w:cstheme="minorHAnsi"/>
                <w:b/>
              </w:rPr>
              <w:t>Línea 2: Desarrollo de una economía forestal y cierre de la frontera agropecuaria</w:t>
            </w:r>
          </w:p>
        </w:tc>
      </w:tr>
      <w:tr w:rsidR="00071A58" w:rsidRPr="00206553" w14:paraId="0C11E608" w14:textId="77777777" w:rsidTr="007063EA">
        <w:tc>
          <w:tcPr>
            <w:tcW w:w="562" w:type="dxa"/>
          </w:tcPr>
          <w:p w14:paraId="41302B4D" w14:textId="77777777" w:rsidR="00071A58" w:rsidRPr="00206553" w:rsidRDefault="00071A58" w:rsidP="00071A58">
            <w:pPr>
              <w:jc w:val="center"/>
              <w:rPr>
                <w:rFonts w:cstheme="minorHAnsi"/>
                <w:b/>
              </w:rPr>
            </w:pPr>
            <w:r w:rsidRPr="00206553">
              <w:rPr>
                <w:rFonts w:cstheme="minorHAnsi"/>
                <w:b/>
              </w:rPr>
              <w:t>No.</w:t>
            </w:r>
          </w:p>
        </w:tc>
        <w:tc>
          <w:tcPr>
            <w:tcW w:w="6237" w:type="dxa"/>
          </w:tcPr>
          <w:p w14:paraId="6FFA0714" w14:textId="77777777" w:rsidR="00071A58" w:rsidRPr="00206553" w:rsidRDefault="00071A58" w:rsidP="00071A58">
            <w:pPr>
              <w:jc w:val="center"/>
              <w:rPr>
                <w:rFonts w:cstheme="minorHAnsi"/>
                <w:b/>
              </w:rPr>
            </w:pPr>
            <w:r w:rsidRPr="00206553">
              <w:rPr>
                <w:rFonts w:cstheme="minorHAnsi"/>
                <w:b/>
              </w:rPr>
              <w:t>ACCIÓN</w:t>
            </w:r>
          </w:p>
        </w:tc>
        <w:tc>
          <w:tcPr>
            <w:tcW w:w="6871" w:type="dxa"/>
          </w:tcPr>
          <w:p w14:paraId="65EE8FDC" w14:textId="77777777" w:rsidR="00071A58" w:rsidRPr="00206553" w:rsidRDefault="00071A58" w:rsidP="00071A58">
            <w:pPr>
              <w:jc w:val="center"/>
              <w:rPr>
                <w:rFonts w:cstheme="minorHAnsi"/>
                <w:b/>
              </w:rPr>
            </w:pPr>
            <w:r w:rsidRPr="00206553">
              <w:rPr>
                <w:rFonts w:cstheme="minorHAnsi"/>
                <w:b/>
              </w:rPr>
              <w:t>CÓMO APORTA REM VA AL CUMPLIMIENTO</w:t>
            </w:r>
          </w:p>
        </w:tc>
      </w:tr>
      <w:tr w:rsidR="00071A58" w:rsidRPr="00206553" w14:paraId="5EBCD3BD" w14:textId="77777777" w:rsidTr="007063EA">
        <w:tc>
          <w:tcPr>
            <w:tcW w:w="562" w:type="dxa"/>
          </w:tcPr>
          <w:p w14:paraId="25B28518" w14:textId="77777777" w:rsidR="00071A58" w:rsidRPr="00206553" w:rsidRDefault="00071A58" w:rsidP="00071A58">
            <w:pPr>
              <w:jc w:val="both"/>
              <w:rPr>
                <w:rFonts w:cstheme="minorHAnsi"/>
              </w:rPr>
            </w:pPr>
            <w:r w:rsidRPr="00206553">
              <w:rPr>
                <w:rFonts w:cstheme="minorHAnsi"/>
              </w:rPr>
              <w:t>1</w:t>
            </w:r>
          </w:p>
        </w:tc>
        <w:tc>
          <w:tcPr>
            <w:tcW w:w="6237" w:type="dxa"/>
          </w:tcPr>
          <w:p w14:paraId="4CA8A86F" w14:textId="77777777" w:rsidR="00071A58" w:rsidRPr="00206553" w:rsidRDefault="00071A58" w:rsidP="00071A58">
            <w:pPr>
              <w:rPr>
                <w:rFonts w:cstheme="minorHAnsi"/>
              </w:rPr>
            </w:pPr>
            <w:r w:rsidRPr="00206553">
              <w:rPr>
                <w:rFonts w:cstheme="minorHAnsi"/>
              </w:rPr>
              <w:t>Promoción de proyectos de manejo comunitario de bosques y productivos sostenibles con enfoque agroambiental .</w:t>
            </w:r>
          </w:p>
        </w:tc>
        <w:tc>
          <w:tcPr>
            <w:tcW w:w="6871" w:type="dxa"/>
          </w:tcPr>
          <w:p w14:paraId="7D52856F" w14:textId="77777777" w:rsidR="00071A58" w:rsidRPr="00206553" w:rsidRDefault="00071A58" w:rsidP="007D6D11">
            <w:pPr>
              <w:numPr>
                <w:ilvl w:val="0"/>
                <w:numId w:val="41"/>
              </w:numPr>
              <w:contextualSpacing/>
              <w:jc w:val="both"/>
              <w:rPr>
                <w:rFonts w:cstheme="minorHAnsi"/>
              </w:rPr>
            </w:pPr>
            <w:r w:rsidRPr="00206553">
              <w:rPr>
                <w:rFonts w:cstheme="minorHAnsi"/>
              </w:rPr>
              <w:t>Planes de Manejo Forestal Comunitario</w:t>
            </w:r>
          </w:p>
          <w:p w14:paraId="61D5EEBB" w14:textId="77777777" w:rsidR="00071A58" w:rsidRPr="00206553" w:rsidRDefault="00071A58" w:rsidP="007D6D11">
            <w:pPr>
              <w:numPr>
                <w:ilvl w:val="0"/>
                <w:numId w:val="41"/>
              </w:numPr>
              <w:contextualSpacing/>
              <w:jc w:val="both"/>
              <w:rPr>
                <w:rFonts w:cstheme="minorHAnsi"/>
              </w:rPr>
            </w:pPr>
            <w:r w:rsidRPr="00206553">
              <w:rPr>
                <w:rFonts w:cstheme="minorHAnsi"/>
              </w:rPr>
              <w:t>Núcleos de desarrollo forestal</w:t>
            </w:r>
          </w:p>
          <w:p w14:paraId="67345C11" w14:textId="77777777" w:rsidR="00071A58" w:rsidRPr="00206553" w:rsidRDefault="00071A58" w:rsidP="00071A58">
            <w:pPr>
              <w:jc w:val="both"/>
              <w:rPr>
                <w:rFonts w:cstheme="minorHAnsi"/>
              </w:rPr>
            </w:pPr>
          </w:p>
        </w:tc>
      </w:tr>
      <w:tr w:rsidR="00071A58" w:rsidRPr="00206553" w14:paraId="03BAECAE" w14:textId="77777777" w:rsidTr="007063EA">
        <w:tc>
          <w:tcPr>
            <w:tcW w:w="562" w:type="dxa"/>
          </w:tcPr>
          <w:p w14:paraId="0D13D227" w14:textId="77777777" w:rsidR="00071A58" w:rsidRPr="00206553" w:rsidRDefault="00071A58" w:rsidP="00071A58">
            <w:pPr>
              <w:jc w:val="both"/>
              <w:rPr>
                <w:rFonts w:cstheme="minorHAnsi"/>
              </w:rPr>
            </w:pPr>
            <w:r w:rsidRPr="00206553">
              <w:rPr>
                <w:rFonts w:cstheme="minorHAnsi"/>
              </w:rPr>
              <w:t>3</w:t>
            </w:r>
          </w:p>
        </w:tc>
        <w:tc>
          <w:tcPr>
            <w:tcW w:w="6237" w:type="dxa"/>
          </w:tcPr>
          <w:p w14:paraId="4C71E980" w14:textId="77777777" w:rsidR="00071A58" w:rsidRPr="00206553" w:rsidRDefault="00071A58" w:rsidP="00071A58">
            <w:pPr>
              <w:jc w:val="both"/>
              <w:rPr>
                <w:rFonts w:cstheme="minorHAnsi"/>
              </w:rPr>
            </w:pPr>
            <w:r w:rsidRPr="00206553">
              <w:rPr>
                <w:rFonts w:cstheme="minorHAnsi"/>
              </w:rPr>
              <w:t>Articulación de los procesos de establecimiento, aprovechamiento, transporte, transformación y comercialización de los productos maderables y no maderables de plantaciones comerciales .</w:t>
            </w:r>
          </w:p>
        </w:tc>
        <w:tc>
          <w:tcPr>
            <w:tcW w:w="6871" w:type="dxa"/>
          </w:tcPr>
          <w:p w14:paraId="4917AA57" w14:textId="77777777" w:rsidR="00071A58" w:rsidRPr="00206553" w:rsidRDefault="00071A58" w:rsidP="007D6D11">
            <w:pPr>
              <w:numPr>
                <w:ilvl w:val="0"/>
                <w:numId w:val="41"/>
              </w:numPr>
              <w:contextualSpacing/>
              <w:jc w:val="both"/>
              <w:rPr>
                <w:rFonts w:cstheme="minorHAnsi"/>
              </w:rPr>
            </w:pPr>
            <w:r w:rsidRPr="00206553">
              <w:rPr>
                <w:rFonts w:cstheme="minorHAnsi"/>
              </w:rPr>
              <w:t>Planes de Manejo Forestal Comunitario</w:t>
            </w:r>
          </w:p>
          <w:p w14:paraId="2BEEB974" w14:textId="77777777" w:rsidR="00071A58" w:rsidRPr="00206553" w:rsidRDefault="00071A58" w:rsidP="007D6D11">
            <w:pPr>
              <w:numPr>
                <w:ilvl w:val="0"/>
                <w:numId w:val="41"/>
              </w:numPr>
              <w:contextualSpacing/>
              <w:jc w:val="both"/>
              <w:rPr>
                <w:rFonts w:cstheme="minorHAnsi"/>
              </w:rPr>
            </w:pPr>
            <w:r w:rsidRPr="00206553">
              <w:rPr>
                <w:rFonts w:cstheme="minorHAnsi"/>
              </w:rPr>
              <w:t>Núcleos de desarrollo forestal</w:t>
            </w:r>
          </w:p>
          <w:p w14:paraId="004D558F" w14:textId="77777777" w:rsidR="00071A58" w:rsidRPr="00206553" w:rsidRDefault="00071A58" w:rsidP="007D6D11">
            <w:pPr>
              <w:numPr>
                <w:ilvl w:val="0"/>
                <w:numId w:val="41"/>
              </w:numPr>
              <w:contextualSpacing/>
              <w:jc w:val="both"/>
              <w:rPr>
                <w:rFonts w:cstheme="minorHAnsi"/>
              </w:rPr>
            </w:pPr>
            <w:r w:rsidRPr="00206553">
              <w:rPr>
                <w:rFonts w:cstheme="minorHAnsi"/>
              </w:rPr>
              <w:t>Proyectos agroambientales – alianzas productivas</w:t>
            </w:r>
          </w:p>
          <w:p w14:paraId="31D80E31" w14:textId="77777777" w:rsidR="00071A58" w:rsidRPr="00206553" w:rsidRDefault="00071A58" w:rsidP="007D6D11">
            <w:pPr>
              <w:numPr>
                <w:ilvl w:val="0"/>
                <w:numId w:val="41"/>
              </w:numPr>
              <w:contextualSpacing/>
              <w:jc w:val="both"/>
              <w:rPr>
                <w:rFonts w:cstheme="minorHAnsi"/>
              </w:rPr>
            </w:pPr>
            <w:r w:rsidRPr="00206553">
              <w:rPr>
                <w:rFonts w:cstheme="minorHAnsi"/>
              </w:rPr>
              <w:t>Fortalecimiento de cadena productivas</w:t>
            </w:r>
          </w:p>
          <w:p w14:paraId="48A52CF7" w14:textId="77777777" w:rsidR="00071A58" w:rsidRPr="00206553" w:rsidRDefault="00071A58" w:rsidP="00071A58">
            <w:pPr>
              <w:jc w:val="both"/>
              <w:rPr>
                <w:rFonts w:cstheme="minorHAnsi"/>
              </w:rPr>
            </w:pPr>
          </w:p>
        </w:tc>
      </w:tr>
      <w:tr w:rsidR="00071A58" w:rsidRPr="00206553" w14:paraId="1A373E50" w14:textId="77777777" w:rsidTr="007063EA">
        <w:tc>
          <w:tcPr>
            <w:tcW w:w="562" w:type="dxa"/>
          </w:tcPr>
          <w:p w14:paraId="351686BC" w14:textId="77777777" w:rsidR="00071A58" w:rsidRPr="00206553" w:rsidRDefault="00071A58" w:rsidP="00071A58">
            <w:pPr>
              <w:jc w:val="both"/>
              <w:rPr>
                <w:rFonts w:cstheme="minorHAnsi"/>
              </w:rPr>
            </w:pPr>
            <w:r w:rsidRPr="00206553">
              <w:rPr>
                <w:rFonts w:cstheme="minorHAnsi"/>
              </w:rPr>
              <w:t>4</w:t>
            </w:r>
          </w:p>
        </w:tc>
        <w:tc>
          <w:tcPr>
            <w:tcW w:w="6237" w:type="dxa"/>
          </w:tcPr>
          <w:p w14:paraId="3C3BA4A0" w14:textId="77777777" w:rsidR="00071A58" w:rsidRPr="00206553" w:rsidRDefault="00071A58" w:rsidP="00071A58">
            <w:pPr>
              <w:jc w:val="both"/>
              <w:rPr>
                <w:rFonts w:cstheme="minorHAnsi"/>
              </w:rPr>
            </w:pPr>
            <w:r w:rsidRPr="00206553">
              <w:rPr>
                <w:rFonts w:cstheme="minorHAnsi"/>
              </w:rPr>
              <w:t>Implementación del Plan de Acción de las estrategias de cero deforestación concertadas en los departamentos del Caquetá y Guaviare, para las Cadenas de Cacao, Caucho, Carne, Leche y Productos No Maderables.</w:t>
            </w:r>
          </w:p>
        </w:tc>
        <w:tc>
          <w:tcPr>
            <w:tcW w:w="6871" w:type="dxa"/>
          </w:tcPr>
          <w:p w14:paraId="57276F28" w14:textId="77777777" w:rsidR="00071A58" w:rsidRPr="00206553" w:rsidRDefault="00071A58" w:rsidP="007D6D11">
            <w:pPr>
              <w:numPr>
                <w:ilvl w:val="0"/>
                <w:numId w:val="75"/>
              </w:numPr>
              <w:spacing w:after="160" w:line="259" w:lineRule="auto"/>
              <w:contextualSpacing/>
              <w:jc w:val="both"/>
              <w:rPr>
                <w:rFonts w:cstheme="minorHAnsi"/>
              </w:rPr>
            </w:pPr>
            <w:r w:rsidRPr="00206553">
              <w:rPr>
                <w:rFonts w:cstheme="minorHAnsi"/>
              </w:rPr>
              <w:t>Fortalecimiento de cadena productivas</w:t>
            </w:r>
          </w:p>
          <w:p w14:paraId="1EE033FD" w14:textId="77777777" w:rsidR="00071A58" w:rsidRPr="00206553" w:rsidRDefault="00071A58" w:rsidP="00071A58">
            <w:pPr>
              <w:jc w:val="both"/>
              <w:rPr>
                <w:rFonts w:cstheme="minorHAnsi"/>
              </w:rPr>
            </w:pPr>
          </w:p>
        </w:tc>
      </w:tr>
      <w:tr w:rsidR="00071A58" w:rsidRPr="00206553" w14:paraId="323FEE32" w14:textId="77777777" w:rsidTr="007063EA">
        <w:tc>
          <w:tcPr>
            <w:tcW w:w="562" w:type="dxa"/>
          </w:tcPr>
          <w:p w14:paraId="545E4EE4" w14:textId="77777777" w:rsidR="00071A58" w:rsidRPr="00206553" w:rsidRDefault="00071A58" w:rsidP="00071A58">
            <w:pPr>
              <w:jc w:val="both"/>
              <w:rPr>
                <w:rFonts w:cstheme="minorHAnsi"/>
              </w:rPr>
            </w:pPr>
            <w:r w:rsidRPr="00206553">
              <w:rPr>
                <w:rFonts w:cstheme="minorHAnsi"/>
              </w:rPr>
              <w:t>5</w:t>
            </w:r>
          </w:p>
        </w:tc>
        <w:tc>
          <w:tcPr>
            <w:tcW w:w="6237" w:type="dxa"/>
          </w:tcPr>
          <w:p w14:paraId="410553C6" w14:textId="77777777" w:rsidR="00071A58" w:rsidRPr="00206553" w:rsidRDefault="00071A58" w:rsidP="00071A58">
            <w:pPr>
              <w:jc w:val="both"/>
              <w:rPr>
                <w:rFonts w:cstheme="minorHAnsi"/>
              </w:rPr>
            </w:pPr>
            <w:r w:rsidRPr="00206553">
              <w:rPr>
                <w:rFonts w:cstheme="minorHAnsi"/>
              </w:rPr>
              <w:t xml:space="preserve">Diseño de instrumentos económicos y financieros orientados a apoyar a las comunidades indígenas, afro y campesinas que se comprometen a conservar y usar sosteniblemente el bosque mientras consolidan los proyectos productivos sostenibles. </w:t>
            </w:r>
          </w:p>
        </w:tc>
        <w:tc>
          <w:tcPr>
            <w:tcW w:w="6871" w:type="dxa"/>
          </w:tcPr>
          <w:p w14:paraId="046BAFB2" w14:textId="77777777" w:rsidR="00071A58" w:rsidRPr="00206553" w:rsidRDefault="00071A58" w:rsidP="007D6D11">
            <w:pPr>
              <w:numPr>
                <w:ilvl w:val="0"/>
                <w:numId w:val="75"/>
              </w:numPr>
              <w:contextualSpacing/>
              <w:jc w:val="both"/>
              <w:rPr>
                <w:rFonts w:cstheme="minorHAnsi"/>
              </w:rPr>
            </w:pPr>
            <w:r w:rsidRPr="00206553">
              <w:rPr>
                <w:rFonts w:cstheme="minorHAnsi"/>
              </w:rPr>
              <w:t>Incentivo forestal amazónico</w:t>
            </w:r>
          </w:p>
        </w:tc>
      </w:tr>
      <w:tr w:rsidR="00071A58" w:rsidRPr="00206553" w14:paraId="312CBD70" w14:textId="77777777" w:rsidTr="007063EA">
        <w:tc>
          <w:tcPr>
            <w:tcW w:w="562" w:type="dxa"/>
          </w:tcPr>
          <w:p w14:paraId="59A1C649" w14:textId="77777777" w:rsidR="00071A58" w:rsidRPr="00206553" w:rsidRDefault="00071A58" w:rsidP="00071A58">
            <w:pPr>
              <w:jc w:val="both"/>
              <w:rPr>
                <w:rFonts w:cstheme="minorHAnsi"/>
              </w:rPr>
            </w:pPr>
            <w:r w:rsidRPr="00206553">
              <w:rPr>
                <w:rFonts w:cstheme="minorHAnsi"/>
              </w:rPr>
              <w:t>6</w:t>
            </w:r>
          </w:p>
        </w:tc>
        <w:tc>
          <w:tcPr>
            <w:tcW w:w="6237" w:type="dxa"/>
          </w:tcPr>
          <w:p w14:paraId="2E40BB5B" w14:textId="77777777" w:rsidR="00071A58" w:rsidRPr="00206553" w:rsidRDefault="00071A58" w:rsidP="00071A58">
            <w:pPr>
              <w:jc w:val="both"/>
              <w:rPr>
                <w:rFonts w:cstheme="minorHAnsi"/>
              </w:rPr>
            </w:pPr>
            <w:r w:rsidRPr="00206553">
              <w:rPr>
                <w:rFonts w:cstheme="minorHAnsi"/>
              </w:rPr>
              <w:t>Impulso y fortalecimiento de formas de asociatividad con comunidades étnicas y campesinas.</w:t>
            </w:r>
          </w:p>
        </w:tc>
        <w:tc>
          <w:tcPr>
            <w:tcW w:w="6871" w:type="dxa"/>
          </w:tcPr>
          <w:p w14:paraId="04606DED" w14:textId="77777777" w:rsidR="00071A58" w:rsidRPr="00206553" w:rsidRDefault="00071A58" w:rsidP="007D6D11">
            <w:pPr>
              <w:numPr>
                <w:ilvl w:val="0"/>
                <w:numId w:val="41"/>
              </w:numPr>
              <w:contextualSpacing/>
              <w:jc w:val="both"/>
              <w:rPr>
                <w:rFonts w:cstheme="minorHAnsi"/>
              </w:rPr>
            </w:pPr>
            <w:r w:rsidRPr="00206553">
              <w:rPr>
                <w:rFonts w:cstheme="minorHAnsi"/>
              </w:rPr>
              <w:t>Proyectos agroambientales – alianzas productivas</w:t>
            </w:r>
          </w:p>
          <w:p w14:paraId="0265C4BD" w14:textId="77777777" w:rsidR="00071A58" w:rsidRPr="00206553" w:rsidRDefault="00071A58" w:rsidP="007D6D11">
            <w:pPr>
              <w:numPr>
                <w:ilvl w:val="0"/>
                <w:numId w:val="41"/>
              </w:numPr>
              <w:contextualSpacing/>
              <w:jc w:val="both"/>
              <w:rPr>
                <w:rFonts w:cstheme="minorHAnsi"/>
              </w:rPr>
            </w:pPr>
            <w:r w:rsidRPr="00206553">
              <w:rPr>
                <w:rFonts w:cstheme="minorHAnsi"/>
              </w:rPr>
              <w:t>Planes de Manejo Forestal Comunitario</w:t>
            </w:r>
          </w:p>
          <w:p w14:paraId="15393D83" w14:textId="77777777" w:rsidR="00071A58" w:rsidRPr="00206553" w:rsidRDefault="00071A58" w:rsidP="00071A58">
            <w:pPr>
              <w:ind w:left="360"/>
              <w:jc w:val="both"/>
              <w:rPr>
                <w:rFonts w:cstheme="minorHAnsi"/>
              </w:rPr>
            </w:pPr>
          </w:p>
          <w:p w14:paraId="4FF97C92" w14:textId="77777777" w:rsidR="00071A58" w:rsidRPr="00206553" w:rsidRDefault="00071A58" w:rsidP="00071A58">
            <w:pPr>
              <w:jc w:val="both"/>
              <w:rPr>
                <w:rFonts w:cstheme="minorHAnsi"/>
              </w:rPr>
            </w:pPr>
          </w:p>
        </w:tc>
      </w:tr>
      <w:tr w:rsidR="00071A58" w:rsidRPr="00206553" w14:paraId="6730ECF1" w14:textId="77777777" w:rsidTr="007063EA">
        <w:tc>
          <w:tcPr>
            <w:tcW w:w="562" w:type="dxa"/>
          </w:tcPr>
          <w:p w14:paraId="1C6C47B5" w14:textId="77777777" w:rsidR="00071A58" w:rsidRPr="00206553" w:rsidRDefault="00071A58" w:rsidP="00071A58">
            <w:pPr>
              <w:jc w:val="both"/>
              <w:rPr>
                <w:rFonts w:cstheme="minorHAnsi"/>
              </w:rPr>
            </w:pPr>
            <w:r w:rsidRPr="00206553">
              <w:rPr>
                <w:rFonts w:cstheme="minorHAnsi"/>
              </w:rPr>
              <w:t>7</w:t>
            </w:r>
          </w:p>
        </w:tc>
        <w:tc>
          <w:tcPr>
            <w:tcW w:w="6237" w:type="dxa"/>
          </w:tcPr>
          <w:p w14:paraId="0107B251" w14:textId="77777777" w:rsidR="00071A58" w:rsidRPr="00206553" w:rsidRDefault="00071A58" w:rsidP="00071A58">
            <w:pPr>
              <w:jc w:val="both"/>
              <w:rPr>
                <w:rFonts w:cstheme="minorHAnsi"/>
              </w:rPr>
            </w:pPr>
            <w:r w:rsidRPr="00206553">
              <w:rPr>
                <w:rFonts w:cstheme="minorHAnsi"/>
              </w:rPr>
              <w:t xml:space="preserve">Implementar acciones de formación y certificación de competencias laborales para la producción agroecológica, forestal y de la bioeconomia. </w:t>
            </w:r>
          </w:p>
        </w:tc>
        <w:tc>
          <w:tcPr>
            <w:tcW w:w="6871" w:type="dxa"/>
          </w:tcPr>
          <w:p w14:paraId="1F506C73" w14:textId="77777777" w:rsidR="00071A58" w:rsidRPr="00206553" w:rsidRDefault="00071A58" w:rsidP="007D6D11">
            <w:pPr>
              <w:numPr>
                <w:ilvl w:val="0"/>
                <w:numId w:val="53"/>
              </w:numPr>
              <w:contextualSpacing/>
              <w:jc w:val="both"/>
              <w:rPr>
                <w:rFonts w:cstheme="minorHAnsi"/>
              </w:rPr>
            </w:pPr>
            <w:r w:rsidRPr="00206553">
              <w:rPr>
                <w:rFonts w:cstheme="minorHAnsi"/>
              </w:rPr>
              <w:t>Escuela de selva</w:t>
            </w:r>
          </w:p>
          <w:p w14:paraId="6B5D32E5" w14:textId="77777777" w:rsidR="00071A58" w:rsidRPr="00206553" w:rsidRDefault="00071A58" w:rsidP="007D6D11">
            <w:pPr>
              <w:numPr>
                <w:ilvl w:val="0"/>
                <w:numId w:val="53"/>
              </w:numPr>
              <w:contextualSpacing/>
              <w:jc w:val="both"/>
              <w:rPr>
                <w:rFonts w:cstheme="minorHAnsi"/>
              </w:rPr>
            </w:pPr>
            <w:r w:rsidRPr="00206553">
              <w:rPr>
                <w:rFonts w:cstheme="minorHAnsi"/>
              </w:rPr>
              <w:t>Extensión agropecuaria</w:t>
            </w:r>
          </w:p>
          <w:p w14:paraId="71766C98" w14:textId="77777777" w:rsidR="00071A58" w:rsidRPr="00206553" w:rsidRDefault="00071A58" w:rsidP="007D6D11">
            <w:pPr>
              <w:numPr>
                <w:ilvl w:val="0"/>
                <w:numId w:val="53"/>
              </w:numPr>
              <w:contextualSpacing/>
              <w:jc w:val="both"/>
              <w:rPr>
                <w:rFonts w:cstheme="minorHAnsi"/>
              </w:rPr>
            </w:pPr>
            <w:r w:rsidRPr="00206553">
              <w:rPr>
                <w:rFonts w:cstheme="minorHAnsi"/>
              </w:rPr>
              <w:t>Fortalecimiento de capacidades en proyectos PIVA</w:t>
            </w:r>
          </w:p>
        </w:tc>
      </w:tr>
      <w:tr w:rsidR="00071A58" w:rsidRPr="00206553" w14:paraId="5274BF4C" w14:textId="77777777" w:rsidTr="007063EA">
        <w:tc>
          <w:tcPr>
            <w:tcW w:w="562" w:type="dxa"/>
          </w:tcPr>
          <w:p w14:paraId="5AFEBEC7" w14:textId="77777777" w:rsidR="00071A58" w:rsidRPr="00206553" w:rsidRDefault="00071A58" w:rsidP="00071A58">
            <w:pPr>
              <w:jc w:val="both"/>
              <w:rPr>
                <w:rFonts w:cstheme="minorHAnsi"/>
              </w:rPr>
            </w:pPr>
            <w:r w:rsidRPr="00206553">
              <w:rPr>
                <w:rFonts w:cstheme="minorHAnsi"/>
              </w:rPr>
              <w:t>8</w:t>
            </w:r>
          </w:p>
        </w:tc>
        <w:tc>
          <w:tcPr>
            <w:tcW w:w="6237" w:type="dxa"/>
          </w:tcPr>
          <w:p w14:paraId="79E9C157" w14:textId="77777777" w:rsidR="00071A58" w:rsidRPr="00206553" w:rsidRDefault="00071A58" w:rsidP="00071A58">
            <w:pPr>
              <w:jc w:val="both"/>
              <w:rPr>
                <w:rFonts w:cstheme="minorHAnsi"/>
              </w:rPr>
            </w:pPr>
            <w:r w:rsidRPr="00206553">
              <w:rPr>
                <w:rFonts w:cstheme="minorHAnsi"/>
              </w:rPr>
              <w:t>Promoción de la comercialización de los productos agropecuarios, y darle importancia a la transformación de esos productos mediante la agregación de valor para no vender materia prima que no sea competitiva.</w:t>
            </w:r>
          </w:p>
        </w:tc>
        <w:tc>
          <w:tcPr>
            <w:tcW w:w="6871" w:type="dxa"/>
          </w:tcPr>
          <w:p w14:paraId="17AB19C6" w14:textId="77777777" w:rsidR="00071A58" w:rsidRPr="00206553" w:rsidRDefault="00071A58" w:rsidP="007D6D11">
            <w:pPr>
              <w:numPr>
                <w:ilvl w:val="0"/>
                <w:numId w:val="41"/>
              </w:numPr>
              <w:contextualSpacing/>
              <w:jc w:val="both"/>
              <w:rPr>
                <w:rFonts w:cstheme="minorHAnsi"/>
              </w:rPr>
            </w:pPr>
            <w:r w:rsidRPr="00206553">
              <w:rPr>
                <w:rFonts w:cstheme="minorHAnsi"/>
              </w:rPr>
              <w:t>Centros de transformación de maderables y no maderables</w:t>
            </w:r>
          </w:p>
          <w:p w14:paraId="1A087B74" w14:textId="77777777" w:rsidR="00071A58" w:rsidRPr="00206553" w:rsidRDefault="00071A58" w:rsidP="007D6D11">
            <w:pPr>
              <w:numPr>
                <w:ilvl w:val="0"/>
                <w:numId w:val="41"/>
              </w:numPr>
              <w:contextualSpacing/>
              <w:jc w:val="both"/>
              <w:rPr>
                <w:rFonts w:cstheme="minorHAnsi"/>
              </w:rPr>
            </w:pPr>
            <w:r w:rsidRPr="00206553">
              <w:rPr>
                <w:rFonts w:cstheme="minorHAnsi"/>
              </w:rPr>
              <w:t>Fortalecimiento de cadenas</w:t>
            </w:r>
          </w:p>
        </w:tc>
      </w:tr>
      <w:tr w:rsidR="00071A58" w:rsidRPr="00206553" w14:paraId="7B0634B0" w14:textId="77777777" w:rsidTr="007063EA">
        <w:tc>
          <w:tcPr>
            <w:tcW w:w="13670" w:type="dxa"/>
            <w:gridSpan w:val="3"/>
          </w:tcPr>
          <w:p w14:paraId="63DB9C40" w14:textId="77777777" w:rsidR="00071A58" w:rsidRPr="00206553" w:rsidRDefault="00071A58" w:rsidP="00071A58">
            <w:pPr>
              <w:jc w:val="center"/>
              <w:rPr>
                <w:rFonts w:cstheme="minorHAnsi"/>
                <w:b/>
              </w:rPr>
            </w:pPr>
            <w:r w:rsidRPr="00206553">
              <w:rPr>
                <w:rFonts w:cstheme="minorHAnsi"/>
                <w:b/>
              </w:rPr>
              <w:t>Línea 3: Articulación y gestión transectorial y territorial para reducir la deforestación y degradación de bosques en la Amazonia colombiana</w:t>
            </w:r>
          </w:p>
        </w:tc>
      </w:tr>
      <w:tr w:rsidR="00071A58" w:rsidRPr="00206553" w14:paraId="7295BA99" w14:textId="77777777" w:rsidTr="007063EA">
        <w:tc>
          <w:tcPr>
            <w:tcW w:w="562" w:type="dxa"/>
          </w:tcPr>
          <w:p w14:paraId="3820444A" w14:textId="77777777" w:rsidR="00071A58" w:rsidRPr="00206553" w:rsidRDefault="00071A58" w:rsidP="00071A58">
            <w:pPr>
              <w:jc w:val="both"/>
              <w:rPr>
                <w:rFonts w:cstheme="minorHAnsi"/>
              </w:rPr>
            </w:pPr>
            <w:r w:rsidRPr="00206553">
              <w:rPr>
                <w:rFonts w:cstheme="minorHAnsi"/>
              </w:rPr>
              <w:t>4</w:t>
            </w:r>
          </w:p>
        </w:tc>
        <w:tc>
          <w:tcPr>
            <w:tcW w:w="6237" w:type="dxa"/>
          </w:tcPr>
          <w:p w14:paraId="48E8AA91" w14:textId="77777777" w:rsidR="00071A58" w:rsidRPr="00206553" w:rsidRDefault="00071A58" w:rsidP="00071A58">
            <w:pPr>
              <w:jc w:val="both"/>
              <w:rPr>
                <w:rFonts w:cstheme="minorHAnsi"/>
              </w:rPr>
            </w:pPr>
            <w:r w:rsidRPr="00206553">
              <w:rPr>
                <w:rFonts w:cstheme="minorHAnsi"/>
              </w:rPr>
              <w:t xml:space="preserve">Fortalecimiento de capacidades institucionales para la inclusión de las determinantes ambientales con consideraciones de cambio climático en la actualización de los planes de ordenamiento territorial. </w:t>
            </w:r>
          </w:p>
        </w:tc>
        <w:tc>
          <w:tcPr>
            <w:tcW w:w="6871" w:type="dxa"/>
          </w:tcPr>
          <w:p w14:paraId="20E454CB" w14:textId="77777777" w:rsidR="00071A58" w:rsidRPr="00206553" w:rsidRDefault="00071A58" w:rsidP="007D6D11">
            <w:pPr>
              <w:numPr>
                <w:ilvl w:val="0"/>
                <w:numId w:val="76"/>
              </w:numPr>
              <w:contextualSpacing/>
              <w:jc w:val="both"/>
              <w:rPr>
                <w:rFonts w:cstheme="minorHAnsi"/>
              </w:rPr>
            </w:pPr>
            <w:r w:rsidRPr="00206553">
              <w:rPr>
                <w:rFonts w:cstheme="minorHAnsi"/>
                <w:bCs/>
                <w:lang w:val="es-MX"/>
              </w:rPr>
              <w:t>Asistencia Técnica 15 municipios para el ajuste de los planes de ordenamiento territorial (POT)</w:t>
            </w:r>
          </w:p>
        </w:tc>
      </w:tr>
      <w:tr w:rsidR="00071A58" w:rsidRPr="00206553" w14:paraId="2D60AE03" w14:textId="77777777" w:rsidTr="007063EA">
        <w:tc>
          <w:tcPr>
            <w:tcW w:w="562" w:type="dxa"/>
          </w:tcPr>
          <w:p w14:paraId="75246B07" w14:textId="77777777" w:rsidR="00071A58" w:rsidRPr="00206553" w:rsidRDefault="00071A58" w:rsidP="00071A58">
            <w:pPr>
              <w:jc w:val="both"/>
              <w:rPr>
                <w:rFonts w:cstheme="minorHAnsi"/>
              </w:rPr>
            </w:pPr>
            <w:r w:rsidRPr="00206553">
              <w:rPr>
                <w:rFonts w:cstheme="minorHAnsi"/>
              </w:rPr>
              <w:t>5</w:t>
            </w:r>
          </w:p>
        </w:tc>
        <w:tc>
          <w:tcPr>
            <w:tcW w:w="6237" w:type="dxa"/>
          </w:tcPr>
          <w:p w14:paraId="112AD7AB" w14:textId="77777777" w:rsidR="00071A58" w:rsidRPr="00206553" w:rsidRDefault="00071A58" w:rsidP="00071A58">
            <w:pPr>
              <w:jc w:val="both"/>
              <w:rPr>
                <w:rFonts w:cstheme="minorHAnsi"/>
              </w:rPr>
            </w:pPr>
            <w:r w:rsidRPr="00206553">
              <w:rPr>
                <w:rFonts w:cstheme="minorHAnsi"/>
              </w:rPr>
              <w:t>Zonificación ambiental participativa como insumo para el ordenamiento de las para la formulación de los Planes de Acción para la Transformación Regional -PATR, en coordinación con las autoridades ambientales regionales .</w:t>
            </w:r>
          </w:p>
        </w:tc>
        <w:tc>
          <w:tcPr>
            <w:tcW w:w="6871" w:type="dxa"/>
          </w:tcPr>
          <w:p w14:paraId="33A072CB" w14:textId="77777777" w:rsidR="00071A58" w:rsidRPr="00206553" w:rsidRDefault="00071A58" w:rsidP="007D6D11">
            <w:pPr>
              <w:numPr>
                <w:ilvl w:val="0"/>
                <w:numId w:val="76"/>
              </w:numPr>
              <w:contextualSpacing/>
              <w:jc w:val="both"/>
              <w:rPr>
                <w:rFonts w:cstheme="minorHAnsi"/>
              </w:rPr>
            </w:pPr>
            <w:r w:rsidRPr="00206553">
              <w:rPr>
                <w:rFonts w:cstheme="minorHAnsi"/>
              </w:rPr>
              <w:t>Planes de ordenación forestal</w:t>
            </w:r>
          </w:p>
        </w:tc>
      </w:tr>
      <w:tr w:rsidR="00071A58" w:rsidRPr="00206553" w14:paraId="5E612DD6" w14:textId="77777777" w:rsidTr="007063EA">
        <w:tc>
          <w:tcPr>
            <w:tcW w:w="562" w:type="dxa"/>
          </w:tcPr>
          <w:p w14:paraId="710081E1" w14:textId="77777777" w:rsidR="00071A58" w:rsidRPr="00206553" w:rsidRDefault="00071A58" w:rsidP="00071A58">
            <w:pPr>
              <w:jc w:val="both"/>
              <w:rPr>
                <w:rFonts w:cstheme="minorHAnsi"/>
              </w:rPr>
            </w:pPr>
            <w:r w:rsidRPr="00206553">
              <w:rPr>
                <w:rFonts w:cstheme="minorHAnsi"/>
              </w:rPr>
              <w:t>8</w:t>
            </w:r>
          </w:p>
        </w:tc>
        <w:tc>
          <w:tcPr>
            <w:tcW w:w="6237" w:type="dxa"/>
          </w:tcPr>
          <w:p w14:paraId="3B8377F2" w14:textId="77777777" w:rsidR="00071A58" w:rsidRPr="00206553" w:rsidRDefault="00071A58" w:rsidP="00071A58">
            <w:pPr>
              <w:jc w:val="both"/>
              <w:rPr>
                <w:rFonts w:cstheme="minorHAnsi"/>
              </w:rPr>
            </w:pPr>
            <w:r w:rsidRPr="00206553">
              <w:rPr>
                <w:rFonts w:cstheme="minorHAnsi"/>
              </w:rPr>
              <w:t>Implementación de un programa de turismo sostenible comunitario para la Amazonia colombiana .</w:t>
            </w:r>
          </w:p>
        </w:tc>
        <w:tc>
          <w:tcPr>
            <w:tcW w:w="6871" w:type="dxa"/>
          </w:tcPr>
          <w:p w14:paraId="3D9D4546" w14:textId="77777777" w:rsidR="00071A58" w:rsidRPr="00206553" w:rsidRDefault="00071A58" w:rsidP="007D6D11">
            <w:pPr>
              <w:numPr>
                <w:ilvl w:val="0"/>
                <w:numId w:val="76"/>
              </w:numPr>
              <w:contextualSpacing/>
              <w:jc w:val="both"/>
              <w:rPr>
                <w:rFonts w:cstheme="minorHAnsi"/>
              </w:rPr>
            </w:pPr>
            <w:r w:rsidRPr="00206553">
              <w:rPr>
                <w:rFonts w:cstheme="minorHAnsi"/>
              </w:rPr>
              <w:t>Turismo de naturaleza</w:t>
            </w:r>
          </w:p>
          <w:p w14:paraId="55775769" w14:textId="77777777" w:rsidR="00071A58" w:rsidRPr="00206553" w:rsidRDefault="00071A58" w:rsidP="007D6D11">
            <w:pPr>
              <w:numPr>
                <w:ilvl w:val="0"/>
                <w:numId w:val="76"/>
              </w:numPr>
              <w:contextualSpacing/>
              <w:jc w:val="both"/>
              <w:rPr>
                <w:rFonts w:cstheme="minorHAnsi"/>
              </w:rPr>
            </w:pPr>
            <w:r w:rsidRPr="00206553">
              <w:rPr>
                <w:rFonts w:cstheme="minorHAnsi"/>
              </w:rPr>
              <w:t>Proyecto agroambiental - turismo</w:t>
            </w:r>
          </w:p>
        </w:tc>
      </w:tr>
      <w:tr w:rsidR="00071A58" w:rsidRPr="00206553" w14:paraId="11C4AF54" w14:textId="77777777" w:rsidTr="007063EA">
        <w:tc>
          <w:tcPr>
            <w:tcW w:w="13670" w:type="dxa"/>
            <w:gridSpan w:val="3"/>
          </w:tcPr>
          <w:p w14:paraId="51284AA6" w14:textId="77777777" w:rsidR="00071A58" w:rsidRPr="00206553" w:rsidRDefault="00071A58" w:rsidP="00071A58">
            <w:pPr>
              <w:jc w:val="center"/>
              <w:rPr>
                <w:rFonts w:cstheme="minorHAnsi"/>
                <w:b/>
              </w:rPr>
            </w:pPr>
            <w:r w:rsidRPr="00206553">
              <w:rPr>
                <w:rFonts w:cstheme="minorHAnsi"/>
                <w:b/>
              </w:rPr>
              <w:t>Línea 4: Monitoreo y control permanente</w:t>
            </w:r>
          </w:p>
        </w:tc>
      </w:tr>
      <w:tr w:rsidR="00071A58" w:rsidRPr="00206553" w14:paraId="6CA20A5E" w14:textId="77777777" w:rsidTr="007063EA">
        <w:tc>
          <w:tcPr>
            <w:tcW w:w="562" w:type="dxa"/>
          </w:tcPr>
          <w:p w14:paraId="4186E802" w14:textId="77777777" w:rsidR="00071A58" w:rsidRPr="00206553" w:rsidRDefault="00071A58" w:rsidP="00071A58">
            <w:pPr>
              <w:jc w:val="both"/>
              <w:rPr>
                <w:rFonts w:cstheme="minorHAnsi"/>
              </w:rPr>
            </w:pPr>
            <w:r w:rsidRPr="00206553">
              <w:rPr>
                <w:rFonts w:cstheme="minorHAnsi"/>
              </w:rPr>
              <w:t>8</w:t>
            </w:r>
          </w:p>
        </w:tc>
        <w:tc>
          <w:tcPr>
            <w:tcW w:w="6237" w:type="dxa"/>
          </w:tcPr>
          <w:p w14:paraId="6F7F5AEF" w14:textId="77777777" w:rsidR="00071A58" w:rsidRPr="00206553" w:rsidRDefault="00071A58" w:rsidP="00071A58">
            <w:pPr>
              <w:jc w:val="both"/>
              <w:rPr>
                <w:rFonts w:cstheme="minorHAnsi"/>
              </w:rPr>
            </w:pPr>
            <w:r w:rsidRPr="00206553">
              <w:rPr>
                <w:rFonts w:cstheme="minorHAnsi"/>
              </w:rPr>
              <w:t xml:space="preserve">Desarrollo de operaciones conjuntas en los núcleos de deforestación para dar respuesta en el menor tiempo posible a las amenazas y dinámicas ilegales causantes de deforestación según las alertas tempranas de deforestación y de cultivos de uso ilícito que realiza IDEAM y el Sistema Integrado de Información y Monitoreo Antinarcóticos – SIMA. </w:t>
            </w:r>
          </w:p>
        </w:tc>
        <w:tc>
          <w:tcPr>
            <w:tcW w:w="6871" w:type="dxa"/>
          </w:tcPr>
          <w:p w14:paraId="03D0643C" w14:textId="77777777" w:rsidR="00071A58" w:rsidRPr="00206553" w:rsidRDefault="00071A58" w:rsidP="007D6D11">
            <w:pPr>
              <w:numPr>
                <w:ilvl w:val="0"/>
                <w:numId w:val="77"/>
              </w:numPr>
              <w:contextualSpacing/>
              <w:jc w:val="both"/>
              <w:rPr>
                <w:rFonts w:cstheme="minorHAnsi"/>
              </w:rPr>
            </w:pPr>
            <w:r w:rsidRPr="00206553">
              <w:rPr>
                <w:rFonts w:cstheme="minorHAnsi"/>
              </w:rPr>
              <w:t>Fortalecimiento técnico para control y vigilancia a CAR´s</w:t>
            </w:r>
          </w:p>
        </w:tc>
      </w:tr>
      <w:tr w:rsidR="00071A58" w:rsidRPr="00206553" w14:paraId="7BBFCFB7" w14:textId="77777777" w:rsidTr="007063EA">
        <w:tc>
          <w:tcPr>
            <w:tcW w:w="562" w:type="dxa"/>
          </w:tcPr>
          <w:p w14:paraId="1F74974F" w14:textId="77777777" w:rsidR="00071A58" w:rsidRPr="00206553" w:rsidRDefault="00071A58" w:rsidP="00071A58">
            <w:pPr>
              <w:jc w:val="both"/>
              <w:rPr>
                <w:rFonts w:cstheme="minorHAnsi"/>
              </w:rPr>
            </w:pPr>
            <w:r w:rsidRPr="00206553">
              <w:rPr>
                <w:rFonts w:cstheme="minorHAnsi"/>
              </w:rPr>
              <w:t>9</w:t>
            </w:r>
          </w:p>
        </w:tc>
        <w:tc>
          <w:tcPr>
            <w:tcW w:w="6237" w:type="dxa"/>
          </w:tcPr>
          <w:p w14:paraId="56DD7F8C" w14:textId="77777777" w:rsidR="00071A58" w:rsidRPr="00206553" w:rsidRDefault="00071A58" w:rsidP="00071A58">
            <w:pPr>
              <w:rPr>
                <w:rFonts w:cstheme="minorHAnsi"/>
              </w:rPr>
            </w:pPr>
            <w:r w:rsidRPr="00206553">
              <w:rPr>
                <w:rFonts w:cstheme="minorHAnsi"/>
              </w:rPr>
              <w:t>Fortalecimiento de las comisiones regionales para el monitoreo de la deforestación.</w:t>
            </w:r>
          </w:p>
        </w:tc>
        <w:tc>
          <w:tcPr>
            <w:tcW w:w="6871" w:type="dxa"/>
          </w:tcPr>
          <w:p w14:paraId="0A731380" w14:textId="77777777" w:rsidR="00071A58" w:rsidRPr="00206553" w:rsidRDefault="00071A58" w:rsidP="007D6D11">
            <w:pPr>
              <w:numPr>
                <w:ilvl w:val="0"/>
                <w:numId w:val="77"/>
              </w:numPr>
              <w:contextualSpacing/>
              <w:jc w:val="both"/>
              <w:rPr>
                <w:rFonts w:cstheme="minorHAnsi"/>
              </w:rPr>
            </w:pPr>
            <w:r w:rsidRPr="00206553">
              <w:rPr>
                <w:rFonts w:cstheme="minorHAnsi"/>
              </w:rPr>
              <w:t>Fortalecimiento técnico para CDS en CAR´s</w:t>
            </w:r>
          </w:p>
        </w:tc>
      </w:tr>
      <w:tr w:rsidR="00071A58" w:rsidRPr="00206553" w14:paraId="30112553" w14:textId="77777777" w:rsidTr="007063EA">
        <w:tc>
          <w:tcPr>
            <w:tcW w:w="13670" w:type="dxa"/>
            <w:gridSpan w:val="3"/>
          </w:tcPr>
          <w:p w14:paraId="0890A4DB" w14:textId="77777777" w:rsidR="00071A58" w:rsidRPr="00206553" w:rsidRDefault="00071A58" w:rsidP="00071A58">
            <w:pPr>
              <w:jc w:val="center"/>
              <w:rPr>
                <w:rFonts w:cstheme="minorHAnsi"/>
                <w:b/>
              </w:rPr>
            </w:pPr>
            <w:r w:rsidRPr="00206553">
              <w:rPr>
                <w:rFonts w:cstheme="minorHAnsi"/>
                <w:b/>
              </w:rPr>
              <w:t>Línea 5: Generación y fortalecimiento de capacidades legales, institucionales y financieras</w:t>
            </w:r>
          </w:p>
        </w:tc>
      </w:tr>
      <w:tr w:rsidR="00071A58" w:rsidRPr="00206553" w14:paraId="1A339AFF" w14:textId="77777777" w:rsidTr="007063EA">
        <w:tc>
          <w:tcPr>
            <w:tcW w:w="562" w:type="dxa"/>
          </w:tcPr>
          <w:p w14:paraId="1CD1AABC" w14:textId="77777777" w:rsidR="00071A58" w:rsidRPr="00206553" w:rsidRDefault="00071A58" w:rsidP="00071A58">
            <w:pPr>
              <w:jc w:val="both"/>
              <w:rPr>
                <w:rFonts w:cstheme="minorHAnsi"/>
              </w:rPr>
            </w:pPr>
            <w:r w:rsidRPr="00206553">
              <w:rPr>
                <w:rFonts w:cstheme="minorHAnsi"/>
              </w:rPr>
              <w:t>3</w:t>
            </w:r>
          </w:p>
        </w:tc>
        <w:tc>
          <w:tcPr>
            <w:tcW w:w="6237" w:type="dxa"/>
          </w:tcPr>
          <w:p w14:paraId="328FB003" w14:textId="77777777" w:rsidR="00071A58" w:rsidRPr="00206553" w:rsidRDefault="00071A58" w:rsidP="00071A58">
            <w:pPr>
              <w:jc w:val="both"/>
              <w:rPr>
                <w:rFonts w:cstheme="minorHAnsi"/>
              </w:rPr>
            </w:pPr>
            <w:r w:rsidRPr="00206553">
              <w:rPr>
                <w:rFonts w:cstheme="minorHAnsi"/>
              </w:rPr>
              <w:t xml:space="preserve">Evaluación y desarrollo de los instrumentos de financieros, crediticios, de pago por servicios y de conservación y para promover la conservación y uso sostenible de los bosques, la </w:t>
            </w:r>
          </w:p>
          <w:p w14:paraId="4D602207" w14:textId="77777777" w:rsidR="00071A58" w:rsidRPr="00206553" w:rsidRDefault="00071A58" w:rsidP="00071A58">
            <w:pPr>
              <w:jc w:val="both"/>
              <w:rPr>
                <w:rFonts w:cstheme="minorHAnsi"/>
              </w:rPr>
            </w:pPr>
            <w:r w:rsidRPr="00206553">
              <w:rPr>
                <w:rFonts w:cstheme="minorHAnsi"/>
              </w:rPr>
              <w:t>promoción de los sistemas productivos sostenibles y la infraestructura verde .</w:t>
            </w:r>
          </w:p>
        </w:tc>
        <w:tc>
          <w:tcPr>
            <w:tcW w:w="6871" w:type="dxa"/>
          </w:tcPr>
          <w:p w14:paraId="7C06568F" w14:textId="77777777" w:rsidR="00071A58" w:rsidRPr="00206553" w:rsidRDefault="00071A58" w:rsidP="007D6D11">
            <w:pPr>
              <w:numPr>
                <w:ilvl w:val="0"/>
                <w:numId w:val="77"/>
              </w:numPr>
              <w:contextualSpacing/>
              <w:jc w:val="both"/>
              <w:rPr>
                <w:rFonts w:cstheme="minorHAnsi"/>
              </w:rPr>
            </w:pPr>
            <w:r w:rsidRPr="00206553">
              <w:rPr>
                <w:rFonts w:cstheme="minorHAnsi"/>
              </w:rPr>
              <w:t>Créditos verdes</w:t>
            </w:r>
          </w:p>
        </w:tc>
      </w:tr>
      <w:tr w:rsidR="00071A58" w:rsidRPr="00206553" w14:paraId="27DF8472" w14:textId="77777777" w:rsidTr="007063EA">
        <w:tc>
          <w:tcPr>
            <w:tcW w:w="562" w:type="dxa"/>
          </w:tcPr>
          <w:p w14:paraId="48CDE39B" w14:textId="77777777" w:rsidR="00071A58" w:rsidRPr="00206553" w:rsidRDefault="00071A58" w:rsidP="00071A58">
            <w:pPr>
              <w:jc w:val="both"/>
              <w:rPr>
                <w:rFonts w:cstheme="minorHAnsi"/>
              </w:rPr>
            </w:pPr>
            <w:r w:rsidRPr="00206553">
              <w:rPr>
                <w:rFonts w:cstheme="minorHAnsi"/>
              </w:rPr>
              <w:t>9</w:t>
            </w:r>
          </w:p>
        </w:tc>
        <w:tc>
          <w:tcPr>
            <w:tcW w:w="6237" w:type="dxa"/>
          </w:tcPr>
          <w:p w14:paraId="1DA18947" w14:textId="77777777" w:rsidR="00071A58" w:rsidRPr="00206553" w:rsidRDefault="00071A58" w:rsidP="00071A58">
            <w:pPr>
              <w:jc w:val="both"/>
              <w:rPr>
                <w:rFonts w:cstheme="minorHAnsi"/>
              </w:rPr>
            </w:pPr>
            <w:r w:rsidRPr="00206553">
              <w:rPr>
                <w:rFonts w:cstheme="minorHAnsi"/>
              </w:rPr>
              <w:t>Fortalecimiento de capacidades técnicas a nivel regional para el monitoreo de la deforestación, y verificación de resultados generados.</w:t>
            </w:r>
          </w:p>
        </w:tc>
        <w:tc>
          <w:tcPr>
            <w:tcW w:w="6871" w:type="dxa"/>
          </w:tcPr>
          <w:p w14:paraId="591C25B5" w14:textId="77777777" w:rsidR="00071A58" w:rsidRPr="00206553" w:rsidRDefault="00071A58" w:rsidP="007D6D11">
            <w:pPr>
              <w:numPr>
                <w:ilvl w:val="0"/>
                <w:numId w:val="77"/>
              </w:numPr>
              <w:contextualSpacing/>
              <w:jc w:val="both"/>
              <w:rPr>
                <w:rFonts w:cstheme="minorHAnsi"/>
              </w:rPr>
            </w:pPr>
            <w:r w:rsidRPr="00206553">
              <w:rPr>
                <w:rFonts w:cstheme="minorHAnsi"/>
              </w:rPr>
              <w:t>Fortalecimiento técnico para CDS en CAR´s</w:t>
            </w:r>
          </w:p>
        </w:tc>
      </w:tr>
    </w:tbl>
    <w:p w14:paraId="44E8CE46" w14:textId="77777777" w:rsidR="00071A58" w:rsidRPr="00206553" w:rsidRDefault="00071A58" w:rsidP="00071A58">
      <w:pPr>
        <w:autoSpaceDE w:val="0"/>
        <w:autoSpaceDN w:val="0"/>
        <w:adjustRightInd w:val="0"/>
        <w:spacing w:after="0" w:line="240" w:lineRule="auto"/>
        <w:jc w:val="both"/>
        <w:rPr>
          <w:rFonts w:cstheme="minorHAnsi"/>
          <w:sz w:val="23"/>
          <w:szCs w:val="23"/>
        </w:rPr>
      </w:pPr>
    </w:p>
    <w:p w14:paraId="323E2A7F" w14:textId="77777777" w:rsidR="00071A58" w:rsidRPr="00206553" w:rsidRDefault="00071A58" w:rsidP="00071A58">
      <w:pPr>
        <w:autoSpaceDE w:val="0"/>
        <w:autoSpaceDN w:val="0"/>
        <w:adjustRightInd w:val="0"/>
        <w:spacing w:after="0" w:line="240" w:lineRule="auto"/>
        <w:rPr>
          <w:rFonts w:cstheme="minorHAnsi"/>
          <w:b/>
          <w:color w:val="002060"/>
          <w:sz w:val="24"/>
        </w:rPr>
      </w:pPr>
    </w:p>
    <w:p w14:paraId="15F12687" w14:textId="77777777" w:rsidR="00071A58" w:rsidRPr="00206553" w:rsidRDefault="00071A58" w:rsidP="00071A58">
      <w:pPr>
        <w:autoSpaceDE w:val="0"/>
        <w:autoSpaceDN w:val="0"/>
        <w:adjustRightInd w:val="0"/>
        <w:spacing w:after="0" w:line="240" w:lineRule="auto"/>
        <w:rPr>
          <w:rFonts w:cstheme="minorHAnsi"/>
          <w:b/>
          <w:color w:val="002060"/>
          <w:sz w:val="24"/>
        </w:rPr>
      </w:pPr>
    </w:p>
    <w:p w14:paraId="5F5FBB18" w14:textId="3AC99526" w:rsidR="00071A58" w:rsidRPr="00206553" w:rsidRDefault="00071A58" w:rsidP="00071A58">
      <w:pPr>
        <w:autoSpaceDE w:val="0"/>
        <w:autoSpaceDN w:val="0"/>
        <w:adjustRightInd w:val="0"/>
        <w:spacing w:after="0" w:line="240" w:lineRule="auto"/>
        <w:rPr>
          <w:rFonts w:cstheme="minorHAnsi"/>
          <w:b/>
          <w:color w:val="002060"/>
          <w:sz w:val="24"/>
        </w:rPr>
      </w:pPr>
    </w:p>
    <w:p w14:paraId="626BA4C6" w14:textId="569D3531" w:rsidR="00CE0541" w:rsidRPr="00206553" w:rsidRDefault="00CE0541" w:rsidP="00071A58">
      <w:pPr>
        <w:autoSpaceDE w:val="0"/>
        <w:autoSpaceDN w:val="0"/>
        <w:adjustRightInd w:val="0"/>
        <w:spacing w:after="0" w:line="240" w:lineRule="auto"/>
        <w:rPr>
          <w:rFonts w:cstheme="minorHAnsi"/>
          <w:b/>
          <w:color w:val="002060"/>
          <w:sz w:val="24"/>
        </w:rPr>
      </w:pPr>
    </w:p>
    <w:p w14:paraId="680E7CE7" w14:textId="0EDA9D89" w:rsidR="00CE0541" w:rsidRPr="00206553" w:rsidRDefault="00CE0541" w:rsidP="00071A58">
      <w:pPr>
        <w:autoSpaceDE w:val="0"/>
        <w:autoSpaceDN w:val="0"/>
        <w:adjustRightInd w:val="0"/>
        <w:spacing w:after="0" w:line="240" w:lineRule="auto"/>
        <w:rPr>
          <w:rFonts w:cstheme="minorHAnsi"/>
          <w:b/>
          <w:color w:val="002060"/>
          <w:sz w:val="24"/>
        </w:rPr>
      </w:pPr>
    </w:p>
    <w:p w14:paraId="73DA4EA8" w14:textId="19088496" w:rsidR="00CE0541" w:rsidRPr="00206553" w:rsidRDefault="00CE0541" w:rsidP="00071A58">
      <w:pPr>
        <w:autoSpaceDE w:val="0"/>
        <w:autoSpaceDN w:val="0"/>
        <w:adjustRightInd w:val="0"/>
        <w:spacing w:after="0" w:line="240" w:lineRule="auto"/>
        <w:rPr>
          <w:rFonts w:cstheme="minorHAnsi"/>
          <w:b/>
          <w:color w:val="002060"/>
          <w:sz w:val="24"/>
        </w:rPr>
      </w:pPr>
    </w:p>
    <w:p w14:paraId="76D32436" w14:textId="1D2134E3" w:rsidR="00CE0541" w:rsidRPr="00206553" w:rsidRDefault="00CE0541" w:rsidP="00071A58">
      <w:pPr>
        <w:autoSpaceDE w:val="0"/>
        <w:autoSpaceDN w:val="0"/>
        <w:adjustRightInd w:val="0"/>
        <w:spacing w:after="0" w:line="240" w:lineRule="auto"/>
        <w:rPr>
          <w:rFonts w:cstheme="minorHAnsi"/>
          <w:b/>
          <w:color w:val="002060"/>
          <w:sz w:val="24"/>
        </w:rPr>
      </w:pPr>
    </w:p>
    <w:p w14:paraId="1DF6B951" w14:textId="1D300B88" w:rsidR="00CE0541" w:rsidRPr="00206553" w:rsidRDefault="00CE0541" w:rsidP="00071A58">
      <w:pPr>
        <w:autoSpaceDE w:val="0"/>
        <w:autoSpaceDN w:val="0"/>
        <w:adjustRightInd w:val="0"/>
        <w:spacing w:after="0" w:line="240" w:lineRule="auto"/>
        <w:rPr>
          <w:rFonts w:cstheme="minorHAnsi"/>
          <w:b/>
          <w:color w:val="002060"/>
          <w:sz w:val="24"/>
        </w:rPr>
      </w:pPr>
    </w:p>
    <w:p w14:paraId="57370F3C" w14:textId="76505ECA" w:rsidR="00CE0541" w:rsidRPr="00206553" w:rsidRDefault="00CE0541" w:rsidP="00071A58">
      <w:pPr>
        <w:autoSpaceDE w:val="0"/>
        <w:autoSpaceDN w:val="0"/>
        <w:adjustRightInd w:val="0"/>
        <w:spacing w:after="0" w:line="240" w:lineRule="auto"/>
        <w:rPr>
          <w:rFonts w:cstheme="minorHAnsi"/>
          <w:b/>
          <w:color w:val="002060"/>
          <w:sz w:val="24"/>
        </w:rPr>
      </w:pPr>
    </w:p>
    <w:p w14:paraId="04515E1A" w14:textId="4093C285" w:rsidR="00CE0541" w:rsidRPr="00206553" w:rsidRDefault="00CE0541" w:rsidP="00071A58">
      <w:pPr>
        <w:autoSpaceDE w:val="0"/>
        <w:autoSpaceDN w:val="0"/>
        <w:adjustRightInd w:val="0"/>
        <w:spacing w:after="0" w:line="240" w:lineRule="auto"/>
        <w:rPr>
          <w:rFonts w:cstheme="minorHAnsi"/>
          <w:b/>
          <w:color w:val="002060"/>
          <w:sz w:val="24"/>
        </w:rPr>
      </w:pPr>
    </w:p>
    <w:p w14:paraId="7F9A2F32" w14:textId="77777777" w:rsidR="00CE0541" w:rsidRPr="00206553" w:rsidRDefault="00CE0541" w:rsidP="00071A58">
      <w:pPr>
        <w:autoSpaceDE w:val="0"/>
        <w:autoSpaceDN w:val="0"/>
        <w:adjustRightInd w:val="0"/>
        <w:spacing w:after="0" w:line="240" w:lineRule="auto"/>
        <w:rPr>
          <w:rFonts w:cstheme="minorHAnsi"/>
          <w:b/>
          <w:color w:val="002060"/>
          <w:sz w:val="24"/>
        </w:rPr>
      </w:pPr>
    </w:p>
    <w:p w14:paraId="76996E71" w14:textId="77777777" w:rsidR="00071A58" w:rsidRPr="00206553" w:rsidRDefault="00071A58" w:rsidP="00071A58">
      <w:pPr>
        <w:autoSpaceDE w:val="0"/>
        <w:autoSpaceDN w:val="0"/>
        <w:adjustRightInd w:val="0"/>
        <w:spacing w:after="0" w:line="240" w:lineRule="auto"/>
        <w:rPr>
          <w:rFonts w:cstheme="minorHAnsi"/>
          <w:b/>
          <w:color w:val="002060"/>
          <w:sz w:val="24"/>
        </w:rPr>
      </w:pPr>
    </w:p>
    <w:p w14:paraId="772EE660" w14:textId="77777777" w:rsidR="00071A58" w:rsidRPr="00206553" w:rsidRDefault="00071A58" w:rsidP="00071A58">
      <w:pPr>
        <w:autoSpaceDE w:val="0"/>
        <w:autoSpaceDN w:val="0"/>
        <w:adjustRightInd w:val="0"/>
        <w:spacing w:after="0" w:line="240" w:lineRule="auto"/>
        <w:rPr>
          <w:rFonts w:cstheme="minorHAnsi"/>
          <w:b/>
          <w:color w:val="002060"/>
          <w:sz w:val="24"/>
        </w:rPr>
      </w:pPr>
    </w:p>
    <w:p w14:paraId="5D48DE7E" w14:textId="77777777" w:rsidR="00071A58" w:rsidRPr="00206553" w:rsidRDefault="00071A58" w:rsidP="00071A58">
      <w:pPr>
        <w:autoSpaceDE w:val="0"/>
        <w:autoSpaceDN w:val="0"/>
        <w:adjustRightInd w:val="0"/>
        <w:spacing w:after="0" w:line="240" w:lineRule="auto"/>
        <w:rPr>
          <w:rFonts w:cstheme="minorHAnsi"/>
          <w:b/>
          <w:color w:val="002060"/>
          <w:sz w:val="24"/>
        </w:rPr>
      </w:pPr>
    </w:p>
    <w:p w14:paraId="4F8C7E16" w14:textId="77777777" w:rsidR="00071A58" w:rsidRPr="00206553" w:rsidRDefault="00071A58" w:rsidP="00071A58">
      <w:pPr>
        <w:autoSpaceDE w:val="0"/>
        <w:autoSpaceDN w:val="0"/>
        <w:adjustRightInd w:val="0"/>
        <w:spacing w:after="0" w:line="240" w:lineRule="auto"/>
        <w:rPr>
          <w:rFonts w:cstheme="minorHAnsi"/>
          <w:b/>
          <w:color w:val="002060"/>
          <w:sz w:val="24"/>
        </w:rPr>
      </w:pPr>
    </w:p>
    <w:p w14:paraId="65E54B67" w14:textId="77777777" w:rsidR="00F050C3" w:rsidRDefault="00F050C3" w:rsidP="00071A58">
      <w:pPr>
        <w:autoSpaceDE w:val="0"/>
        <w:autoSpaceDN w:val="0"/>
        <w:adjustRightInd w:val="0"/>
        <w:spacing w:after="0" w:line="240" w:lineRule="auto"/>
        <w:rPr>
          <w:rFonts w:cstheme="minorHAnsi"/>
          <w:b/>
          <w:color w:val="002060"/>
          <w:sz w:val="24"/>
        </w:rPr>
      </w:pPr>
    </w:p>
    <w:p w14:paraId="44ED61EF" w14:textId="77777777" w:rsidR="005D25BA" w:rsidRPr="00206553" w:rsidRDefault="005D25BA" w:rsidP="00071A58">
      <w:pPr>
        <w:autoSpaceDE w:val="0"/>
        <w:autoSpaceDN w:val="0"/>
        <w:adjustRightInd w:val="0"/>
        <w:spacing w:after="0" w:line="240" w:lineRule="auto"/>
        <w:rPr>
          <w:rFonts w:cstheme="minorHAnsi"/>
          <w:b/>
          <w:color w:val="002060"/>
          <w:sz w:val="24"/>
        </w:rPr>
      </w:pPr>
    </w:p>
    <w:p w14:paraId="198DCE51" w14:textId="7030B9F0" w:rsidR="00CE0541" w:rsidRPr="00206553" w:rsidRDefault="00CE0541" w:rsidP="00071A58">
      <w:pPr>
        <w:autoSpaceDE w:val="0"/>
        <w:autoSpaceDN w:val="0"/>
        <w:adjustRightInd w:val="0"/>
        <w:spacing w:after="0" w:line="240" w:lineRule="auto"/>
        <w:rPr>
          <w:rFonts w:cstheme="minorHAnsi"/>
          <w:b/>
          <w:color w:val="002060"/>
          <w:sz w:val="24"/>
        </w:rPr>
      </w:pPr>
    </w:p>
    <w:p w14:paraId="185A1517" w14:textId="77777777" w:rsidR="00CE0541" w:rsidRPr="00206553" w:rsidRDefault="00CE0541" w:rsidP="00071A58">
      <w:pPr>
        <w:autoSpaceDE w:val="0"/>
        <w:autoSpaceDN w:val="0"/>
        <w:adjustRightInd w:val="0"/>
        <w:spacing w:after="0" w:line="240" w:lineRule="auto"/>
        <w:rPr>
          <w:rFonts w:cstheme="minorHAnsi"/>
          <w:b/>
          <w:color w:val="002060"/>
          <w:sz w:val="24"/>
        </w:rPr>
      </w:pPr>
    </w:p>
    <w:p w14:paraId="1E15DB18" w14:textId="77777777" w:rsidR="00071A58" w:rsidRPr="00206553" w:rsidRDefault="00071A58" w:rsidP="007D6D11">
      <w:pPr>
        <w:numPr>
          <w:ilvl w:val="0"/>
          <w:numId w:val="60"/>
        </w:numPr>
        <w:autoSpaceDE w:val="0"/>
        <w:autoSpaceDN w:val="0"/>
        <w:adjustRightInd w:val="0"/>
        <w:spacing w:after="0" w:line="240" w:lineRule="auto"/>
        <w:contextualSpacing/>
        <w:jc w:val="center"/>
        <w:rPr>
          <w:rFonts w:cstheme="minorHAnsi"/>
          <w:b/>
          <w:color w:val="002060"/>
          <w:sz w:val="24"/>
        </w:rPr>
      </w:pPr>
      <w:r w:rsidRPr="00206553">
        <w:rPr>
          <w:rFonts w:cstheme="minorHAnsi"/>
          <w:b/>
          <w:color w:val="002060"/>
          <w:sz w:val="24"/>
        </w:rPr>
        <w:t>PACTO DE LETICIA – 6 DE SEPTIEMBRE DE 2019</w:t>
      </w:r>
    </w:p>
    <w:p w14:paraId="4782EFCD" w14:textId="77777777" w:rsidR="00071A58" w:rsidRPr="00206553" w:rsidRDefault="00071A58" w:rsidP="00071A58">
      <w:pPr>
        <w:autoSpaceDE w:val="0"/>
        <w:autoSpaceDN w:val="0"/>
        <w:adjustRightInd w:val="0"/>
        <w:spacing w:after="0" w:line="240" w:lineRule="auto"/>
        <w:jc w:val="both"/>
        <w:rPr>
          <w:rFonts w:cstheme="minorHAnsi"/>
        </w:rPr>
      </w:pPr>
    </w:p>
    <w:p w14:paraId="05365B46"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MINAMBIENTE realizó un Plan de Acción</w:t>
      </w:r>
      <w:r w:rsidRPr="00206553">
        <w:rPr>
          <w:rFonts w:cstheme="minorHAnsi"/>
        </w:rPr>
        <w:footnoteReference w:id="52"/>
      </w:r>
      <w:r w:rsidRPr="00206553">
        <w:rPr>
          <w:rFonts w:cstheme="minorHAnsi"/>
        </w:rPr>
        <w:t xml:space="preserve"> para dar respuesta a los compromisos del Pacto de Leticia. Agrupó en 5 ejes los 16 mandatos y planteó acciones concretas frente a éstos. Este Plan de Acción fue analizado y a continuación, se detallarán los ejes, los mandatos y las acciones a las que REM VA contribuye y las intervenciones en marcha a través de las cuales lo hace en el marco de su misión: </w:t>
      </w:r>
    </w:p>
    <w:p w14:paraId="11585111" w14:textId="77777777" w:rsidR="00071A58" w:rsidRPr="00206553" w:rsidRDefault="00071A58" w:rsidP="00071A58">
      <w:pPr>
        <w:autoSpaceDE w:val="0"/>
        <w:autoSpaceDN w:val="0"/>
        <w:adjustRightInd w:val="0"/>
        <w:spacing w:after="0" w:line="240" w:lineRule="auto"/>
        <w:jc w:val="both"/>
        <w:rPr>
          <w:rFonts w:cstheme="minorHAnsi"/>
        </w:rPr>
      </w:pPr>
    </w:p>
    <w:p w14:paraId="042ABB57" w14:textId="77777777" w:rsidR="00071A58" w:rsidRPr="00206553" w:rsidRDefault="00071A58" w:rsidP="00071A58">
      <w:pPr>
        <w:autoSpaceDE w:val="0"/>
        <w:autoSpaceDN w:val="0"/>
        <w:adjustRightInd w:val="0"/>
        <w:spacing w:after="0" w:line="240" w:lineRule="auto"/>
        <w:jc w:val="center"/>
        <w:rPr>
          <w:rFonts w:cstheme="minorHAnsi"/>
          <w:b/>
          <w:i/>
        </w:rPr>
      </w:pPr>
      <w:r w:rsidRPr="00206553">
        <w:rPr>
          <w:rFonts w:cstheme="minorHAnsi"/>
          <w:b/>
          <w:i/>
        </w:rPr>
        <w:t>Eje I: Reforestación, conservación, uso sostenible de los bosques y la biodiversidad y promoción de la bioeconomía. (Mandatos 1, 5, 8, 9 y 10).</w:t>
      </w:r>
    </w:p>
    <w:p w14:paraId="7661BAFD" w14:textId="77777777" w:rsidR="00071A58" w:rsidRPr="00206553" w:rsidRDefault="00071A58" w:rsidP="00071A58">
      <w:pPr>
        <w:autoSpaceDE w:val="0"/>
        <w:autoSpaceDN w:val="0"/>
        <w:adjustRightInd w:val="0"/>
        <w:spacing w:after="0" w:line="240" w:lineRule="auto"/>
        <w:jc w:val="center"/>
        <w:rPr>
          <w:rFonts w:cstheme="minorHAnsi"/>
          <w:b/>
          <w:i/>
        </w:rPr>
      </w:pPr>
    </w:p>
    <w:p w14:paraId="1E4F7991" w14:textId="77777777" w:rsidR="00071A58" w:rsidRPr="00206553" w:rsidRDefault="00071A58" w:rsidP="00071A58">
      <w:pPr>
        <w:autoSpaceDE w:val="0"/>
        <w:autoSpaceDN w:val="0"/>
        <w:adjustRightInd w:val="0"/>
        <w:spacing w:after="0" w:line="240" w:lineRule="auto"/>
        <w:jc w:val="both"/>
        <w:rPr>
          <w:rFonts w:cstheme="minorHAnsi"/>
          <w:b/>
        </w:rPr>
      </w:pPr>
      <w:r w:rsidRPr="00206553">
        <w:rPr>
          <w:rFonts w:cstheme="minorHAnsi"/>
          <w:b/>
        </w:rPr>
        <w:t>Mandato 1: Fortalecer la acción coordinada para la valoración de los bosques y la biodiversidad, así como para luchar contra la deforestación y degradación forestal, con base en las políticas nacionales y sus respectivos marcos regulatorios</w:t>
      </w:r>
    </w:p>
    <w:tbl>
      <w:tblPr>
        <w:tblStyle w:val="Tablaconcuadrcula"/>
        <w:tblW w:w="0" w:type="auto"/>
        <w:tblLook w:val="04A0" w:firstRow="1" w:lastRow="0" w:firstColumn="1" w:lastColumn="0" w:noHBand="0" w:noVBand="1"/>
      </w:tblPr>
      <w:tblGrid>
        <w:gridCol w:w="4094"/>
        <w:gridCol w:w="4734"/>
      </w:tblGrid>
      <w:tr w:rsidR="00071A58" w:rsidRPr="00206553" w14:paraId="2CBC132A" w14:textId="77777777" w:rsidTr="007063EA">
        <w:tc>
          <w:tcPr>
            <w:tcW w:w="6516" w:type="dxa"/>
          </w:tcPr>
          <w:p w14:paraId="69F77AAD" w14:textId="77777777" w:rsidR="00071A58" w:rsidRPr="00206553" w:rsidRDefault="00071A58" w:rsidP="00071A58">
            <w:pPr>
              <w:jc w:val="both"/>
              <w:rPr>
                <w:rFonts w:cstheme="minorHAnsi"/>
                <w:b/>
              </w:rPr>
            </w:pPr>
            <w:r w:rsidRPr="00206553">
              <w:rPr>
                <w:rFonts w:cstheme="minorHAnsi"/>
                <w:b/>
              </w:rPr>
              <w:t>ACCIONES EN LAS QUE APORTA REM COLOMBIA VA</w:t>
            </w:r>
          </w:p>
        </w:tc>
        <w:tc>
          <w:tcPr>
            <w:tcW w:w="7154" w:type="dxa"/>
          </w:tcPr>
          <w:p w14:paraId="562A383B" w14:textId="77777777" w:rsidR="00071A58" w:rsidRPr="00206553" w:rsidRDefault="00071A58" w:rsidP="00071A58">
            <w:pPr>
              <w:jc w:val="both"/>
              <w:rPr>
                <w:rFonts w:cstheme="minorHAnsi"/>
                <w:b/>
              </w:rPr>
            </w:pPr>
            <w:r w:rsidRPr="00206553">
              <w:rPr>
                <w:rFonts w:cstheme="minorHAnsi"/>
                <w:b/>
              </w:rPr>
              <w:t xml:space="preserve">INTERVENCIONES A TRAVÉS DE LAS CUALES APORTA REM COLOMBIA VA </w:t>
            </w:r>
          </w:p>
        </w:tc>
      </w:tr>
      <w:tr w:rsidR="00071A58" w:rsidRPr="00206553" w14:paraId="468E7276" w14:textId="77777777" w:rsidTr="007063EA">
        <w:tc>
          <w:tcPr>
            <w:tcW w:w="6516" w:type="dxa"/>
          </w:tcPr>
          <w:p w14:paraId="46380308" w14:textId="77777777" w:rsidR="00071A58" w:rsidRPr="00206553" w:rsidRDefault="00071A58" w:rsidP="00071A58">
            <w:pPr>
              <w:jc w:val="both"/>
              <w:rPr>
                <w:rFonts w:cstheme="minorHAnsi"/>
                <w:b/>
              </w:rPr>
            </w:pPr>
            <w:r w:rsidRPr="00206553">
              <w:rPr>
                <w:rFonts w:cstheme="minorHAnsi"/>
              </w:rPr>
              <w:t>1. Desarrollar e intercambiar estrategias para el uso, manejo y aprovechamiento sostenible de productos de la biodiversidad del bosque, para la generación de beneficios a las poblaciones locales que habitan ecosistemas boscosos.</w:t>
            </w:r>
          </w:p>
        </w:tc>
        <w:tc>
          <w:tcPr>
            <w:tcW w:w="7154" w:type="dxa"/>
          </w:tcPr>
          <w:p w14:paraId="6DD91C66" w14:textId="77777777" w:rsidR="00071A58" w:rsidRPr="00206553" w:rsidRDefault="00071A58" w:rsidP="007D6D11">
            <w:pPr>
              <w:numPr>
                <w:ilvl w:val="0"/>
                <w:numId w:val="30"/>
              </w:numPr>
              <w:contextualSpacing/>
              <w:jc w:val="both"/>
              <w:rPr>
                <w:rFonts w:cstheme="minorHAnsi"/>
              </w:rPr>
            </w:pPr>
            <w:r w:rsidRPr="00206553">
              <w:rPr>
                <w:rFonts w:cstheme="minorHAnsi"/>
              </w:rPr>
              <w:t>Proyectos agroambientales – alianzas productivas</w:t>
            </w:r>
          </w:p>
          <w:p w14:paraId="3D2374BC" w14:textId="77777777" w:rsidR="00071A58" w:rsidRPr="00206553" w:rsidRDefault="00071A58" w:rsidP="007D6D11">
            <w:pPr>
              <w:numPr>
                <w:ilvl w:val="0"/>
                <w:numId w:val="30"/>
              </w:numPr>
              <w:contextualSpacing/>
              <w:jc w:val="both"/>
              <w:rPr>
                <w:rFonts w:cstheme="minorHAnsi"/>
              </w:rPr>
            </w:pPr>
            <w:r w:rsidRPr="00206553">
              <w:rPr>
                <w:rFonts w:cstheme="minorHAnsi"/>
              </w:rPr>
              <w:t>Planes de Manejo Forestal Comunitario</w:t>
            </w:r>
          </w:p>
          <w:p w14:paraId="1442178F" w14:textId="77777777" w:rsidR="00071A58" w:rsidRPr="00206553" w:rsidRDefault="00071A58" w:rsidP="007D6D11">
            <w:pPr>
              <w:numPr>
                <w:ilvl w:val="0"/>
                <w:numId w:val="30"/>
              </w:numPr>
              <w:contextualSpacing/>
              <w:jc w:val="both"/>
              <w:rPr>
                <w:rFonts w:cstheme="minorHAnsi"/>
              </w:rPr>
            </w:pPr>
            <w:r w:rsidRPr="00206553">
              <w:rPr>
                <w:rFonts w:cstheme="minorHAnsi"/>
              </w:rPr>
              <w:t>Centros de transformación de maderables y no maderables</w:t>
            </w:r>
          </w:p>
        </w:tc>
      </w:tr>
      <w:tr w:rsidR="00071A58" w:rsidRPr="00206553" w14:paraId="7B5C26C2" w14:textId="77777777" w:rsidTr="007063EA">
        <w:tc>
          <w:tcPr>
            <w:tcW w:w="6516" w:type="dxa"/>
          </w:tcPr>
          <w:p w14:paraId="61C9E478" w14:textId="77777777" w:rsidR="00071A58" w:rsidRPr="00206553" w:rsidRDefault="00071A58" w:rsidP="00071A58">
            <w:pPr>
              <w:jc w:val="both"/>
              <w:rPr>
                <w:rFonts w:cstheme="minorHAnsi"/>
                <w:b/>
              </w:rPr>
            </w:pPr>
            <w:r w:rsidRPr="00206553">
              <w:rPr>
                <w:rFonts w:cstheme="minorHAnsi"/>
              </w:rPr>
              <w:t>2. Identificar y promover cadenas de valor para el comercio en la Amazonía, tales como zonas francas u otros mecanismos, que incluya la red de intercambio de experiencias con los países del Pacto de Leticia</w:t>
            </w:r>
          </w:p>
        </w:tc>
        <w:tc>
          <w:tcPr>
            <w:tcW w:w="7154" w:type="dxa"/>
          </w:tcPr>
          <w:p w14:paraId="194EB400" w14:textId="77777777" w:rsidR="00071A58" w:rsidRPr="00206553" w:rsidRDefault="00071A58" w:rsidP="007D6D11">
            <w:pPr>
              <w:numPr>
                <w:ilvl w:val="0"/>
                <w:numId w:val="30"/>
              </w:numPr>
              <w:contextualSpacing/>
              <w:jc w:val="both"/>
              <w:rPr>
                <w:rFonts w:cstheme="minorHAnsi"/>
              </w:rPr>
            </w:pPr>
            <w:r w:rsidRPr="00206553">
              <w:rPr>
                <w:rFonts w:cstheme="minorHAnsi"/>
              </w:rPr>
              <w:t>Fortalecimiento de cadenas de valor</w:t>
            </w:r>
          </w:p>
        </w:tc>
      </w:tr>
      <w:tr w:rsidR="00071A58" w:rsidRPr="00206553" w14:paraId="739E152F" w14:textId="77777777" w:rsidTr="007063EA">
        <w:tc>
          <w:tcPr>
            <w:tcW w:w="6516" w:type="dxa"/>
          </w:tcPr>
          <w:p w14:paraId="1947DA9D" w14:textId="77777777" w:rsidR="00071A58" w:rsidRPr="00206553" w:rsidRDefault="00071A58" w:rsidP="00071A58">
            <w:pPr>
              <w:jc w:val="both"/>
              <w:rPr>
                <w:rFonts w:cstheme="minorHAnsi"/>
                <w:b/>
              </w:rPr>
            </w:pPr>
            <w:r w:rsidRPr="00206553">
              <w:rPr>
                <w:rFonts w:cstheme="minorHAnsi"/>
              </w:rPr>
              <w:t>3. Implementar un programa de fortalecimiento de capacidades técnicas para monitoreo de la superficie del bosque y la deforestación y degradación forestal y de suelos, que incluya la generación y análisis de imágenes satelitales para el monitoreo de la región amazónica, y otras metodologías.</w:t>
            </w:r>
          </w:p>
        </w:tc>
        <w:tc>
          <w:tcPr>
            <w:tcW w:w="7154" w:type="dxa"/>
          </w:tcPr>
          <w:p w14:paraId="749A6F81" w14:textId="77777777" w:rsidR="00071A58" w:rsidRPr="00206553" w:rsidRDefault="00071A58" w:rsidP="007D6D11">
            <w:pPr>
              <w:numPr>
                <w:ilvl w:val="0"/>
                <w:numId w:val="30"/>
              </w:numPr>
              <w:contextualSpacing/>
              <w:jc w:val="both"/>
              <w:rPr>
                <w:rFonts w:cstheme="minorHAnsi"/>
              </w:rPr>
            </w:pPr>
            <w:r w:rsidRPr="00206553">
              <w:rPr>
                <w:rFonts w:cstheme="minorHAnsi"/>
              </w:rPr>
              <w:t>Sistema de monitoreo de bosques y carbono SIMByC</w:t>
            </w:r>
          </w:p>
          <w:p w14:paraId="63B4AA16" w14:textId="77777777" w:rsidR="00071A58" w:rsidRPr="00206553" w:rsidRDefault="00071A58" w:rsidP="007D6D11">
            <w:pPr>
              <w:numPr>
                <w:ilvl w:val="0"/>
                <w:numId w:val="30"/>
              </w:numPr>
              <w:contextualSpacing/>
              <w:jc w:val="both"/>
              <w:rPr>
                <w:rFonts w:cstheme="minorHAnsi"/>
              </w:rPr>
            </w:pPr>
            <w:r w:rsidRPr="00206553">
              <w:rPr>
                <w:rFonts w:cstheme="minorHAnsi"/>
              </w:rPr>
              <w:t>Boletines y reportes de deforestación</w:t>
            </w:r>
          </w:p>
          <w:p w14:paraId="24EE0282" w14:textId="77777777" w:rsidR="00071A58" w:rsidRPr="00206553" w:rsidRDefault="00071A58" w:rsidP="007D6D11">
            <w:pPr>
              <w:numPr>
                <w:ilvl w:val="0"/>
                <w:numId w:val="30"/>
              </w:numPr>
              <w:contextualSpacing/>
              <w:jc w:val="both"/>
              <w:rPr>
                <w:rFonts w:cstheme="minorHAnsi"/>
              </w:rPr>
            </w:pPr>
            <w:r w:rsidRPr="00206553">
              <w:rPr>
                <w:rFonts w:cstheme="minorHAnsi"/>
              </w:rPr>
              <w:t>Monitoreo a acuerdos de conservación</w:t>
            </w:r>
          </w:p>
          <w:p w14:paraId="59E2FA02" w14:textId="77777777" w:rsidR="00071A58" w:rsidRPr="00206553" w:rsidRDefault="00071A58" w:rsidP="007D6D11">
            <w:pPr>
              <w:numPr>
                <w:ilvl w:val="0"/>
                <w:numId w:val="30"/>
              </w:numPr>
              <w:contextualSpacing/>
              <w:jc w:val="both"/>
              <w:rPr>
                <w:rFonts w:cstheme="minorHAnsi"/>
              </w:rPr>
            </w:pPr>
            <w:r w:rsidRPr="00206553">
              <w:rPr>
                <w:rFonts w:cstheme="minorHAnsi"/>
              </w:rPr>
              <w:t>Fortalecimiento a CARS en capacidades para el monitoreo del bosque</w:t>
            </w:r>
          </w:p>
        </w:tc>
      </w:tr>
      <w:tr w:rsidR="00071A58" w:rsidRPr="00206553" w14:paraId="69EFF308" w14:textId="77777777" w:rsidTr="007063EA">
        <w:tc>
          <w:tcPr>
            <w:tcW w:w="6516" w:type="dxa"/>
          </w:tcPr>
          <w:p w14:paraId="129FB2F3" w14:textId="77777777" w:rsidR="00071A58" w:rsidRPr="00206553" w:rsidRDefault="00071A58" w:rsidP="00071A58">
            <w:pPr>
              <w:jc w:val="both"/>
              <w:rPr>
                <w:rFonts w:cstheme="minorHAnsi"/>
                <w:b/>
              </w:rPr>
            </w:pPr>
            <w:r w:rsidRPr="00206553">
              <w:rPr>
                <w:rFonts w:cstheme="minorHAnsi"/>
              </w:rPr>
              <w:t>5. Fortalecer el diálogo y la cooperación en actividades vinculadas al ordenamiento del territorio y su gestión integral.</w:t>
            </w:r>
          </w:p>
        </w:tc>
        <w:tc>
          <w:tcPr>
            <w:tcW w:w="7154" w:type="dxa"/>
          </w:tcPr>
          <w:p w14:paraId="13A0C5F5" w14:textId="77777777" w:rsidR="00071A58" w:rsidRPr="00206553" w:rsidRDefault="00071A58" w:rsidP="007D6D11">
            <w:pPr>
              <w:numPr>
                <w:ilvl w:val="0"/>
                <w:numId w:val="30"/>
              </w:numPr>
              <w:contextualSpacing/>
              <w:jc w:val="both"/>
              <w:rPr>
                <w:rFonts w:cstheme="minorHAnsi"/>
              </w:rPr>
            </w:pPr>
            <w:r w:rsidRPr="00206553">
              <w:rPr>
                <w:rFonts w:cstheme="minorHAnsi"/>
              </w:rPr>
              <w:t xml:space="preserve">Planes de Ordenación Forestal </w:t>
            </w:r>
          </w:p>
          <w:p w14:paraId="19D70BE4" w14:textId="77777777" w:rsidR="00071A58" w:rsidRPr="00206553" w:rsidRDefault="00071A58" w:rsidP="007D6D11">
            <w:pPr>
              <w:numPr>
                <w:ilvl w:val="0"/>
                <w:numId w:val="30"/>
              </w:numPr>
              <w:contextualSpacing/>
              <w:jc w:val="both"/>
              <w:rPr>
                <w:rFonts w:cstheme="minorHAnsi"/>
                <w:b/>
              </w:rPr>
            </w:pPr>
            <w:r w:rsidRPr="00206553">
              <w:rPr>
                <w:rFonts w:cstheme="minorHAnsi"/>
              </w:rPr>
              <w:t xml:space="preserve">Ajuste y actualización de Esquemas de Ordenamiento Territorial </w:t>
            </w:r>
          </w:p>
        </w:tc>
      </w:tr>
    </w:tbl>
    <w:p w14:paraId="2881D969"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Mandato 5. Concretar iniciativas de restauración, rehabilitación y reforestación acelerada en las zonas degradadas por incendios forestales y actividades ilegales incluyendo la extracción ilegal de minerales con miras a la mitigación del impacto, y recuperación de especies y funcionalidad de ecosistema.</w:t>
      </w:r>
    </w:p>
    <w:p w14:paraId="187E58EE" w14:textId="77777777" w:rsidR="00071A58" w:rsidRPr="00206553" w:rsidRDefault="00071A58" w:rsidP="00071A58">
      <w:pPr>
        <w:autoSpaceDE w:val="0"/>
        <w:autoSpaceDN w:val="0"/>
        <w:adjustRightInd w:val="0"/>
        <w:spacing w:after="0" w:line="240" w:lineRule="auto"/>
        <w:jc w:val="both"/>
        <w:rPr>
          <w:rFonts w:cstheme="minorHAnsi"/>
        </w:rPr>
      </w:pPr>
    </w:p>
    <w:p w14:paraId="42265663"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Mandato 8. Promover iniciativas de conectividad de ecosistemas prioritarios y figuras de protección para la conservación de la biodiversidad por medio del uso sostenible, restauración y gestión de paisajes, respetándose las soberanías nacionales.</w:t>
      </w:r>
    </w:p>
    <w:p w14:paraId="53CCE915" w14:textId="77777777" w:rsidR="00071A58" w:rsidRPr="00206553" w:rsidRDefault="00071A58" w:rsidP="00071A58">
      <w:pPr>
        <w:autoSpaceDE w:val="0"/>
        <w:autoSpaceDN w:val="0"/>
        <w:adjustRightInd w:val="0"/>
        <w:spacing w:after="0" w:line="240" w:lineRule="auto"/>
        <w:jc w:val="both"/>
        <w:rPr>
          <w:rFonts w:cstheme="minorHAnsi"/>
        </w:rPr>
      </w:pPr>
    </w:p>
    <w:tbl>
      <w:tblPr>
        <w:tblStyle w:val="Tablaconcuadrcula"/>
        <w:tblW w:w="0" w:type="auto"/>
        <w:tblLook w:val="04A0" w:firstRow="1" w:lastRow="0" w:firstColumn="1" w:lastColumn="0" w:noHBand="0" w:noVBand="1"/>
      </w:tblPr>
      <w:tblGrid>
        <w:gridCol w:w="4308"/>
        <w:gridCol w:w="4520"/>
      </w:tblGrid>
      <w:tr w:rsidR="00071A58" w:rsidRPr="00206553" w14:paraId="6BF913FF" w14:textId="77777777" w:rsidTr="007063EA">
        <w:tc>
          <w:tcPr>
            <w:tcW w:w="6516" w:type="dxa"/>
          </w:tcPr>
          <w:p w14:paraId="7716B1A7" w14:textId="77777777" w:rsidR="00071A58" w:rsidRPr="00206553" w:rsidRDefault="00071A58" w:rsidP="00071A58">
            <w:pPr>
              <w:jc w:val="both"/>
              <w:rPr>
                <w:rFonts w:cstheme="minorHAnsi"/>
                <w:b/>
              </w:rPr>
            </w:pPr>
            <w:r w:rsidRPr="00206553">
              <w:rPr>
                <w:rFonts w:cstheme="minorHAnsi"/>
                <w:b/>
              </w:rPr>
              <w:t>ACCIONES EN LAS QUE APORTA REM COLOMBIA VA</w:t>
            </w:r>
          </w:p>
        </w:tc>
        <w:tc>
          <w:tcPr>
            <w:tcW w:w="7154" w:type="dxa"/>
          </w:tcPr>
          <w:p w14:paraId="3CAA4A81" w14:textId="77777777" w:rsidR="00071A58" w:rsidRPr="00206553" w:rsidRDefault="00071A58" w:rsidP="00071A58">
            <w:pPr>
              <w:jc w:val="both"/>
              <w:rPr>
                <w:rFonts w:cstheme="minorHAnsi"/>
                <w:b/>
              </w:rPr>
            </w:pPr>
            <w:r w:rsidRPr="00206553">
              <w:rPr>
                <w:rFonts w:cstheme="minorHAnsi"/>
                <w:b/>
              </w:rPr>
              <w:t xml:space="preserve">INTERVENCIONES A TRAVÉS DE LAS CUALES APORTA REM COLOMBIA VA </w:t>
            </w:r>
          </w:p>
        </w:tc>
      </w:tr>
      <w:tr w:rsidR="00071A58" w:rsidRPr="00206553" w14:paraId="4D1535D1" w14:textId="77777777" w:rsidTr="007063EA">
        <w:tc>
          <w:tcPr>
            <w:tcW w:w="6516" w:type="dxa"/>
          </w:tcPr>
          <w:p w14:paraId="4D81155F" w14:textId="77777777" w:rsidR="00071A58" w:rsidRPr="00206553" w:rsidRDefault="00071A58" w:rsidP="007D6D11">
            <w:pPr>
              <w:numPr>
                <w:ilvl w:val="0"/>
                <w:numId w:val="31"/>
              </w:numPr>
              <w:contextualSpacing/>
              <w:jc w:val="both"/>
              <w:rPr>
                <w:rFonts w:cstheme="minorHAnsi"/>
                <w:b/>
              </w:rPr>
            </w:pPr>
            <w:r w:rsidRPr="00206553">
              <w:rPr>
                <w:rFonts w:cstheme="minorHAnsi"/>
              </w:rPr>
              <w:t xml:space="preserve">Diseñar y caracterizar espacios de conectividad de ecosistemas </w:t>
            </w:r>
          </w:p>
          <w:p w14:paraId="6C1DC18A" w14:textId="77777777" w:rsidR="00071A58" w:rsidRPr="00206553" w:rsidRDefault="00071A58" w:rsidP="00071A58">
            <w:pPr>
              <w:jc w:val="both"/>
              <w:rPr>
                <w:rFonts w:cstheme="minorHAnsi"/>
                <w:b/>
              </w:rPr>
            </w:pPr>
            <w:r w:rsidRPr="00206553">
              <w:rPr>
                <w:rFonts w:cstheme="minorHAnsi"/>
              </w:rPr>
              <w:t>(áreas protegidas) que contribuyan a la conservación y uso sostenible de la biodiversidad, especialmente de especies emblemáticas y prioritarias a nivel amazónico y que cuenten con planes nacionales de acción o instrumentos de gestión para su implementación de acuerdo a sus prioridades y legislaciones nacionales.</w:t>
            </w:r>
          </w:p>
        </w:tc>
        <w:tc>
          <w:tcPr>
            <w:tcW w:w="7154" w:type="dxa"/>
          </w:tcPr>
          <w:p w14:paraId="4C96B7C7" w14:textId="77777777" w:rsidR="00071A58" w:rsidRPr="00206553" w:rsidRDefault="00071A58" w:rsidP="007D6D11">
            <w:pPr>
              <w:numPr>
                <w:ilvl w:val="0"/>
                <w:numId w:val="32"/>
              </w:numPr>
              <w:contextualSpacing/>
              <w:jc w:val="both"/>
              <w:rPr>
                <w:rFonts w:cstheme="minorHAnsi"/>
              </w:rPr>
            </w:pPr>
            <w:r w:rsidRPr="00206553">
              <w:rPr>
                <w:rFonts w:cstheme="minorHAnsi"/>
              </w:rPr>
              <w:t>Inventario Forestal de la Amazonía</w:t>
            </w:r>
          </w:p>
        </w:tc>
      </w:tr>
    </w:tbl>
    <w:p w14:paraId="41BE7BAD" w14:textId="77777777" w:rsidR="00071A58" w:rsidRPr="00206553" w:rsidRDefault="00071A58" w:rsidP="00071A58">
      <w:pPr>
        <w:autoSpaceDE w:val="0"/>
        <w:autoSpaceDN w:val="0"/>
        <w:adjustRightInd w:val="0"/>
        <w:spacing w:after="0" w:line="240" w:lineRule="auto"/>
        <w:jc w:val="both"/>
        <w:rPr>
          <w:rFonts w:cstheme="minorHAnsi"/>
          <w:b/>
        </w:rPr>
      </w:pPr>
    </w:p>
    <w:p w14:paraId="439B7324"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Mandato 9. Intercambiar e implementar experiencias en el manejo integrado de los sistemas de áreas protegidas de los países amazónicos en los niveles regional, nacional y subnacional para su gestión efectiva y en beneficio de las poblaciones locales, a través de la promoción del desarrollo de programas y/o proyectos de conservación y uso sostenible.</w:t>
      </w:r>
    </w:p>
    <w:p w14:paraId="3D9CF702" w14:textId="77777777" w:rsidR="00071A58" w:rsidRPr="00206553" w:rsidRDefault="00071A58" w:rsidP="00071A58">
      <w:pPr>
        <w:autoSpaceDE w:val="0"/>
        <w:autoSpaceDN w:val="0"/>
        <w:adjustRightInd w:val="0"/>
        <w:spacing w:after="0" w:line="240" w:lineRule="auto"/>
        <w:jc w:val="both"/>
        <w:rPr>
          <w:rFonts w:cstheme="minorHAnsi"/>
        </w:rPr>
      </w:pPr>
    </w:p>
    <w:tbl>
      <w:tblPr>
        <w:tblStyle w:val="Tablaconcuadrcula"/>
        <w:tblW w:w="0" w:type="auto"/>
        <w:tblLook w:val="04A0" w:firstRow="1" w:lastRow="0" w:firstColumn="1" w:lastColumn="0" w:noHBand="0" w:noVBand="1"/>
      </w:tblPr>
      <w:tblGrid>
        <w:gridCol w:w="4152"/>
        <w:gridCol w:w="4676"/>
      </w:tblGrid>
      <w:tr w:rsidR="00071A58" w:rsidRPr="00206553" w14:paraId="0B3C98D8" w14:textId="77777777" w:rsidTr="007063EA">
        <w:tc>
          <w:tcPr>
            <w:tcW w:w="6835" w:type="dxa"/>
          </w:tcPr>
          <w:p w14:paraId="49BCD3C7" w14:textId="77777777" w:rsidR="00071A58" w:rsidRPr="00206553" w:rsidRDefault="00071A58" w:rsidP="00071A58">
            <w:pPr>
              <w:jc w:val="both"/>
              <w:rPr>
                <w:rFonts w:cstheme="minorHAnsi"/>
                <w:b/>
              </w:rPr>
            </w:pPr>
            <w:r w:rsidRPr="00206553">
              <w:rPr>
                <w:rFonts w:cstheme="minorHAnsi"/>
                <w:b/>
              </w:rPr>
              <w:t>ACCIONES EN LAS QUE APORTA REM COLOMBIA VA</w:t>
            </w:r>
          </w:p>
        </w:tc>
        <w:tc>
          <w:tcPr>
            <w:tcW w:w="6835" w:type="dxa"/>
          </w:tcPr>
          <w:p w14:paraId="6C156124" w14:textId="77777777" w:rsidR="00071A58" w:rsidRPr="00206553" w:rsidRDefault="00071A58" w:rsidP="00071A58">
            <w:pPr>
              <w:jc w:val="both"/>
              <w:rPr>
                <w:rFonts w:cstheme="minorHAnsi"/>
                <w:b/>
              </w:rPr>
            </w:pPr>
            <w:r w:rsidRPr="00206553">
              <w:rPr>
                <w:rFonts w:cstheme="minorHAnsi"/>
                <w:b/>
              </w:rPr>
              <w:t xml:space="preserve">INTERVENCIONES A TRAVÉS DE LAS CUALES APORTA REM COLOMBIA VA </w:t>
            </w:r>
          </w:p>
        </w:tc>
      </w:tr>
      <w:tr w:rsidR="00071A58" w:rsidRPr="00206553" w14:paraId="1F421331" w14:textId="77777777" w:rsidTr="007063EA">
        <w:tc>
          <w:tcPr>
            <w:tcW w:w="6835" w:type="dxa"/>
          </w:tcPr>
          <w:p w14:paraId="2EC04633" w14:textId="77777777" w:rsidR="00071A58" w:rsidRPr="00206553" w:rsidRDefault="00071A58" w:rsidP="00071A58">
            <w:pPr>
              <w:jc w:val="both"/>
              <w:rPr>
                <w:rFonts w:cstheme="minorHAnsi"/>
                <w:b/>
              </w:rPr>
            </w:pPr>
            <w:r w:rsidRPr="00206553">
              <w:rPr>
                <w:rFonts w:cstheme="minorHAnsi"/>
              </w:rPr>
              <w:t>1. Desarrollar programas para la generación de ecoturismo sostenible en áreas naturales protegidas, con participación de pueblos indígenas, poblaciones locales e iniciativa privada como estrategia de conservación y desarrollo sostenible.</w:t>
            </w:r>
          </w:p>
        </w:tc>
        <w:tc>
          <w:tcPr>
            <w:tcW w:w="6835" w:type="dxa"/>
          </w:tcPr>
          <w:p w14:paraId="2151E10E" w14:textId="77777777" w:rsidR="00071A58" w:rsidRPr="00206553" w:rsidRDefault="00071A58" w:rsidP="007D6D11">
            <w:pPr>
              <w:numPr>
                <w:ilvl w:val="0"/>
                <w:numId w:val="32"/>
              </w:numPr>
              <w:contextualSpacing/>
              <w:jc w:val="both"/>
              <w:rPr>
                <w:rFonts w:cstheme="minorHAnsi"/>
              </w:rPr>
            </w:pPr>
            <w:r w:rsidRPr="00206553">
              <w:rPr>
                <w:rFonts w:cstheme="minorHAnsi"/>
              </w:rPr>
              <w:t>Proyectos Agroambientales – cadenas de valor</w:t>
            </w:r>
          </w:p>
          <w:p w14:paraId="5D339759" w14:textId="77777777" w:rsidR="00071A58" w:rsidRPr="00206553" w:rsidRDefault="00071A58" w:rsidP="007D6D11">
            <w:pPr>
              <w:numPr>
                <w:ilvl w:val="0"/>
                <w:numId w:val="32"/>
              </w:numPr>
              <w:contextualSpacing/>
              <w:jc w:val="both"/>
              <w:rPr>
                <w:rFonts w:cstheme="minorHAnsi"/>
                <w:b/>
              </w:rPr>
            </w:pPr>
            <w:r w:rsidRPr="00206553">
              <w:rPr>
                <w:rFonts w:cstheme="minorHAnsi"/>
              </w:rPr>
              <w:t>Turismo de naturaleza</w:t>
            </w:r>
          </w:p>
        </w:tc>
      </w:tr>
    </w:tbl>
    <w:p w14:paraId="44E6FAD2" w14:textId="77777777" w:rsidR="00071A58" w:rsidRPr="00206553" w:rsidRDefault="00071A58" w:rsidP="00071A58">
      <w:pPr>
        <w:autoSpaceDE w:val="0"/>
        <w:autoSpaceDN w:val="0"/>
        <w:adjustRightInd w:val="0"/>
        <w:spacing w:after="0" w:line="240" w:lineRule="auto"/>
        <w:jc w:val="both"/>
        <w:rPr>
          <w:rFonts w:cstheme="minorHAnsi"/>
          <w:b/>
        </w:rPr>
      </w:pPr>
    </w:p>
    <w:p w14:paraId="6C3110B8"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Mandato 10. Fortalecer los mecanismos que apoyen y promocionen el uso sostenible del bosque, los sistemas productivos sostenibles, los patrones de producción y consumo responsable y que promuevan las cadenas de valor y otros enfoques de producción sustentable, incluyendo las basadas en biodiversidad.</w:t>
      </w:r>
    </w:p>
    <w:p w14:paraId="315B5928" w14:textId="77777777" w:rsidR="00071A58" w:rsidRPr="00206553" w:rsidRDefault="00071A58" w:rsidP="00071A58">
      <w:pPr>
        <w:autoSpaceDE w:val="0"/>
        <w:autoSpaceDN w:val="0"/>
        <w:adjustRightInd w:val="0"/>
        <w:spacing w:after="0" w:line="240" w:lineRule="auto"/>
        <w:jc w:val="both"/>
        <w:rPr>
          <w:rFonts w:cstheme="minorHAnsi"/>
          <w:b/>
        </w:rPr>
      </w:pPr>
    </w:p>
    <w:tbl>
      <w:tblPr>
        <w:tblStyle w:val="Tablaconcuadrcula"/>
        <w:tblW w:w="0" w:type="auto"/>
        <w:tblLook w:val="04A0" w:firstRow="1" w:lastRow="0" w:firstColumn="1" w:lastColumn="0" w:noHBand="0" w:noVBand="1"/>
      </w:tblPr>
      <w:tblGrid>
        <w:gridCol w:w="4425"/>
        <w:gridCol w:w="4403"/>
      </w:tblGrid>
      <w:tr w:rsidR="00071A58" w:rsidRPr="00206553" w14:paraId="202899F6" w14:textId="77777777" w:rsidTr="007063EA">
        <w:tc>
          <w:tcPr>
            <w:tcW w:w="6799" w:type="dxa"/>
          </w:tcPr>
          <w:p w14:paraId="1878262E" w14:textId="77777777" w:rsidR="00071A58" w:rsidRPr="00206553" w:rsidRDefault="00071A58" w:rsidP="00071A58">
            <w:pPr>
              <w:jc w:val="both"/>
              <w:rPr>
                <w:rFonts w:cstheme="minorHAnsi"/>
                <w:b/>
              </w:rPr>
            </w:pPr>
            <w:r w:rsidRPr="00206553">
              <w:rPr>
                <w:rFonts w:cstheme="minorHAnsi"/>
                <w:b/>
              </w:rPr>
              <w:t>ACCIONES EN LAS QUE APORTA REM COLOMBIA VA</w:t>
            </w:r>
          </w:p>
        </w:tc>
        <w:tc>
          <w:tcPr>
            <w:tcW w:w="6871" w:type="dxa"/>
          </w:tcPr>
          <w:p w14:paraId="545D7399" w14:textId="77777777" w:rsidR="00071A58" w:rsidRPr="00206553" w:rsidRDefault="00071A58" w:rsidP="00071A58">
            <w:pPr>
              <w:jc w:val="both"/>
              <w:rPr>
                <w:rFonts w:cstheme="minorHAnsi"/>
                <w:b/>
              </w:rPr>
            </w:pPr>
            <w:r w:rsidRPr="00206553">
              <w:rPr>
                <w:rFonts w:cstheme="minorHAnsi"/>
                <w:b/>
              </w:rPr>
              <w:t xml:space="preserve">INTERVENCIONES A TRAVÉS DE LAS CUALES APORTA REM COLOMBIA VA </w:t>
            </w:r>
          </w:p>
        </w:tc>
      </w:tr>
      <w:tr w:rsidR="00071A58" w:rsidRPr="00206553" w14:paraId="52FF97B2" w14:textId="77777777" w:rsidTr="007063EA">
        <w:tc>
          <w:tcPr>
            <w:tcW w:w="6799" w:type="dxa"/>
          </w:tcPr>
          <w:p w14:paraId="50A742FD" w14:textId="77777777" w:rsidR="00071A58" w:rsidRPr="00206553" w:rsidRDefault="00071A58" w:rsidP="007D6D11">
            <w:pPr>
              <w:numPr>
                <w:ilvl w:val="0"/>
                <w:numId w:val="27"/>
              </w:numPr>
              <w:contextualSpacing/>
              <w:jc w:val="both"/>
              <w:rPr>
                <w:rFonts w:cstheme="minorHAnsi"/>
                <w:b/>
              </w:rPr>
            </w:pPr>
            <w:r w:rsidRPr="00206553">
              <w:rPr>
                <w:rFonts w:cstheme="minorHAnsi"/>
              </w:rPr>
              <w:t>Promover el consumo, la producción sostenible, la concientización como la eficiencia en el uso de los materiales, del agua y la energía y la gestión integral de residuos y desechos como el plástico y otros materiales</w:t>
            </w:r>
          </w:p>
        </w:tc>
        <w:tc>
          <w:tcPr>
            <w:tcW w:w="6871" w:type="dxa"/>
          </w:tcPr>
          <w:p w14:paraId="3BC1CED5" w14:textId="77777777" w:rsidR="00071A58" w:rsidRPr="00206553" w:rsidRDefault="00071A58" w:rsidP="007D6D11">
            <w:pPr>
              <w:numPr>
                <w:ilvl w:val="0"/>
                <w:numId w:val="34"/>
              </w:numPr>
              <w:contextualSpacing/>
              <w:jc w:val="both"/>
              <w:rPr>
                <w:rFonts w:cstheme="minorHAnsi"/>
              </w:rPr>
            </w:pPr>
            <w:r w:rsidRPr="00206553">
              <w:rPr>
                <w:rFonts w:cstheme="minorHAnsi"/>
              </w:rPr>
              <w:t>Escuela de selva</w:t>
            </w:r>
          </w:p>
          <w:p w14:paraId="1528A2F0" w14:textId="77777777" w:rsidR="00071A58" w:rsidRPr="00206553" w:rsidRDefault="00071A58" w:rsidP="007D6D11">
            <w:pPr>
              <w:numPr>
                <w:ilvl w:val="0"/>
                <w:numId w:val="34"/>
              </w:numPr>
              <w:contextualSpacing/>
              <w:jc w:val="both"/>
              <w:rPr>
                <w:rFonts w:cstheme="minorHAnsi"/>
                <w:b/>
              </w:rPr>
            </w:pPr>
            <w:r w:rsidRPr="00206553">
              <w:rPr>
                <w:rFonts w:cstheme="minorHAnsi"/>
              </w:rPr>
              <w:t>Extensión agropecuaria</w:t>
            </w:r>
          </w:p>
        </w:tc>
      </w:tr>
      <w:tr w:rsidR="00071A58" w:rsidRPr="00206553" w14:paraId="045900A1" w14:textId="77777777" w:rsidTr="007063EA">
        <w:tc>
          <w:tcPr>
            <w:tcW w:w="6799" w:type="dxa"/>
          </w:tcPr>
          <w:p w14:paraId="326B5E95" w14:textId="77777777" w:rsidR="00071A58" w:rsidRPr="00206553" w:rsidRDefault="00071A58" w:rsidP="007D6D11">
            <w:pPr>
              <w:numPr>
                <w:ilvl w:val="0"/>
                <w:numId w:val="27"/>
              </w:numPr>
              <w:contextualSpacing/>
              <w:jc w:val="both"/>
              <w:rPr>
                <w:rFonts w:cstheme="minorHAnsi"/>
                <w:b/>
              </w:rPr>
            </w:pPr>
            <w:r w:rsidRPr="00206553">
              <w:rPr>
                <w:rFonts w:cstheme="minorHAnsi"/>
              </w:rPr>
              <w:t>Impulsar emprendimientos innovadores y la gestión de las cadenas productivas libres de tala ilegal y el cambio de uso del suelo no permitido</w:t>
            </w:r>
          </w:p>
        </w:tc>
        <w:tc>
          <w:tcPr>
            <w:tcW w:w="6871" w:type="dxa"/>
          </w:tcPr>
          <w:p w14:paraId="5C184894" w14:textId="77777777" w:rsidR="00071A58" w:rsidRPr="00206553" w:rsidRDefault="00071A58" w:rsidP="007D6D11">
            <w:pPr>
              <w:numPr>
                <w:ilvl w:val="0"/>
                <w:numId w:val="33"/>
              </w:numPr>
              <w:contextualSpacing/>
              <w:jc w:val="both"/>
              <w:rPr>
                <w:rFonts w:cstheme="minorHAnsi"/>
                <w:b/>
              </w:rPr>
            </w:pPr>
            <w:r w:rsidRPr="00206553">
              <w:rPr>
                <w:rFonts w:cstheme="minorHAnsi"/>
              </w:rPr>
              <w:t>Proyectos agroambientales – alianzas productivas</w:t>
            </w:r>
          </w:p>
          <w:p w14:paraId="2AA5366D" w14:textId="77777777" w:rsidR="00071A58" w:rsidRPr="00206553" w:rsidRDefault="00071A58" w:rsidP="007D6D11">
            <w:pPr>
              <w:numPr>
                <w:ilvl w:val="0"/>
                <w:numId w:val="33"/>
              </w:numPr>
              <w:contextualSpacing/>
              <w:jc w:val="both"/>
              <w:rPr>
                <w:rFonts w:cstheme="minorHAnsi"/>
                <w:b/>
              </w:rPr>
            </w:pPr>
            <w:r w:rsidRPr="00206553">
              <w:rPr>
                <w:rFonts w:cstheme="minorHAnsi"/>
              </w:rPr>
              <w:t>Fortalecimiento de cadenas</w:t>
            </w:r>
          </w:p>
          <w:p w14:paraId="1F25B337" w14:textId="77777777" w:rsidR="00071A58" w:rsidRPr="00206553" w:rsidRDefault="00071A58" w:rsidP="007D6D11">
            <w:pPr>
              <w:numPr>
                <w:ilvl w:val="0"/>
                <w:numId w:val="33"/>
              </w:numPr>
              <w:contextualSpacing/>
              <w:jc w:val="both"/>
              <w:rPr>
                <w:rFonts w:cstheme="minorHAnsi"/>
                <w:b/>
              </w:rPr>
            </w:pPr>
            <w:r w:rsidRPr="00206553">
              <w:rPr>
                <w:rFonts w:cstheme="minorHAnsi"/>
              </w:rPr>
              <w:t>Créditos verdes</w:t>
            </w:r>
          </w:p>
        </w:tc>
      </w:tr>
      <w:tr w:rsidR="00071A58" w:rsidRPr="00206553" w14:paraId="0C89EC71" w14:textId="77777777" w:rsidTr="007063EA">
        <w:tc>
          <w:tcPr>
            <w:tcW w:w="6799" w:type="dxa"/>
          </w:tcPr>
          <w:p w14:paraId="6579C414" w14:textId="77777777" w:rsidR="00071A58" w:rsidRPr="00206553" w:rsidRDefault="00071A58" w:rsidP="007D6D11">
            <w:pPr>
              <w:numPr>
                <w:ilvl w:val="0"/>
                <w:numId w:val="27"/>
              </w:numPr>
              <w:contextualSpacing/>
              <w:jc w:val="both"/>
              <w:rPr>
                <w:rFonts w:cstheme="minorHAnsi"/>
                <w:b/>
              </w:rPr>
            </w:pPr>
            <w:r w:rsidRPr="00206553">
              <w:rPr>
                <w:rFonts w:cstheme="minorHAnsi"/>
              </w:rPr>
              <w:t>Fortalecer el Observatorio Regional Amazónico (ORA) como mecanismo para apoyar a los países amazónicos en la conservación y uso sostenible de la biodiversidad y territorio, incluyendo programas y proyectos de zonificación y ordenamiento territorial, manejo de recursos pesqueros de la Amazonia, manejo de los territorios comunales y de territorios (no titulados) de usos ancestrales por comunidades locales y pueblos indígenas, bajo planes de vida y planes de manejo de recursos.</w:t>
            </w:r>
          </w:p>
        </w:tc>
        <w:tc>
          <w:tcPr>
            <w:tcW w:w="6871" w:type="dxa"/>
          </w:tcPr>
          <w:p w14:paraId="0B6417D3" w14:textId="77777777" w:rsidR="00071A58" w:rsidRPr="00206553" w:rsidRDefault="00071A58" w:rsidP="007D6D11">
            <w:pPr>
              <w:numPr>
                <w:ilvl w:val="0"/>
                <w:numId w:val="33"/>
              </w:numPr>
              <w:contextualSpacing/>
              <w:jc w:val="both"/>
              <w:rPr>
                <w:rFonts w:cstheme="minorHAnsi"/>
              </w:rPr>
            </w:pPr>
            <w:r w:rsidRPr="00206553">
              <w:rPr>
                <w:rFonts w:cstheme="minorHAnsi"/>
              </w:rPr>
              <w:t xml:space="preserve">Planes de Ordenación Forestal </w:t>
            </w:r>
          </w:p>
          <w:p w14:paraId="19F2A3FD" w14:textId="77777777" w:rsidR="00071A58" w:rsidRPr="00206553" w:rsidRDefault="00071A58" w:rsidP="007D6D11">
            <w:pPr>
              <w:numPr>
                <w:ilvl w:val="0"/>
                <w:numId w:val="33"/>
              </w:numPr>
              <w:contextualSpacing/>
              <w:jc w:val="both"/>
              <w:rPr>
                <w:rFonts w:cstheme="minorHAnsi"/>
                <w:b/>
              </w:rPr>
            </w:pPr>
            <w:r w:rsidRPr="00206553">
              <w:rPr>
                <w:rFonts w:cstheme="minorHAnsi"/>
              </w:rPr>
              <w:t>Ajuste y actualización de Esquemas de Ordenamiento Territorial</w:t>
            </w:r>
          </w:p>
        </w:tc>
      </w:tr>
      <w:tr w:rsidR="00071A58" w:rsidRPr="00206553" w14:paraId="26DC95F9" w14:textId="77777777" w:rsidTr="007063EA">
        <w:tc>
          <w:tcPr>
            <w:tcW w:w="6799" w:type="dxa"/>
          </w:tcPr>
          <w:p w14:paraId="22406220" w14:textId="77777777" w:rsidR="00071A58" w:rsidRPr="00206553" w:rsidRDefault="00071A58" w:rsidP="007D6D11">
            <w:pPr>
              <w:numPr>
                <w:ilvl w:val="0"/>
                <w:numId w:val="27"/>
              </w:numPr>
              <w:contextualSpacing/>
              <w:jc w:val="both"/>
              <w:rPr>
                <w:rFonts w:cstheme="minorHAnsi"/>
                <w:b/>
              </w:rPr>
            </w:pPr>
            <w:r w:rsidRPr="00206553">
              <w:rPr>
                <w:rFonts w:cstheme="minorHAnsi"/>
              </w:rPr>
              <w:t>Impulsar alianzas y acuerdos que permitan la capacitación, asesoramiento, investigación, desarrollo, uso y transferencia tecnológica limpia en los procesos de transformación de los productos de los bosques y la biodiversidad, particularmente a los actores y a las comunidades locales</w:t>
            </w:r>
          </w:p>
        </w:tc>
        <w:tc>
          <w:tcPr>
            <w:tcW w:w="6871" w:type="dxa"/>
          </w:tcPr>
          <w:p w14:paraId="1B012C82" w14:textId="77777777" w:rsidR="00071A58" w:rsidRPr="00206553" w:rsidRDefault="00071A58" w:rsidP="007D6D11">
            <w:pPr>
              <w:numPr>
                <w:ilvl w:val="0"/>
                <w:numId w:val="35"/>
              </w:numPr>
              <w:contextualSpacing/>
              <w:jc w:val="both"/>
              <w:rPr>
                <w:rFonts w:cstheme="minorHAnsi"/>
              </w:rPr>
            </w:pPr>
            <w:r w:rsidRPr="00206553">
              <w:rPr>
                <w:rFonts w:cstheme="minorHAnsi"/>
              </w:rPr>
              <w:t>Escuela de selva</w:t>
            </w:r>
          </w:p>
          <w:p w14:paraId="17154AA0" w14:textId="77777777" w:rsidR="00071A58" w:rsidRPr="00206553" w:rsidRDefault="00071A58" w:rsidP="007D6D11">
            <w:pPr>
              <w:numPr>
                <w:ilvl w:val="0"/>
                <w:numId w:val="35"/>
              </w:numPr>
              <w:contextualSpacing/>
              <w:jc w:val="both"/>
              <w:rPr>
                <w:rFonts w:cstheme="minorHAnsi"/>
                <w:b/>
              </w:rPr>
            </w:pPr>
            <w:r w:rsidRPr="00206553">
              <w:rPr>
                <w:rFonts w:cstheme="minorHAnsi"/>
              </w:rPr>
              <w:t>Extensión agropecuaria</w:t>
            </w:r>
          </w:p>
        </w:tc>
      </w:tr>
      <w:tr w:rsidR="00071A58" w:rsidRPr="00206553" w14:paraId="154A61EE" w14:textId="77777777" w:rsidTr="007063EA">
        <w:tc>
          <w:tcPr>
            <w:tcW w:w="6799" w:type="dxa"/>
          </w:tcPr>
          <w:p w14:paraId="77722D9F" w14:textId="77777777" w:rsidR="00071A58" w:rsidRPr="00206553" w:rsidRDefault="00071A58" w:rsidP="007D6D11">
            <w:pPr>
              <w:numPr>
                <w:ilvl w:val="0"/>
                <w:numId w:val="28"/>
              </w:numPr>
              <w:contextualSpacing/>
              <w:jc w:val="both"/>
              <w:rPr>
                <w:rFonts w:cstheme="minorHAnsi"/>
              </w:rPr>
            </w:pPr>
            <w:r w:rsidRPr="00206553">
              <w:rPr>
                <w:rFonts w:cstheme="minorHAnsi"/>
              </w:rPr>
              <w:t>Fortalecer y consolidar organizaciones productivas y desarrollar estrategias de negocio para la comercialización sostenible de productos del bosque</w:t>
            </w:r>
          </w:p>
        </w:tc>
        <w:tc>
          <w:tcPr>
            <w:tcW w:w="6871" w:type="dxa"/>
          </w:tcPr>
          <w:p w14:paraId="724D277E" w14:textId="77777777" w:rsidR="00071A58" w:rsidRPr="00206553" w:rsidRDefault="00071A58" w:rsidP="007D6D11">
            <w:pPr>
              <w:numPr>
                <w:ilvl w:val="0"/>
                <w:numId w:val="30"/>
              </w:numPr>
              <w:contextualSpacing/>
              <w:jc w:val="both"/>
              <w:rPr>
                <w:rFonts w:cstheme="minorHAnsi"/>
              </w:rPr>
            </w:pPr>
            <w:r w:rsidRPr="00206553">
              <w:rPr>
                <w:rFonts w:cstheme="minorHAnsi"/>
              </w:rPr>
              <w:t>Proyectos agroambientales – alianzas productivas</w:t>
            </w:r>
          </w:p>
          <w:p w14:paraId="14F0FAFF" w14:textId="77777777" w:rsidR="00071A58" w:rsidRPr="00206553" w:rsidRDefault="00071A58" w:rsidP="007D6D11">
            <w:pPr>
              <w:numPr>
                <w:ilvl w:val="0"/>
                <w:numId w:val="30"/>
              </w:numPr>
              <w:contextualSpacing/>
              <w:jc w:val="both"/>
              <w:rPr>
                <w:rFonts w:cstheme="minorHAnsi"/>
              </w:rPr>
            </w:pPr>
            <w:r w:rsidRPr="00206553">
              <w:rPr>
                <w:rFonts w:cstheme="minorHAnsi"/>
              </w:rPr>
              <w:t>Planes de Manejo Forestal Comunitario</w:t>
            </w:r>
          </w:p>
          <w:p w14:paraId="7BD9C39A" w14:textId="77777777" w:rsidR="00071A58" w:rsidRPr="00206553" w:rsidRDefault="00071A58" w:rsidP="007D6D11">
            <w:pPr>
              <w:numPr>
                <w:ilvl w:val="0"/>
                <w:numId w:val="30"/>
              </w:numPr>
              <w:contextualSpacing/>
              <w:jc w:val="both"/>
              <w:rPr>
                <w:rFonts w:cstheme="minorHAnsi"/>
              </w:rPr>
            </w:pPr>
            <w:r w:rsidRPr="00206553">
              <w:rPr>
                <w:rFonts w:cstheme="minorHAnsi"/>
              </w:rPr>
              <w:t>Centros de transformación de maderables y no maderables</w:t>
            </w:r>
          </w:p>
          <w:p w14:paraId="6C31E946" w14:textId="77777777" w:rsidR="00071A58" w:rsidRPr="00206553" w:rsidRDefault="00071A58" w:rsidP="007D6D11">
            <w:pPr>
              <w:numPr>
                <w:ilvl w:val="0"/>
                <w:numId w:val="30"/>
              </w:numPr>
              <w:contextualSpacing/>
              <w:jc w:val="both"/>
              <w:rPr>
                <w:rFonts w:cstheme="minorHAnsi"/>
              </w:rPr>
            </w:pPr>
            <w:r w:rsidRPr="00206553">
              <w:rPr>
                <w:rFonts w:cstheme="minorHAnsi"/>
              </w:rPr>
              <w:t>Fortalecimiento a cadenas</w:t>
            </w:r>
          </w:p>
          <w:p w14:paraId="51CF05DC" w14:textId="77777777" w:rsidR="00071A58" w:rsidRPr="00206553" w:rsidRDefault="00071A58" w:rsidP="007D6D11">
            <w:pPr>
              <w:numPr>
                <w:ilvl w:val="0"/>
                <w:numId w:val="30"/>
              </w:numPr>
              <w:contextualSpacing/>
              <w:jc w:val="both"/>
              <w:rPr>
                <w:rFonts w:cstheme="minorHAnsi"/>
              </w:rPr>
            </w:pPr>
            <w:r w:rsidRPr="00206553">
              <w:rPr>
                <w:rFonts w:cstheme="minorHAnsi"/>
              </w:rPr>
              <w:t>Turismo de naturaleza</w:t>
            </w:r>
          </w:p>
          <w:p w14:paraId="0E20A443" w14:textId="77777777" w:rsidR="00071A58" w:rsidRPr="00206553" w:rsidRDefault="00071A58" w:rsidP="007D6D11">
            <w:pPr>
              <w:numPr>
                <w:ilvl w:val="0"/>
                <w:numId w:val="30"/>
              </w:numPr>
              <w:contextualSpacing/>
              <w:jc w:val="both"/>
              <w:rPr>
                <w:rFonts w:cstheme="minorHAnsi"/>
              </w:rPr>
            </w:pPr>
            <w:r w:rsidRPr="00206553">
              <w:rPr>
                <w:rFonts w:cstheme="minorHAnsi"/>
              </w:rPr>
              <w:t>Créditos verdes</w:t>
            </w:r>
          </w:p>
        </w:tc>
      </w:tr>
    </w:tbl>
    <w:p w14:paraId="619B94CA" w14:textId="77777777" w:rsidR="00071A58" w:rsidRPr="00206553" w:rsidRDefault="00071A58" w:rsidP="00071A58">
      <w:pPr>
        <w:autoSpaceDE w:val="0"/>
        <w:autoSpaceDN w:val="0"/>
        <w:adjustRightInd w:val="0"/>
        <w:spacing w:after="0" w:line="240" w:lineRule="auto"/>
        <w:jc w:val="both"/>
        <w:rPr>
          <w:rFonts w:cstheme="minorHAnsi"/>
        </w:rPr>
      </w:pPr>
    </w:p>
    <w:p w14:paraId="28A80577" w14:textId="77777777" w:rsidR="00071A58" w:rsidRPr="00206553" w:rsidRDefault="00071A58" w:rsidP="00071A58">
      <w:pPr>
        <w:autoSpaceDE w:val="0"/>
        <w:autoSpaceDN w:val="0"/>
        <w:adjustRightInd w:val="0"/>
        <w:spacing w:after="0" w:line="240" w:lineRule="auto"/>
        <w:jc w:val="center"/>
        <w:rPr>
          <w:rFonts w:cstheme="minorHAnsi"/>
          <w:b/>
          <w:i/>
          <w:sz w:val="24"/>
        </w:rPr>
      </w:pPr>
      <w:r w:rsidRPr="00206553">
        <w:rPr>
          <w:rFonts w:cstheme="minorHAnsi"/>
          <w:b/>
          <w:i/>
          <w:sz w:val="24"/>
        </w:rPr>
        <w:t>Eje II: Seguridad Amazónica (Mandatos 2, 3 y 4)</w:t>
      </w:r>
    </w:p>
    <w:p w14:paraId="50E67847" w14:textId="77777777" w:rsidR="00071A58" w:rsidRPr="00206553" w:rsidRDefault="00071A58" w:rsidP="00071A58">
      <w:pPr>
        <w:autoSpaceDE w:val="0"/>
        <w:autoSpaceDN w:val="0"/>
        <w:adjustRightInd w:val="0"/>
        <w:spacing w:after="0" w:line="240" w:lineRule="auto"/>
        <w:jc w:val="center"/>
        <w:rPr>
          <w:rFonts w:cstheme="minorHAnsi"/>
        </w:rPr>
      </w:pPr>
      <w:r w:rsidRPr="00206553">
        <w:rPr>
          <w:rFonts w:cstheme="minorHAnsi"/>
        </w:rPr>
        <w:t xml:space="preserve"> </w:t>
      </w:r>
    </w:p>
    <w:p w14:paraId="34A111A9" w14:textId="77777777" w:rsidR="00071A58" w:rsidRPr="00206553" w:rsidRDefault="00071A58" w:rsidP="00071A58">
      <w:pPr>
        <w:autoSpaceDE w:val="0"/>
        <w:autoSpaceDN w:val="0"/>
        <w:adjustRightInd w:val="0"/>
        <w:spacing w:after="0" w:line="240" w:lineRule="auto"/>
        <w:jc w:val="both"/>
        <w:rPr>
          <w:rFonts w:cstheme="minorHAnsi"/>
          <w:b/>
        </w:rPr>
      </w:pPr>
      <w:r w:rsidRPr="00206553">
        <w:rPr>
          <w:rFonts w:cstheme="minorHAnsi"/>
        </w:rPr>
        <w:t>Mandato 2. Establecer mecanismos de cooperación regional y de intercambio de información que permitan combatir las actividades ilegales que atentan contra la conservación de la Amazonía</w:t>
      </w:r>
    </w:p>
    <w:p w14:paraId="222F6061" w14:textId="77777777" w:rsidR="00071A58" w:rsidRPr="00206553" w:rsidRDefault="00071A58" w:rsidP="00071A58">
      <w:pPr>
        <w:autoSpaceDE w:val="0"/>
        <w:autoSpaceDN w:val="0"/>
        <w:adjustRightInd w:val="0"/>
        <w:spacing w:after="0" w:line="240" w:lineRule="auto"/>
        <w:jc w:val="both"/>
        <w:rPr>
          <w:rFonts w:cstheme="minorHAnsi"/>
        </w:rPr>
      </w:pPr>
    </w:p>
    <w:tbl>
      <w:tblPr>
        <w:tblStyle w:val="Tablaconcuadrcula"/>
        <w:tblW w:w="0" w:type="auto"/>
        <w:tblLook w:val="04A0" w:firstRow="1" w:lastRow="0" w:firstColumn="1" w:lastColumn="0" w:noHBand="0" w:noVBand="1"/>
      </w:tblPr>
      <w:tblGrid>
        <w:gridCol w:w="4441"/>
        <w:gridCol w:w="4387"/>
      </w:tblGrid>
      <w:tr w:rsidR="00071A58" w:rsidRPr="00206553" w14:paraId="3D7E8F66" w14:textId="77777777" w:rsidTr="007063EA">
        <w:tc>
          <w:tcPr>
            <w:tcW w:w="6835" w:type="dxa"/>
          </w:tcPr>
          <w:p w14:paraId="0E9136DE" w14:textId="77777777" w:rsidR="00071A58" w:rsidRPr="00206553" w:rsidRDefault="00071A58" w:rsidP="00071A58">
            <w:pPr>
              <w:jc w:val="both"/>
              <w:rPr>
                <w:rFonts w:cstheme="minorHAnsi"/>
                <w:b/>
              </w:rPr>
            </w:pPr>
            <w:r w:rsidRPr="00206553">
              <w:rPr>
                <w:rFonts w:cstheme="minorHAnsi"/>
                <w:b/>
              </w:rPr>
              <w:t>ACCIONES EN LAS QUE APORTA REM COLOMBIA VA</w:t>
            </w:r>
          </w:p>
        </w:tc>
        <w:tc>
          <w:tcPr>
            <w:tcW w:w="6835" w:type="dxa"/>
          </w:tcPr>
          <w:p w14:paraId="73F29D04" w14:textId="77777777" w:rsidR="00071A58" w:rsidRPr="00206553" w:rsidRDefault="00071A58" w:rsidP="00071A58">
            <w:pPr>
              <w:jc w:val="both"/>
              <w:rPr>
                <w:rFonts w:cstheme="minorHAnsi"/>
                <w:b/>
              </w:rPr>
            </w:pPr>
            <w:r w:rsidRPr="00206553">
              <w:rPr>
                <w:rFonts w:cstheme="minorHAnsi"/>
                <w:b/>
              </w:rPr>
              <w:t xml:space="preserve">INTERVENCIONES A TRAVÉS DE LAS CUALES APORTA REM COLOMBIA VA </w:t>
            </w:r>
          </w:p>
        </w:tc>
      </w:tr>
      <w:tr w:rsidR="00071A58" w:rsidRPr="00206553" w14:paraId="7621F88C" w14:textId="77777777" w:rsidTr="007063EA">
        <w:tc>
          <w:tcPr>
            <w:tcW w:w="6835" w:type="dxa"/>
          </w:tcPr>
          <w:p w14:paraId="3B501A17" w14:textId="77777777" w:rsidR="00071A58" w:rsidRPr="00206553" w:rsidRDefault="00071A58" w:rsidP="007D6D11">
            <w:pPr>
              <w:numPr>
                <w:ilvl w:val="0"/>
                <w:numId w:val="29"/>
              </w:numPr>
              <w:contextualSpacing/>
              <w:jc w:val="both"/>
              <w:rPr>
                <w:rFonts w:cstheme="minorHAnsi"/>
              </w:rPr>
            </w:pPr>
            <w:r w:rsidRPr="00206553">
              <w:rPr>
                <w:rFonts w:cstheme="minorHAnsi"/>
              </w:rPr>
              <w:t>Robustecer las capacidades nacionales y colaborar estrechamente para fortalecer los mecanismos de coordinación entre las autoridades nacionales responsables de la prevención, investigación, persecución y sanción de actividades ilegales y delitos ambientales, incluyendo el intercambio, en lo posible de forma virtual inmediata, de información sobre organizaciones criminales transnacionales.</w:t>
            </w:r>
          </w:p>
        </w:tc>
        <w:tc>
          <w:tcPr>
            <w:tcW w:w="6835" w:type="dxa"/>
          </w:tcPr>
          <w:p w14:paraId="0B05BCA0" w14:textId="77777777" w:rsidR="00071A58" w:rsidRPr="00206553" w:rsidRDefault="00071A58" w:rsidP="007D6D11">
            <w:pPr>
              <w:numPr>
                <w:ilvl w:val="0"/>
                <w:numId w:val="36"/>
              </w:numPr>
              <w:contextualSpacing/>
              <w:jc w:val="both"/>
              <w:rPr>
                <w:rFonts w:cstheme="minorHAnsi"/>
              </w:rPr>
            </w:pPr>
            <w:r w:rsidRPr="00206553">
              <w:rPr>
                <w:rFonts w:cstheme="minorHAnsi"/>
              </w:rPr>
              <w:t>Fortalecimiento técnico para control y vigilancia a CAR´s.</w:t>
            </w:r>
          </w:p>
        </w:tc>
      </w:tr>
      <w:tr w:rsidR="00071A58" w:rsidRPr="00206553" w14:paraId="7EC46D61" w14:textId="77777777" w:rsidTr="007063EA">
        <w:tc>
          <w:tcPr>
            <w:tcW w:w="6835" w:type="dxa"/>
          </w:tcPr>
          <w:p w14:paraId="10491C6E" w14:textId="77777777" w:rsidR="00071A58" w:rsidRPr="00206553" w:rsidRDefault="00071A58" w:rsidP="007D6D11">
            <w:pPr>
              <w:numPr>
                <w:ilvl w:val="0"/>
                <w:numId w:val="29"/>
              </w:numPr>
              <w:contextualSpacing/>
              <w:jc w:val="both"/>
              <w:rPr>
                <w:rFonts w:cstheme="minorHAnsi"/>
              </w:rPr>
            </w:pPr>
            <w:r w:rsidRPr="00206553">
              <w:rPr>
                <w:rFonts w:cstheme="minorHAnsi"/>
              </w:rPr>
              <w:t>Con el fin de combatir las actividades ilegales en la Amazonía, promover los emprendimientos económicos alternativos y procesos como la zonificación y regulación de actividades forestales legales y la formalización de las actividades mineras en la región bajo criterio de sostenibilidad, y respetando las legislaciones ambientales de los países</w:t>
            </w:r>
          </w:p>
        </w:tc>
        <w:tc>
          <w:tcPr>
            <w:tcW w:w="6835" w:type="dxa"/>
          </w:tcPr>
          <w:p w14:paraId="5FD46E51" w14:textId="77777777" w:rsidR="00071A58" w:rsidRPr="00206553" w:rsidRDefault="00071A58" w:rsidP="007D6D11">
            <w:pPr>
              <w:numPr>
                <w:ilvl w:val="0"/>
                <w:numId w:val="36"/>
              </w:numPr>
              <w:contextualSpacing/>
              <w:jc w:val="both"/>
              <w:rPr>
                <w:rFonts w:cstheme="minorHAnsi"/>
              </w:rPr>
            </w:pPr>
            <w:r w:rsidRPr="00206553">
              <w:rPr>
                <w:rFonts w:cstheme="minorHAnsi"/>
              </w:rPr>
              <w:t>Planes de ordenación Forestal</w:t>
            </w:r>
          </w:p>
          <w:p w14:paraId="739908C4" w14:textId="77777777" w:rsidR="00071A58" w:rsidRPr="00206553" w:rsidRDefault="00071A58" w:rsidP="007D6D11">
            <w:pPr>
              <w:numPr>
                <w:ilvl w:val="0"/>
                <w:numId w:val="36"/>
              </w:numPr>
              <w:contextualSpacing/>
              <w:jc w:val="both"/>
              <w:rPr>
                <w:rFonts w:cstheme="minorHAnsi"/>
              </w:rPr>
            </w:pPr>
            <w:r w:rsidRPr="00206553">
              <w:rPr>
                <w:rFonts w:cstheme="minorHAnsi"/>
              </w:rPr>
              <w:t>Proyectos agroambientales – alianzas productivas</w:t>
            </w:r>
          </w:p>
          <w:p w14:paraId="50F24442" w14:textId="77777777" w:rsidR="00071A58" w:rsidRPr="00206553" w:rsidRDefault="00071A58" w:rsidP="007D6D11">
            <w:pPr>
              <w:numPr>
                <w:ilvl w:val="0"/>
                <w:numId w:val="36"/>
              </w:numPr>
              <w:contextualSpacing/>
              <w:jc w:val="both"/>
              <w:rPr>
                <w:rFonts w:cstheme="minorHAnsi"/>
              </w:rPr>
            </w:pPr>
            <w:r w:rsidRPr="00206553">
              <w:rPr>
                <w:rFonts w:cstheme="minorHAnsi"/>
              </w:rPr>
              <w:t>Planes de Manejo Forestal Comunitario</w:t>
            </w:r>
          </w:p>
          <w:p w14:paraId="793177F5" w14:textId="77777777" w:rsidR="00071A58" w:rsidRPr="00206553" w:rsidRDefault="00071A58" w:rsidP="007D6D11">
            <w:pPr>
              <w:numPr>
                <w:ilvl w:val="0"/>
                <w:numId w:val="36"/>
              </w:numPr>
              <w:contextualSpacing/>
              <w:jc w:val="both"/>
              <w:rPr>
                <w:rFonts w:cstheme="minorHAnsi"/>
              </w:rPr>
            </w:pPr>
            <w:r w:rsidRPr="00206553">
              <w:rPr>
                <w:rFonts w:cstheme="minorHAnsi"/>
              </w:rPr>
              <w:t>Centros de transformación de maderables y no maderables</w:t>
            </w:r>
          </w:p>
          <w:p w14:paraId="79D3E5FD" w14:textId="77777777" w:rsidR="00071A58" w:rsidRPr="00206553" w:rsidRDefault="00071A58" w:rsidP="007D6D11">
            <w:pPr>
              <w:numPr>
                <w:ilvl w:val="0"/>
                <w:numId w:val="36"/>
              </w:numPr>
              <w:contextualSpacing/>
              <w:jc w:val="both"/>
              <w:rPr>
                <w:rFonts w:cstheme="minorHAnsi"/>
              </w:rPr>
            </w:pPr>
            <w:r w:rsidRPr="00206553">
              <w:rPr>
                <w:rFonts w:cstheme="minorHAnsi"/>
              </w:rPr>
              <w:t>Fortalecimiento a cadenas</w:t>
            </w:r>
          </w:p>
          <w:p w14:paraId="512B2201" w14:textId="77777777" w:rsidR="00071A58" w:rsidRPr="00206553" w:rsidRDefault="00071A58" w:rsidP="007D6D11">
            <w:pPr>
              <w:numPr>
                <w:ilvl w:val="0"/>
                <w:numId w:val="36"/>
              </w:numPr>
              <w:contextualSpacing/>
              <w:jc w:val="both"/>
              <w:rPr>
                <w:rFonts w:cstheme="minorHAnsi"/>
              </w:rPr>
            </w:pPr>
            <w:r w:rsidRPr="00206553">
              <w:rPr>
                <w:rFonts w:cstheme="minorHAnsi"/>
              </w:rPr>
              <w:t>Turismo de naturaleza</w:t>
            </w:r>
          </w:p>
        </w:tc>
      </w:tr>
    </w:tbl>
    <w:p w14:paraId="50A52D74" w14:textId="77777777" w:rsidR="00071A58" w:rsidRPr="00206553" w:rsidRDefault="00071A58" w:rsidP="00071A58">
      <w:pPr>
        <w:autoSpaceDE w:val="0"/>
        <w:autoSpaceDN w:val="0"/>
        <w:adjustRightInd w:val="0"/>
        <w:spacing w:after="0" w:line="240" w:lineRule="auto"/>
        <w:jc w:val="both"/>
        <w:rPr>
          <w:rFonts w:cstheme="minorHAnsi"/>
        </w:rPr>
      </w:pPr>
    </w:p>
    <w:p w14:paraId="6BCDA7DC"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Mandato 3. Crear la Red Amazónica de Cooperación ante desastres naturales entre los Centros de Operaciones de Emergencias para coordinar y articular los sistemas nacionales de prevención y atención de desastres con el objeto de atender de manera efectiva las emergencias de impacto regional, como incendios forestales de gran escala.</w:t>
      </w:r>
    </w:p>
    <w:p w14:paraId="4BAD9244" w14:textId="77777777" w:rsidR="00071A58" w:rsidRPr="00206553" w:rsidRDefault="00071A58" w:rsidP="00071A58">
      <w:pPr>
        <w:autoSpaceDE w:val="0"/>
        <w:autoSpaceDN w:val="0"/>
        <w:adjustRightInd w:val="0"/>
        <w:spacing w:after="0" w:line="240" w:lineRule="auto"/>
        <w:jc w:val="both"/>
        <w:rPr>
          <w:rFonts w:cstheme="minorHAnsi"/>
        </w:rPr>
      </w:pPr>
    </w:p>
    <w:p w14:paraId="5CD1118B"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Mandato 4. Intercambiar e implementar experiencias en el manejo integral del fuego, fomentando el desarrollo de políticas, instrumentos y acciones técnicas, basadas en la prevención de incendios forestales, la promoción de alternativas al uso del fuego en el medio rural y el fortalecimiento de capacidades técnicas, científicas e institucionales.</w:t>
      </w:r>
    </w:p>
    <w:p w14:paraId="5B9AEF57" w14:textId="77777777" w:rsidR="00071A58" w:rsidRPr="00206553" w:rsidRDefault="00071A58" w:rsidP="00071A58">
      <w:pPr>
        <w:autoSpaceDE w:val="0"/>
        <w:autoSpaceDN w:val="0"/>
        <w:adjustRightInd w:val="0"/>
        <w:spacing w:after="0" w:line="240" w:lineRule="auto"/>
        <w:jc w:val="both"/>
        <w:rPr>
          <w:rFonts w:cstheme="minorHAnsi"/>
        </w:rPr>
      </w:pPr>
    </w:p>
    <w:p w14:paraId="61DCC162" w14:textId="77777777" w:rsidR="00071A58" w:rsidRPr="00206553" w:rsidRDefault="00071A58" w:rsidP="00071A58">
      <w:pPr>
        <w:autoSpaceDE w:val="0"/>
        <w:autoSpaceDN w:val="0"/>
        <w:adjustRightInd w:val="0"/>
        <w:spacing w:after="0" w:line="240" w:lineRule="auto"/>
        <w:jc w:val="center"/>
        <w:rPr>
          <w:rFonts w:cstheme="minorHAnsi"/>
          <w:b/>
          <w:i/>
          <w:sz w:val="24"/>
        </w:rPr>
      </w:pPr>
      <w:r w:rsidRPr="00206553">
        <w:rPr>
          <w:rFonts w:cstheme="minorHAnsi"/>
          <w:b/>
          <w:i/>
          <w:sz w:val="24"/>
        </w:rPr>
        <w:t>Eje III Gestión de la Información y del conocimiento y reportes (Mandatos 6 y 7, 13 y 14).</w:t>
      </w:r>
    </w:p>
    <w:p w14:paraId="6CF3B234" w14:textId="77777777" w:rsidR="00071A58" w:rsidRPr="00206553" w:rsidRDefault="00071A58" w:rsidP="00071A58">
      <w:pPr>
        <w:autoSpaceDE w:val="0"/>
        <w:autoSpaceDN w:val="0"/>
        <w:adjustRightInd w:val="0"/>
        <w:spacing w:after="0" w:line="240" w:lineRule="auto"/>
        <w:jc w:val="both"/>
        <w:rPr>
          <w:rFonts w:cstheme="minorHAnsi"/>
        </w:rPr>
      </w:pPr>
    </w:p>
    <w:p w14:paraId="5C085A6B"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 xml:space="preserve">Mandato 6. Incrementar los esfuerzos asociados al monitoreo de la cobertura boscosa y demás ecosistemas estratégicos de la región con el fin de contar con informes periódicos, en particular, en lo que respecta a la generación de un sistema de alertas tempranas por deforestación y degradación para actuar con un enfoque preventivo. </w:t>
      </w:r>
    </w:p>
    <w:p w14:paraId="47819981" w14:textId="77777777" w:rsidR="00071A58" w:rsidRPr="00206553" w:rsidRDefault="00071A58" w:rsidP="00071A58">
      <w:pPr>
        <w:autoSpaceDE w:val="0"/>
        <w:autoSpaceDN w:val="0"/>
        <w:adjustRightInd w:val="0"/>
        <w:spacing w:after="0" w:line="240" w:lineRule="auto"/>
        <w:jc w:val="both"/>
        <w:rPr>
          <w:rFonts w:cstheme="minorHAnsi"/>
        </w:rPr>
      </w:pPr>
    </w:p>
    <w:p w14:paraId="51EAD383"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Mandato 7. Intercambiar información para mejorar las capacidades de monitoreo del clima, la biodiversidad, los recursos hídricos e hidrobiológicos de la región bajo un enfoque de cuenca hidrográfica y basado en comunidades.</w:t>
      </w:r>
    </w:p>
    <w:p w14:paraId="38C126C7" w14:textId="77777777" w:rsidR="00071A58" w:rsidRPr="00206553" w:rsidRDefault="00071A58" w:rsidP="00071A58">
      <w:pPr>
        <w:autoSpaceDE w:val="0"/>
        <w:autoSpaceDN w:val="0"/>
        <w:adjustRightInd w:val="0"/>
        <w:spacing w:after="0" w:line="240" w:lineRule="auto"/>
        <w:jc w:val="both"/>
        <w:rPr>
          <w:rFonts w:cstheme="minorHAnsi"/>
        </w:rPr>
      </w:pPr>
    </w:p>
    <w:tbl>
      <w:tblPr>
        <w:tblStyle w:val="Tablaconcuadrcula"/>
        <w:tblW w:w="0" w:type="auto"/>
        <w:tblLook w:val="04A0" w:firstRow="1" w:lastRow="0" w:firstColumn="1" w:lastColumn="0" w:noHBand="0" w:noVBand="1"/>
      </w:tblPr>
      <w:tblGrid>
        <w:gridCol w:w="4266"/>
        <w:gridCol w:w="4562"/>
      </w:tblGrid>
      <w:tr w:rsidR="00071A58" w:rsidRPr="00206553" w14:paraId="1CCD0383" w14:textId="77777777" w:rsidTr="007063EA">
        <w:tc>
          <w:tcPr>
            <w:tcW w:w="6835" w:type="dxa"/>
          </w:tcPr>
          <w:p w14:paraId="64F96021" w14:textId="77777777" w:rsidR="00071A58" w:rsidRPr="00206553" w:rsidRDefault="00071A58" w:rsidP="00071A58">
            <w:pPr>
              <w:jc w:val="both"/>
              <w:rPr>
                <w:rFonts w:cstheme="minorHAnsi"/>
                <w:b/>
              </w:rPr>
            </w:pPr>
            <w:r w:rsidRPr="00206553">
              <w:rPr>
                <w:rFonts w:cstheme="minorHAnsi"/>
                <w:b/>
              </w:rPr>
              <w:t>ACCIONES EN LAS QUE APORTA REM COLOMBIA VA</w:t>
            </w:r>
          </w:p>
        </w:tc>
        <w:tc>
          <w:tcPr>
            <w:tcW w:w="6835" w:type="dxa"/>
          </w:tcPr>
          <w:p w14:paraId="4DE9C8E6" w14:textId="77777777" w:rsidR="00071A58" w:rsidRPr="00206553" w:rsidRDefault="00071A58" w:rsidP="00071A58">
            <w:pPr>
              <w:jc w:val="both"/>
              <w:rPr>
                <w:rFonts w:cstheme="minorHAnsi"/>
                <w:b/>
              </w:rPr>
            </w:pPr>
            <w:r w:rsidRPr="00206553">
              <w:rPr>
                <w:rFonts w:cstheme="minorHAnsi"/>
                <w:b/>
              </w:rPr>
              <w:t xml:space="preserve">INTERVENCIONES A TRAVÉS DE LAS CUALES APORTA REM COLOMBIA VA </w:t>
            </w:r>
          </w:p>
        </w:tc>
      </w:tr>
      <w:tr w:rsidR="00071A58" w:rsidRPr="00206553" w14:paraId="4808536B" w14:textId="77777777" w:rsidTr="007063EA">
        <w:tc>
          <w:tcPr>
            <w:tcW w:w="6835" w:type="dxa"/>
          </w:tcPr>
          <w:p w14:paraId="000C77E9" w14:textId="77777777" w:rsidR="00071A58" w:rsidRPr="00206553" w:rsidRDefault="00071A58" w:rsidP="00071A58">
            <w:pPr>
              <w:jc w:val="both"/>
              <w:rPr>
                <w:rFonts w:cstheme="minorHAnsi"/>
              </w:rPr>
            </w:pPr>
            <w:r w:rsidRPr="00206553">
              <w:rPr>
                <w:rFonts w:cstheme="minorHAnsi"/>
              </w:rPr>
              <w:t>Fortalecer la coordinación y cooperación entre las instituciones competentes de los países del Pacto de Leticia, incluyendo las agencias generadoras de imágenes satelitales, para profundizar y mejorar el conocimiento, gestión, monitoreo, alertas tempranas y reporte(s) nacional y regional de los bosques amazónicos; incendios forestales; zonificación territorial y el cambio de uso del suelo; la medición de stocks de carbono; recursos hídricos e hidrobiológicos,; la biodiversidad y ecosistemas del bioma amazónico; el clima; contaminación (metales pesados); y , otros que exijan la conservación, la bioeconomía y el desarrollo sostenible de la Cuenca Amazónica, para cuyo efecto colaborarán en el fortalecimiento de las capacidades nacionales y se esforzaran en lograr al más breve plazo la interoperabilidad de los sistemas nacionales de información en tales ámbitos</w:t>
            </w:r>
          </w:p>
        </w:tc>
        <w:tc>
          <w:tcPr>
            <w:tcW w:w="6835" w:type="dxa"/>
          </w:tcPr>
          <w:p w14:paraId="7960C569" w14:textId="77777777" w:rsidR="00071A58" w:rsidRPr="00206553" w:rsidRDefault="00071A58" w:rsidP="007D6D11">
            <w:pPr>
              <w:numPr>
                <w:ilvl w:val="0"/>
                <w:numId w:val="30"/>
              </w:numPr>
              <w:contextualSpacing/>
              <w:jc w:val="both"/>
              <w:rPr>
                <w:rFonts w:cstheme="minorHAnsi"/>
              </w:rPr>
            </w:pPr>
            <w:r w:rsidRPr="00206553">
              <w:rPr>
                <w:rFonts w:cstheme="minorHAnsi"/>
              </w:rPr>
              <w:t>Sistema de monitoreo de bosques y carbono SIMByC</w:t>
            </w:r>
          </w:p>
          <w:p w14:paraId="10824DF3" w14:textId="77777777" w:rsidR="00071A58" w:rsidRPr="00206553" w:rsidRDefault="00071A58" w:rsidP="007D6D11">
            <w:pPr>
              <w:numPr>
                <w:ilvl w:val="0"/>
                <w:numId w:val="30"/>
              </w:numPr>
              <w:contextualSpacing/>
              <w:jc w:val="both"/>
              <w:rPr>
                <w:rFonts w:cstheme="minorHAnsi"/>
              </w:rPr>
            </w:pPr>
            <w:r w:rsidRPr="00206553">
              <w:rPr>
                <w:rFonts w:cstheme="minorHAnsi"/>
              </w:rPr>
              <w:t>Boletines y reportes de deforestación</w:t>
            </w:r>
          </w:p>
          <w:p w14:paraId="71F52DAE" w14:textId="77777777" w:rsidR="00071A58" w:rsidRPr="00206553" w:rsidRDefault="00071A58" w:rsidP="007D6D11">
            <w:pPr>
              <w:numPr>
                <w:ilvl w:val="0"/>
                <w:numId w:val="30"/>
              </w:numPr>
              <w:contextualSpacing/>
              <w:jc w:val="both"/>
              <w:rPr>
                <w:rFonts w:cstheme="minorHAnsi"/>
              </w:rPr>
            </w:pPr>
            <w:r w:rsidRPr="00206553">
              <w:rPr>
                <w:rFonts w:cstheme="minorHAnsi"/>
              </w:rPr>
              <w:t>Monitoreo a acuerdos de conservación</w:t>
            </w:r>
          </w:p>
          <w:p w14:paraId="65E65436" w14:textId="77777777" w:rsidR="00071A58" w:rsidRPr="00206553" w:rsidRDefault="00071A58" w:rsidP="007D6D11">
            <w:pPr>
              <w:numPr>
                <w:ilvl w:val="0"/>
                <w:numId w:val="30"/>
              </w:numPr>
              <w:contextualSpacing/>
              <w:jc w:val="both"/>
              <w:rPr>
                <w:rFonts w:cstheme="minorHAnsi"/>
              </w:rPr>
            </w:pPr>
            <w:r w:rsidRPr="00206553">
              <w:rPr>
                <w:rFonts w:cstheme="minorHAnsi"/>
              </w:rPr>
              <w:t>Fortalecimiento a CARS en capacidades para el monitoreo del bosque</w:t>
            </w:r>
          </w:p>
          <w:p w14:paraId="503979F4" w14:textId="77777777" w:rsidR="00071A58" w:rsidRPr="00206553" w:rsidRDefault="00071A58" w:rsidP="007D6D11">
            <w:pPr>
              <w:numPr>
                <w:ilvl w:val="0"/>
                <w:numId w:val="30"/>
              </w:numPr>
              <w:contextualSpacing/>
              <w:jc w:val="both"/>
              <w:rPr>
                <w:rFonts w:cstheme="minorHAnsi"/>
              </w:rPr>
            </w:pPr>
            <w:r w:rsidRPr="00206553">
              <w:rPr>
                <w:rFonts w:cstheme="minorHAnsi"/>
              </w:rPr>
              <w:t>Inventario Forestal Amazónico</w:t>
            </w:r>
          </w:p>
        </w:tc>
      </w:tr>
    </w:tbl>
    <w:p w14:paraId="0274F82E"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 xml:space="preserve">Mandato 13. Fomentar procesos de investigación, desarrollo tecnológico, transferencia de tecnología y gestión del conocimiento con el propósito de orientar la adecuada toma de decisiones e impulsar el desarrollo de emprendimientos ambientales, sociales y económicos sostenibles. </w:t>
      </w:r>
    </w:p>
    <w:p w14:paraId="5C61BB0D" w14:textId="77777777" w:rsidR="00071A58" w:rsidRPr="00206553" w:rsidRDefault="00071A58" w:rsidP="00071A58">
      <w:pPr>
        <w:autoSpaceDE w:val="0"/>
        <w:autoSpaceDN w:val="0"/>
        <w:adjustRightInd w:val="0"/>
        <w:spacing w:after="0" w:line="240" w:lineRule="auto"/>
        <w:jc w:val="both"/>
        <w:rPr>
          <w:rFonts w:cstheme="minorHAnsi"/>
        </w:rPr>
      </w:pPr>
    </w:p>
    <w:p w14:paraId="2C51C05C"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Mandato 14. Desarrollar y articular entre los países amazónicos actividades de educación y creación de conciencia sobre el rol y función de la Amazonía, los principales retos y amenazas que enfrenta para su conservación y uso sostenible de los bosques y la protección de los conocimientos tradicionales, así como sobre los escenarios de riesgo de desastres para el fortalecimiento de la resiliencia de las poblaciones amazónicas.</w:t>
      </w:r>
    </w:p>
    <w:p w14:paraId="574D63B6" w14:textId="77777777" w:rsidR="00071A58" w:rsidRPr="00206553" w:rsidRDefault="00071A58" w:rsidP="00071A58">
      <w:pPr>
        <w:autoSpaceDE w:val="0"/>
        <w:autoSpaceDN w:val="0"/>
        <w:adjustRightInd w:val="0"/>
        <w:spacing w:after="0" w:line="240" w:lineRule="auto"/>
        <w:jc w:val="both"/>
        <w:rPr>
          <w:rFonts w:cstheme="minorHAnsi"/>
        </w:rPr>
      </w:pPr>
    </w:p>
    <w:tbl>
      <w:tblPr>
        <w:tblStyle w:val="Tablaconcuadrcula"/>
        <w:tblW w:w="0" w:type="auto"/>
        <w:tblLook w:val="04A0" w:firstRow="1" w:lastRow="0" w:firstColumn="1" w:lastColumn="0" w:noHBand="0" w:noVBand="1"/>
      </w:tblPr>
      <w:tblGrid>
        <w:gridCol w:w="4274"/>
        <w:gridCol w:w="4554"/>
      </w:tblGrid>
      <w:tr w:rsidR="00071A58" w:rsidRPr="00206553" w14:paraId="083F6521" w14:textId="77777777" w:rsidTr="007063EA">
        <w:tc>
          <w:tcPr>
            <w:tcW w:w="6835" w:type="dxa"/>
          </w:tcPr>
          <w:p w14:paraId="4EF7123C" w14:textId="77777777" w:rsidR="00071A58" w:rsidRPr="00206553" w:rsidRDefault="00071A58" w:rsidP="00071A58">
            <w:pPr>
              <w:jc w:val="both"/>
              <w:rPr>
                <w:rFonts w:cstheme="minorHAnsi"/>
                <w:b/>
              </w:rPr>
            </w:pPr>
            <w:r w:rsidRPr="00206553">
              <w:rPr>
                <w:rFonts w:cstheme="minorHAnsi"/>
                <w:b/>
              </w:rPr>
              <w:t>ACCIONES EN LAS QUE APORTA REM COLOMBIA VA</w:t>
            </w:r>
          </w:p>
        </w:tc>
        <w:tc>
          <w:tcPr>
            <w:tcW w:w="6835" w:type="dxa"/>
          </w:tcPr>
          <w:p w14:paraId="77836ED2" w14:textId="77777777" w:rsidR="00071A58" w:rsidRPr="00206553" w:rsidRDefault="00071A58" w:rsidP="00071A58">
            <w:pPr>
              <w:jc w:val="both"/>
              <w:rPr>
                <w:rFonts w:cstheme="minorHAnsi"/>
                <w:b/>
              </w:rPr>
            </w:pPr>
            <w:r w:rsidRPr="00206553">
              <w:rPr>
                <w:rFonts w:cstheme="minorHAnsi"/>
                <w:b/>
              </w:rPr>
              <w:t xml:space="preserve">INTERVENCIONES A TRAVÉS DE LAS CUALES APORTA REM COLOMBIA VA </w:t>
            </w:r>
          </w:p>
        </w:tc>
      </w:tr>
      <w:tr w:rsidR="00071A58" w:rsidRPr="00206553" w14:paraId="0A61C3DA" w14:textId="77777777" w:rsidTr="007063EA">
        <w:tc>
          <w:tcPr>
            <w:tcW w:w="6835" w:type="dxa"/>
          </w:tcPr>
          <w:p w14:paraId="031759C4" w14:textId="77777777" w:rsidR="00071A58" w:rsidRPr="00206553" w:rsidRDefault="00071A58" w:rsidP="00071A58">
            <w:pPr>
              <w:jc w:val="both"/>
              <w:rPr>
                <w:rFonts w:cstheme="minorHAnsi"/>
              </w:rPr>
            </w:pPr>
            <w:r w:rsidRPr="00206553">
              <w:rPr>
                <w:rFonts w:cstheme="minorHAnsi"/>
              </w:rPr>
              <w:t>Desarrollar planes de educación ambiental con énfasis en la gestión sostenible de los ecosistemas amazónicos y la valorización de los conocimientos tradicionales y el papel de la mujer. Para ese propósito, se comprometen a intercambiar sus experiencias y buenas practicas nacionales y subnacionales en esta materia con el fin que los países interesados puedan replicarlos.</w:t>
            </w:r>
          </w:p>
        </w:tc>
        <w:tc>
          <w:tcPr>
            <w:tcW w:w="6835" w:type="dxa"/>
          </w:tcPr>
          <w:p w14:paraId="31DB5F37" w14:textId="77777777" w:rsidR="00071A58" w:rsidRPr="00206553" w:rsidRDefault="00071A58" w:rsidP="007D6D11">
            <w:pPr>
              <w:numPr>
                <w:ilvl w:val="0"/>
                <w:numId w:val="34"/>
              </w:numPr>
              <w:contextualSpacing/>
              <w:jc w:val="both"/>
              <w:rPr>
                <w:rFonts w:cstheme="minorHAnsi"/>
              </w:rPr>
            </w:pPr>
            <w:r w:rsidRPr="00206553">
              <w:rPr>
                <w:rFonts w:cstheme="minorHAnsi"/>
              </w:rPr>
              <w:t>Escuela de selva</w:t>
            </w:r>
          </w:p>
          <w:p w14:paraId="47E07E80" w14:textId="77777777" w:rsidR="00071A58" w:rsidRPr="00206553" w:rsidRDefault="00071A58" w:rsidP="007D6D11">
            <w:pPr>
              <w:numPr>
                <w:ilvl w:val="0"/>
                <w:numId w:val="34"/>
              </w:numPr>
              <w:contextualSpacing/>
              <w:jc w:val="both"/>
              <w:rPr>
                <w:rFonts w:cstheme="minorHAnsi"/>
                <w:b/>
              </w:rPr>
            </w:pPr>
            <w:r w:rsidRPr="00206553">
              <w:rPr>
                <w:rFonts w:cstheme="minorHAnsi"/>
              </w:rPr>
              <w:t>Extensión agropecuaria</w:t>
            </w:r>
          </w:p>
        </w:tc>
      </w:tr>
    </w:tbl>
    <w:p w14:paraId="63A34362" w14:textId="77777777" w:rsidR="00071A58" w:rsidRPr="00206553" w:rsidRDefault="00071A58" w:rsidP="00071A58">
      <w:pPr>
        <w:autoSpaceDE w:val="0"/>
        <w:autoSpaceDN w:val="0"/>
        <w:adjustRightInd w:val="0"/>
        <w:spacing w:after="0" w:line="240" w:lineRule="auto"/>
        <w:jc w:val="both"/>
        <w:rPr>
          <w:rFonts w:cstheme="minorHAnsi"/>
        </w:rPr>
      </w:pPr>
    </w:p>
    <w:p w14:paraId="095CE17E" w14:textId="77777777" w:rsidR="00071A58" w:rsidRPr="00206553" w:rsidRDefault="00071A58" w:rsidP="00071A58">
      <w:pPr>
        <w:autoSpaceDE w:val="0"/>
        <w:autoSpaceDN w:val="0"/>
        <w:adjustRightInd w:val="0"/>
        <w:spacing w:after="0" w:line="240" w:lineRule="auto"/>
        <w:jc w:val="center"/>
        <w:rPr>
          <w:rFonts w:cstheme="minorHAnsi"/>
          <w:b/>
          <w:i/>
        </w:rPr>
      </w:pPr>
      <w:r w:rsidRPr="00206553">
        <w:rPr>
          <w:rFonts w:cstheme="minorHAnsi"/>
          <w:b/>
          <w:i/>
          <w:sz w:val="24"/>
        </w:rPr>
        <w:t>Eje IV: Empoderamiento de las mujeres y pueblos indígenas (Mandatos 11 y 12).</w:t>
      </w:r>
    </w:p>
    <w:p w14:paraId="4B435EE9" w14:textId="77777777" w:rsidR="00071A58" w:rsidRPr="00206553" w:rsidRDefault="00071A58" w:rsidP="00071A58">
      <w:pPr>
        <w:autoSpaceDE w:val="0"/>
        <w:autoSpaceDN w:val="0"/>
        <w:adjustRightInd w:val="0"/>
        <w:spacing w:after="0" w:line="240" w:lineRule="auto"/>
        <w:jc w:val="both"/>
        <w:rPr>
          <w:rFonts w:cstheme="minorHAnsi"/>
        </w:rPr>
      </w:pPr>
    </w:p>
    <w:p w14:paraId="729CFD10"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 xml:space="preserve">Mandato 11. Impulsar acciones conjuntas orientadas al empoderamiento de las mujeres que habitan la región amazónica para fortalecer su participación activa en la conservación y desarrollo sostenible de la Amazonía. </w:t>
      </w:r>
    </w:p>
    <w:p w14:paraId="0BA548A6" w14:textId="77777777" w:rsidR="00071A58" w:rsidRPr="00206553" w:rsidRDefault="00071A58" w:rsidP="00071A58">
      <w:pPr>
        <w:autoSpaceDE w:val="0"/>
        <w:autoSpaceDN w:val="0"/>
        <w:adjustRightInd w:val="0"/>
        <w:spacing w:after="0" w:line="240" w:lineRule="auto"/>
        <w:jc w:val="both"/>
        <w:rPr>
          <w:rFonts w:cstheme="minorHAnsi"/>
        </w:rPr>
      </w:pPr>
    </w:p>
    <w:p w14:paraId="5EE0C944"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Mandato 12. Fortalecer las capacidades y la participación de los pueblos indígenas y tribales y de las comunidades locales en el desarrollo sostenible de la Amazonía reconociendo su papel fundamental en la conservación de la región.</w:t>
      </w:r>
    </w:p>
    <w:p w14:paraId="7096220C" w14:textId="77777777" w:rsidR="00071A58" w:rsidRPr="00206553" w:rsidRDefault="00071A58" w:rsidP="00071A58">
      <w:pPr>
        <w:autoSpaceDE w:val="0"/>
        <w:autoSpaceDN w:val="0"/>
        <w:adjustRightInd w:val="0"/>
        <w:spacing w:after="0" w:line="240" w:lineRule="auto"/>
        <w:jc w:val="both"/>
        <w:rPr>
          <w:rFonts w:cstheme="minorHAnsi"/>
        </w:rPr>
      </w:pPr>
    </w:p>
    <w:p w14:paraId="4AA51939" w14:textId="77777777" w:rsidR="00071A58" w:rsidRPr="00206553" w:rsidRDefault="00071A58" w:rsidP="00071A58">
      <w:pPr>
        <w:autoSpaceDE w:val="0"/>
        <w:autoSpaceDN w:val="0"/>
        <w:adjustRightInd w:val="0"/>
        <w:spacing w:after="0" w:line="240" w:lineRule="auto"/>
        <w:jc w:val="both"/>
        <w:rPr>
          <w:rFonts w:cstheme="minorHAnsi"/>
        </w:rPr>
      </w:pPr>
    </w:p>
    <w:tbl>
      <w:tblPr>
        <w:tblStyle w:val="Tablaconcuadrcula"/>
        <w:tblW w:w="0" w:type="auto"/>
        <w:tblLook w:val="04A0" w:firstRow="1" w:lastRow="0" w:firstColumn="1" w:lastColumn="0" w:noHBand="0" w:noVBand="1"/>
      </w:tblPr>
      <w:tblGrid>
        <w:gridCol w:w="4356"/>
        <w:gridCol w:w="4472"/>
      </w:tblGrid>
      <w:tr w:rsidR="00071A58" w:rsidRPr="00206553" w14:paraId="7D6E2235" w14:textId="77777777" w:rsidTr="007063EA">
        <w:tc>
          <w:tcPr>
            <w:tcW w:w="6835" w:type="dxa"/>
          </w:tcPr>
          <w:p w14:paraId="3AC58B14" w14:textId="77777777" w:rsidR="00071A58" w:rsidRPr="00206553" w:rsidRDefault="00071A58" w:rsidP="00071A58">
            <w:pPr>
              <w:jc w:val="both"/>
              <w:rPr>
                <w:rFonts w:cstheme="minorHAnsi"/>
                <w:b/>
              </w:rPr>
            </w:pPr>
            <w:r w:rsidRPr="00206553">
              <w:rPr>
                <w:rFonts w:cstheme="minorHAnsi"/>
                <w:b/>
              </w:rPr>
              <w:t>ACCIONES EN LAS QUE APORTA REM COLOMBIA VA</w:t>
            </w:r>
          </w:p>
        </w:tc>
        <w:tc>
          <w:tcPr>
            <w:tcW w:w="6835" w:type="dxa"/>
          </w:tcPr>
          <w:p w14:paraId="47756345" w14:textId="77777777" w:rsidR="00071A58" w:rsidRPr="00206553" w:rsidRDefault="00071A58" w:rsidP="00071A58">
            <w:pPr>
              <w:jc w:val="both"/>
              <w:rPr>
                <w:rFonts w:cstheme="minorHAnsi"/>
                <w:b/>
              </w:rPr>
            </w:pPr>
            <w:r w:rsidRPr="00206553">
              <w:rPr>
                <w:rFonts w:cstheme="minorHAnsi"/>
                <w:b/>
              </w:rPr>
              <w:t xml:space="preserve">INTERVENCIONES A TRAVÉS DE LAS CUALES APORTA REM COLOMBIA VA </w:t>
            </w:r>
          </w:p>
        </w:tc>
      </w:tr>
      <w:tr w:rsidR="00071A58" w:rsidRPr="00206553" w14:paraId="22173377" w14:textId="77777777" w:rsidTr="007063EA">
        <w:tc>
          <w:tcPr>
            <w:tcW w:w="6835" w:type="dxa"/>
          </w:tcPr>
          <w:p w14:paraId="05234AC9" w14:textId="77777777" w:rsidR="00071A58" w:rsidRPr="00206553" w:rsidRDefault="00071A58" w:rsidP="00071A58">
            <w:pPr>
              <w:jc w:val="both"/>
              <w:rPr>
                <w:rFonts w:cstheme="minorHAnsi"/>
              </w:rPr>
            </w:pPr>
            <w:r w:rsidRPr="00206553">
              <w:rPr>
                <w:rFonts w:cstheme="minorHAnsi"/>
              </w:rPr>
              <w:t>1. Promover la participación de las mujeres en la formulación, implementación y evaluación de políticas y programas orientados a la conservación y desarrollo sostenible de la Amazonía, incluyendo su importante papel en mitigación y adaptación al cambio climático.</w:t>
            </w:r>
          </w:p>
        </w:tc>
        <w:tc>
          <w:tcPr>
            <w:tcW w:w="6835" w:type="dxa"/>
          </w:tcPr>
          <w:p w14:paraId="35F8BA7E" w14:textId="77777777" w:rsidR="00071A58" w:rsidRPr="00206553" w:rsidRDefault="00071A58" w:rsidP="007D6D11">
            <w:pPr>
              <w:numPr>
                <w:ilvl w:val="0"/>
                <w:numId w:val="37"/>
              </w:numPr>
              <w:contextualSpacing/>
              <w:jc w:val="both"/>
              <w:rPr>
                <w:rFonts w:cstheme="minorHAnsi"/>
              </w:rPr>
            </w:pPr>
            <w:r w:rsidRPr="00206553">
              <w:rPr>
                <w:rFonts w:cstheme="minorHAnsi"/>
              </w:rPr>
              <w:t>Proceso - Proyectos Mujeres Cuidadoras de la Amazonia</w:t>
            </w:r>
          </w:p>
        </w:tc>
      </w:tr>
      <w:tr w:rsidR="00071A58" w:rsidRPr="00206553" w14:paraId="0AA210E8" w14:textId="77777777" w:rsidTr="007063EA">
        <w:tc>
          <w:tcPr>
            <w:tcW w:w="6835" w:type="dxa"/>
          </w:tcPr>
          <w:p w14:paraId="6F1E1ED7" w14:textId="77777777" w:rsidR="00071A58" w:rsidRPr="00206553" w:rsidRDefault="00071A58" w:rsidP="00071A58">
            <w:pPr>
              <w:jc w:val="both"/>
              <w:rPr>
                <w:rFonts w:cstheme="minorHAnsi"/>
              </w:rPr>
            </w:pPr>
            <w:r w:rsidRPr="00206553">
              <w:rPr>
                <w:rFonts w:cstheme="minorHAnsi"/>
              </w:rPr>
              <w:t>3. Crear y/o ampliar una red de mujeres emprendedoras amazónicas a fin de intercambiar experiencias y buenas prácticas en emprendimientos innovadores que contribuyan a poner en valor los productos de la Amazonía, generando alternativas de desarrollo sostenible y estimulando alianzas público-privadas que fortalezcan estas iniciativas.</w:t>
            </w:r>
          </w:p>
        </w:tc>
        <w:tc>
          <w:tcPr>
            <w:tcW w:w="6835" w:type="dxa"/>
          </w:tcPr>
          <w:p w14:paraId="71920A4D" w14:textId="77777777" w:rsidR="00071A58" w:rsidRPr="00206553" w:rsidRDefault="00071A58" w:rsidP="007D6D11">
            <w:pPr>
              <w:numPr>
                <w:ilvl w:val="0"/>
                <w:numId w:val="37"/>
              </w:numPr>
              <w:contextualSpacing/>
              <w:jc w:val="both"/>
              <w:rPr>
                <w:rFonts w:cstheme="minorHAnsi"/>
              </w:rPr>
            </w:pPr>
            <w:r w:rsidRPr="00206553">
              <w:rPr>
                <w:rFonts w:cstheme="minorHAnsi"/>
              </w:rPr>
              <w:t>Proceso - Proyectos Mujeres Cuidadoras de la Amazonia</w:t>
            </w:r>
          </w:p>
        </w:tc>
      </w:tr>
      <w:tr w:rsidR="00071A58" w:rsidRPr="00206553" w14:paraId="793A9065" w14:textId="77777777" w:rsidTr="007063EA">
        <w:tc>
          <w:tcPr>
            <w:tcW w:w="6835" w:type="dxa"/>
          </w:tcPr>
          <w:p w14:paraId="066F3B2C" w14:textId="77777777" w:rsidR="00071A58" w:rsidRPr="00206553" w:rsidRDefault="00071A58" w:rsidP="00071A58">
            <w:pPr>
              <w:jc w:val="both"/>
              <w:rPr>
                <w:rFonts w:cstheme="minorHAnsi"/>
              </w:rPr>
            </w:pPr>
            <w:r w:rsidRPr="00206553">
              <w:rPr>
                <w:rFonts w:cstheme="minorHAnsi"/>
              </w:rPr>
              <w:t>4.Formular e implementar programas y proyectos dirigidos a que los pueblos indígenas puedan hacer un aprovechamiento sostenible y colectivo del bosque y biodiversidad, atendiendo a sus características particulares (lingüísticas, culturales, organizativas, socio-económicas), así como que obtengan los beneficios que les correspondan por el uso de los recursos genéticos y sus conocimientos tradicionales</w:t>
            </w:r>
          </w:p>
        </w:tc>
        <w:tc>
          <w:tcPr>
            <w:tcW w:w="6835" w:type="dxa"/>
          </w:tcPr>
          <w:p w14:paraId="743DC4DF" w14:textId="77777777" w:rsidR="00071A58" w:rsidRPr="00206553" w:rsidRDefault="00071A58" w:rsidP="007D6D11">
            <w:pPr>
              <w:numPr>
                <w:ilvl w:val="0"/>
                <w:numId w:val="37"/>
              </w:numPr>
              <w:contextualSpacing/>
              <w:jc w:val="both"/>
              <w:rPr>
                <w:rFonts w:cstheme="minorHAnsi"/>
              </w:rPr>
            </w:pPr>
            <w:r w:rsidRPr="00206553">
              <w:rPr>
                <w:rFonts w:cstheme="minorHAnsi"/>
              </w:rPr>
              <w:t>Financiación a proyectos del Pilar Gobernanza con Pueblos Indígenas</w:t>
            </w:r>
          </w:p>
          <w:p w14:paraId="00B6A091" w14:textId="77777777" w:rsidR="00071A58" w:rsidRPr="00206553" w:rsidRDefault="00071A58" w:rsidP="007D6D11">
            <w:pPr>
              <w:numPr>
                <w:ilvl w:val="0"/>
                <w:numId w:val="37"/>
              </w:numPr>
              <w:contextualSpacing/>
              <w:jc w:val="both"/>
              <w:rPr>
                <w:rFonts w:cstheme="minorHAnsi"/>
              </w:rPr>
            </w:pPr>
            <w:r w:rsidRPr="00206553">
              <w:rPr>
                <w:rFonts w:cstheme="minorHAnsi"/>
              </w:rPr>
              <w:t>Financiación Proyectos Mujeres Cuidadoras de la Amazonía</w:t>
            </w:r>
          </w:p>
        </w:tc>
      </w:tr>
    </w:tbl>
    <w:p w14:paraId="56C27BF6" w14:textId="77777777" w:rsidR="00071A58" w:rsidRPr="00206553" w:rsidRDefault="00071A58" w:rsidP="00071A58">
      <w:pPr>
        <w:autoSpaceDE w:val="0"/>
        <w:autoSpaceDN w:val="0"/>
        <w:adjustRightInd w:val="0"/>
        <w:spacing w:after="0" w:line="240" w:lineRule="auto"/>
        <w:jc w:val="both"/>
        <w:rPr>
          <w:rFonts w:cstheme="minorHAnsi"/>
        </w:rPr>
      </w:pPr>
    </w:p>
    <w:p w14:paraId="7E1A68C0" w14:textId="77777777" w:rsidR="00071A58" w:rsidRPr="00206553" w:rsidRDefault="00071A58" w:rsidP="00071A58">
      <w:pPr>
        <w:autoSpaceDE w:val="0"/>
        <w:autoSpaceDN w:val="0"/>
        <w:adjustRightInd w:val="0"/>
        <w:spacing w:after="0" w:line="240" w:lineRule="auto"/>
        <w:jc w:val="center"/>
        <w:rPr>
          <w:rFonts w:cstheme="minorHAnsi"/>
          <w:b/>
          <w:i/>
          <w:sz w:val="24"/>
        </w:rPr>
      </w:pPr>
      <w:r w:rsidRPr="00206553">
        <w:rPr>
          <w:rFonts w:cstheme="minorHAnsi"/>
          <w:b/>
          <w:i/>
          <w:sz w:val="24"/>
        </w:rPr>
        <w:t>Eje V: Financiamiento y Cooperación Internacional (Mandatos 15 y 16).</w:t>
      </w:r>
    </w:p>
    <w:p w14:paraId="56318C87" w14:textId="77777777" w:rsidR="00071A58" w:rsidRPr="00206553" w:rsidRDefault="00071A58" w:rsidP="00071A58">
      <w:pPr>
        <w:autoSpaceDE w:val="0"/>
        <w:autoSpaceDN w:val="0"/>
        <w:adjustRightInd w:val="0"/>
        <w:spacing w:after="0" w:line="240" w:lineRule="auto"/>
        <w:jc w:val="center"/>
        <w:rPr>
          <w:rFonts w:cstheme="minorHAnsi"/>
          <w:b/>
          <w:i/>
          <w:sz w:val="24"/>
        </w:rPr>
      </w:pPr>
    </w:p>
    <w:p w14:paraId="45E8FDC5"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 xml:space="preserve">Mandato 15. Trabajar conjuntamente para fortalecer los programas y mecanismos financieros, reivindicar los compromisos de los países asumidos en estos espacios, movilizar recursos públicos y privados, incluyendo la Banca Multilateral, según corresponda, para la implementación de este Pacto. </w:t>
      </w:r>
    </w:p>
    <w:p w14:paraId="165C4988" w14:textId="77777777" w:rsidR="00071A58" w:rsidRPr="00206553" w:rsidRDefault="00071A58" w:rsidP="00071A58">
      <w:pPr>
        <w:autoSpaceDE w:val="0"/>
        <w:autoSpaceDN w:val="0"/>
        <w:adjustRightInd w:val="0"/>
        <w:spacing w:after="0" w:line="240" w:lineRule="auto"/>
        <w:jc w:val="both"/>
        <w:rPr>
          <w:rFonts w:cstheme="minorHAnsi"/>
        </w:rPr>
      </w:pPr>
    </w:p>
    <w:p w14:paraId="6D7DAD83"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Mandato 16. Avanzar rápidamente en la formulación de la segunda fase del Programa Paisajes Sostenibles de la Amazonía ante el Fondo para el Medio Ambiente Mundial.</w:t>
      </w:r>
    </w:p>
    <w:p w14:paraId="097662E5" w14:textId="77777777" w:rsidR="00071A58" w:rsidRPr="00206553" w:rsidRDefault="00071A58" w:rsidP="00071A58">
      <w:pPr>
        <w:autoSpaceDE w:val="0"/>
        <w:autoSpaceDN w:val="0"/>
        <w:adjustRightInd w:val="0"/>
        <w:spacing w:after="0" w:line="240" w:lineRule="auto"/>
        <w:jc w:val="both"/>
        <w:rPr>
          <w:rFonts w:cstheme="minorHAnsi"/>
        </w:rPr>
      </w:pPr>
    </w:p>
    <w:tbl>
      <w:tblPr>
        <w:tblStyle w:val="Tablaconcuadrcula"/>
        <w:tblW w:w="0" w:type="auto"/>
        <w:tblLook w:val="04A0" w:firstRow="1" w:lastRow="0" w:firstColumn="1" w:lastColumn="0" w:noHBand="0" w:noVBand="1"/>
      </w:tblPr>
      <w:tblGrid>
        <w:gridCol w:w="4352"/>
        <w:gridCol w:w="4476"/>
      </w:tblGrid>
      <w:tr w:rsidR="00071A58" w:rsidRPr="00206553" w14:paraId="32A548E2" w14:textId="77777777" w:rsidTr="005B78FC">
        <w:tc>
          <w:tcPr>
            <w:tcW w:w="6835" w:type="dxa"/>
          </w:tcPr>
          <w:p w14:paraId="1DBC98AD" w14:textId="77777777" w:rsidR="00071A58" w:rsidRPr="00206553" w:rsidRDefault="00071A58" w:rsidP="00071A58">
            <w:pPr>
              <w:jc w:val="both"/>
              <w:rPr>
                <w:rFonts w:cstheme="minorHAnsi"/>
                <w:b/>
              </w:rPr>
            </w:pPr>
            <w:r w:rsidRPr="00206553">
              <w:rPr>
                <w:rFonts w:cstheme="minorHAnsi"/>
                <w:b/>
              </w:rPr>
              <w:t>ACCIONES EN LAS QUE APORTA REM COLOMBIA VA</w:t>
            </w:r>
          </w:p>
        </w:tc>
        <w:tc>
          <w:tcPr>
            <w:tcW w:w="6835" w:type="dxa"/>
          </w:tcPr>
          <w:p w14:paraId="6739E223" w14:textId="77777777" w:rsidR="00071A58" w:rsidRPr="00206553" w:rsidRDefault="00071A58" w:rsidP="00071A58">
            <w:pPr>
              <w:jc w:val="both"/>
              <w:rPr>
                <w:rFonts w:cstheme="minorHAnsi"/>
                <w:b/>
              </w:rPr>
            </w:pPr>
            <w:r w:rsidRPr="00206553">
              <w:rPr>
                <w:rFonts w:cstheme="minorHAnsi"/>
                <w:b/>
              </w:rPr>
              <w:t xml:space="preserve">INTERVENCIONES A TRAVÉS DE LAS CUALES APORTA REM COLOMBIA VA </w:t>
            </w:r>
          </w:p>
        </w:tc>
      </w:tr>
      <w:tr w:rsidR="00071A58" w:rsidRPr="00206553" w14:paraId="0CC584CD" w14:textId="77777777" w:rsidTr="005B78FC">
        <w:tc>
          <w:tcPr>
            <w:tcW w:w="6835" w:type="dxa"/>
          </w:tcPr>
          <w:p w14:paraId="09E9DCB9" w14:textId="77777777" w:rsidR="00071A58" w:rsidRPr="00206553" w:rsidRDefault="00071A58" w:rsidP="00071A58">
            <w:pPr>
              <w:jc w:val="both"/>
              <w:rPr>
                <w:rFonts w:cstheme="minorHAnsi"/>
              </w:rPr>
            </w:pPr>
            <w:r w:rsidRPr="00206553">
              <w:rPr>
                <w:rFonts w:cstheme="minorHAnsi"/>
              </w:rPr>
              <w:t>8. Impulsar un mayor uso del pago por resultados de actividades REDD+ para financiamiento forestal.</w:t>
            </w:r>
          </w:p>
        </w:tc>
        <w:tc>
          <w:tcPr>
            <w:tcW w:w="6835" w:type="dxa"/>
          </w:tcPr>
          <w:p w14:paraId="6BC557C8" w14:textId="77777777" w:rsidR="00071A58" w:rsidRPr="00206553" w:rsidRDefault="00071A58" w:rsidP="00071A58">
            <w:pPr>
              <w:jc w:val="both"/>
              <w:rPr>
                <w:rFonts w:cstheme="minorHAnsi"/>
              </w:rPr>
            </w:pPr>
            <w:r w:rsidRPr="00206553">
              <w:rPr>
                <w:rFonts w:cstheme="minorHAnsi"/>
              </w:rPr>
              <w:t>Todas las intervenciones del Programa REM Visión Amazonía</w:t>
            </w:r>
          </w:p>
        </w:tc>
      </w:tr>
    </w:tbl>
    <w:p w14:paraId="10846ABE" w14:textId="77777777" w:rsidR="00071A58" w:rsidRPr="00206553" w:rsidRDefault="00071A58" w:rsidP="00071A58">
      <w:pPr>
        <w:autoSpaceDE w:val="0"/>
        <w:autoSpaceDN w:val="0"/>
        <w:adjustRightInd w:val="0"/>
        <w:spacing w:after="0" w:line="240" w:lineRule="auto"/>
        <w:jc w:val="both"/>
        <w:rPr>
          <w:rFonts w:cstheme="minorHAnsi"/>
          <w:sz w:val="24"/>
        </w:rPr>
      </w:pPr>
    </w:p>
    <w:p w14:paraId="42FFAC54" w14:textId="77777777" w:rsidR="00071A58" w:rsidRPr="00206553" w:rsidRDefault="00071A58" w:rsidP="00071A58">
      <w:pPr>
        <w:autoSpaceDE w:val="0"/>
        <w:autoSpaceDN w:val="0"/>
        <w:adjustRightInd w:val="0"/>
        <w:spacing w:after="0" w:line="240" w:lineRule="auto"/>
        <w:jc w:val="both"/>
        <w:rPr>
          <w:rFonts w:cstheme="minorHAnsi"/>
          <w:sz w:val="24"/>
        </w:rPr>
      </w:pPr>
    </w:p>
    <w:p w14:paraId="6582D9EC" w14:textId="77777777" w:rsidR="00071A58" w:rsidRPr="00206553" w:rsidRDefault="00071A58" w:rsidP="00071A58">
      <w:pPr>
        <w:autoSpaceDE w:val="0"/>
        <w:autoSpaceDN w:val="0"/>
        <w:adjustRightInd w:val="0"/>
        <w:spacing w:after="0" w:line="240" w:lineRule="auto"/>
        <w:jc w:val="both"/>
        <w:rPr>
          <w:rFonts w:cstheme="minorHAnsi"/>
          <w:sz w:val="24"/>
        </w:rPr>
      </w:pPr>
    </w:p>
    <w:p w14:paraId="67EF108B" w14:textId="77777777" w:rsidR="00071A58" w:rsidRPr="00206553" w:rsidRDefault="00071A58" w:rsidP="00071A58">
      <w:pPr>
        <w:autoSpaceDE w:val="0"/>
        <w:autoSpaceDN w:val="0"/>
        <w:adjustRightInd w:val="0"/>
        <w:spacing w:after="0" w:line="240" w:lineRule="auto"/>
        <w:jc w:val="both"/>
        <w:rPr>
          <w:rFonts w:cstheme="minorHAnsi"/>
          <w:sz w:val="24"/>
        </w:rPr>
      </w:pPr>
    </w:p>
    <w:p w14:paraId="595A8E38" w14:textId="77777777" w:rsidR="00071A58" w:rsidRPr="00206553" w:rsidRDefault="00071A58" w:rsidP="00071A58">
      <w:pPr>
        <w:autoSpaceDE w:val="0"/>
        <w:autoSpaceDN w:val="0"/>
        <w:adjustRightInd w:val="0"/>
        <w:spacing w:after="0" w:line="240" w:lineRule="auto"/>
        <w:jc w:val="both"/>
        <w:rPr>
          <w:rFonts w:cstheme="minorHAnsi"/>
          <w:sz w:val="24"/>
        </w:rPr>
      </w:pPr>
    </w:p>
    <w:p w14:paraId="020EDF80" w14:textId="77777777" w:rsidR="00071A58" w:rsidRPr="00206553" w:rsidRDefault="00071A58" w:rsidP="00071A58">
      <w:pPr>
        <w:autoSpaceDE w:val="0"/>
        <w:autoSpaceDN w:val="0"/>
        <w:adjustRightInd w:val="0"/>
        <w:spacing w:after="0" w:line="240" w:lineRule="auto"/>
        <w:jc w:val="both"/>
        <w:rPr>
          <w:rFonts w:cstheme="minorHAnsi"/>
          <w:sz w:val="24"/>
        </w:rPr>
      </w:pPr>
    </w:p>
    <w:p w14:paraId="0FA0ED39" w14:textId="77777777" w:rsidR="00071A58" w:rsidRPr="00206553" w:rsidRDefault="00071A58" w:rsidP="00071A58">
      <w:pPr>
        <w:autoSpaceDE w:val="0"/>
        <w:autoSpaceDN w:val="0"/>
        <w:adjustRightInd w:val="0"/>
        <w:spacing w:after="0" w:line="240" w:lineRule="auto"/>
        <w:jc w:val="both"/>
        <w:rPr>
          <w:rFonts w:cstheme="minorHAnsi"/>
          <w:sz w:val="24"/>
        </w:rPr>
      </w:pPr>
    </w:p>
    <w:p w14:paraId="2BB94E45" w14:textId="77777777" w:rsidR="00071A58" w:rsidRPr="00206553" w:rsidRDefault="00071A58" w:rsidP="00071A58">
      <w:pPr>
        <w:autoSpaceDE w:val="0"/>
        <w:autoSpaceDN w:val="0"/>
        <w:adjustRightInd w:val="0"/>
        <w:spacing w:after="0" w:line="240" w:lineRule="auto"/>
        <w:jc w:val="both"/>
        <w:rPr>
          <w:rFonts w:cstheme="minorHAnsi"/>
          <w:sz w:val="24"/>
        </w:rPr>
      </w:pPr>
    </w:p>
    <w:p w14:paraId="7EFC7E23" w14:textId="77777777" w:rsidR="00071A58" w:rsidRPr="00206553" w:rsidRDefault="00071A58" w:rsidP="00071A58">
      <w:pPr>
        <w:autoSpaceDE w:val="0"/>
        <w:autoSpaceDN w:val="0"/>
        <w:adjustRightInd w:val="0"/>
        <w:spacing w:after="0" w:line="240" w:lineRule="auto"/>
        <w:jc w:val="both"/>
        <w:rPr>
          <w:rFonts w:cstheme="minorHAnsi"/>
          <w:sz w:val="24"/>
        </w:rPr>
      </w:pPr>
    </w:p>
    <w:p w14:paraId="377FF316" w14:textId="77777777" w:rsidR="00071A58" w:rsidRPr="00206553" w:rsidRDefault="00071A58" w:rsidP="00071A58">
      <w:pPr>
        <w:autoSpaceDE w:val="0"/>
        <w:autoSpaceDN w:val="0"/>
        <w:adjustRightInd w:val="0"/>
        <w:spacing w:after="0" w:line="240" w:lineRule="auto"/>
        <w:jc w:val="both"/>
        <w:rPr>
          <w:rFonts w:cstheme="minorHAnsi"/>
          <w:sz w:val="24"/>
        </w:rPr>
      </w:pPr>
    </w:p>
    <w:p w14:paraId="429D5BE6" w14:textId="77777777" w:rsidR="00071A58" w:rsidRPr="00206553" w:rsidRDefault="00071A58" w:rsidP="00071A58">
      <w:pPr>
        <w:autoSpaceDE w:val="0"/>
        <w:autoSpaceDN w:val="0"/>
        <w:adjustRightInd w:val="0"/>
        <w:spacing w:after="0" w:line="240" w:lineRule="auto"/>
        <w:jc w:val="both"/>
        <w:rPr>
          <w:rFonts w:cstheme="minorHAnsi"/>
          <w:sz w:val="24"/>
        </w:rPr>
      </w:pPr>
    </w:p>
    <w:p w14:paraId="29DB5648" w14:textId="77777777" w:rsidR="00071A58" w:rsidRPr="00206553" w:rsidRDefault="00071A58" w:rsidP="00071A58">
      <w:pPr>
        <w:autoSpaceDE w:val="0"/>
        <w:autoSpaceDN w:val="0"/>
        <w:adjustRightInd w:val="0"/>
        <w:spacing w:after="0" w:line="240" w:lineRule="auto"/>
        <w:jc w:val="both"/>
        <w:rPr>
          <w:rFonts w:cstheme="minorHAnsi"/>
          <w:sz w:val="24"/>
        </w:rPr>
      </w:pPr>
    </w:p>
    <w:p w14:paraId="5E89C5D2" w14:textId="52E7D238" w:rsidR="00071A58" w:rsidRPr="00206553" w:rsidRDefault="00071A58" w:rsidP="00071A58">
      <w:pPr>
        <w:autoSpaceDE w:val="0"/>
        <w:autoSpaceDN w:val="0"/>
        <w:adjustRightInd w:val="0"/>
        <w:spacing w:after="0" w:line="240" w:lineRule="auto"/>
        <w:jc w:val="both"/>
        <w:rPr>
          <w:rFonts w:cstheme="minorHAnsi"/>
          <w:sz w:val="24"/>
        </w:rPr>
      </w:pPr>
    </w:p>
    <w:p w14:paraId="22789765" w14:textId="0754CA7F" w:rsidR="00CE0541" w:rsidRPr="00206553" w:rsidRDefault="00CE0541" w:rsidP="00071A58">
      <w:pPr>
        <w:autoSpaceDE w:val="0"/>
        <w:autoSpaceDN w:val="0"/>
        <w:adjustRightInd w:val="0"/>
        <w:spacing w:after="0" w:line="240" w:lineRule="auto"/>
        <w:jc w:val="both"/>
        <w:rPr>
          <w:rFonts w:cstheme="minorHAnsi"/>
          <w:sz w:val="24"/>
        </w:rPr>
      </w:pPr>
    </w:p>
    <w:p w14:paraId="5AE92494" w14:textId="3D2D35AE" w:rsidR="00CE0541" w:rsidRPr="00206553" w:rsidRDefault="00CE0541" w:rsidP="00071A58">
      <w:pPr>
        <w:autoSpaceDE w:val="0"/>
        <w:autoSpaceDN w:val="0"/>
        <w:adjustRightInd w:val="0"/>
        <w:spacing w:after="0" w:line="240" w:lineRule="auto"/>
        <w:jc w:val="both"/>
        <w:rPr>
          <w:rFonts w:cstheme="minorHAnsi"/>
          <w:sz w:val="24"/>
        </w:rPr>
      </w:pPr>
    </w:p>
    <w:p w14:paraId="0A712DFB" w14:textId="32FD9A86" w:rsidR="00CE0541" w:rsidRPr="00206553" w:rsidRDefault="00CE0541" w:rsidP="00071A58">
      <w:pPr>
        <w:autoSpaceDE w:val="0"/>
        <w:autoSpaceDN w:val="0"/>
        <w:adjustRightInd w:val="0"/>
        <w:spacing w:after="0" w:line="240" w:lineRule="auto"/>
        <w:jc w:val="both"/>
        <w:rPr>
          <w:rFonts w:cstheme="minorHAnsi"/>
          <w:sz w:val="24"/>
        </w:rPr>
      </w:pPr>
    </w:p>
    <w:p w14:paraId="461DE431" w14:textId="03C7F9A8" w:rsidR="00CE0541" w:rsidRPr="00206553" w:rsidRDefault="00CE0541" w:rsidP="00071A58">
      <w:pPr>
        <w:autoSpaceDE w:val="0"/>
        <w:autoSpaceDN w:val="0"/>
        <w:adjustRightInd w:val="0"/>
        <w:spacing w:after="0" w:line="240" w:lineRule="auto"/>
        <w:jc w:val="both"/>
        <w:rPr>
          <w:rFonts w:cstheme="minorHAnsi"/>
          <w:sz w:val="24"/>
        </w:rPr>
      </w:pPr>
    </w:p>
    <w:p w14:paraId="29C14AF2" w14:textId="7764E021" w:rsidR="00CE0541" w:rsidRPr="00206553" w:rsidRDefault="00CE0541" w:rsidP="00071A58">
      <w:pPr>
        <w:autoSpaceDE w:val="0"/>
        <w:autoSpaceDN w:val="0"/>
        <w:adjustRightInd w:val="0"/>
        <w:spacing w:after="0" w:line="240" w:lineRule="auto"/>
        <w:jc w:val="both"/>
        <w:rPr>
          <w:rFonts w:cstheme="minorHAnsi"/>
          <w:sz w:val="24"/>
        </w:rPr>
      </w:pPr>
    </w:p>
    <w:p w14:paraId="73F7575C" w14:textId="72DF4A8C" w:rsidR="00CE0541" w:rsidRPr="00206553" w:rsidRDefault="00CE0541" w:rsidP="00071A58">
      <w:pPr>
        <w:autoSpaceDE w:val="0"/>
        <w:autoSpaceDN w:val="0"/>
        <w:adjustRightInd w:val="0"/>
        <w:spacing w:after="0" w:line="240" w:lineRule="auto"/>
        <w:jc w:val="both"/>
        <w:rPr>
          <w:rFonts w:cstheme="minorHAnsi"/>
          <w:sz w:val="24"/>
        </w:rPr>
      </w:pPr>
    </w:p>
    <w:p w14:paraId="7B3BCCE0" w14:textId="402F9C7E" w:rsidR="00CE0541" w:rsidRPr="00206553" w:rsidRDefault="00CE0541" w:rsidP="00071A58">
      <w:pPr>
        <w:autoSpaceDE w:val="0"/>
        <w:autoSpaceDN w:val="0"/>
        <w:adjustRightInd w:val="0"/>
        <w:spacing w:after="0" w:line="240" w:lineRule="auto"/>
        <w:jc w:val="both"/>
        <w:rPr>
          <w:rFonts w:cstheme="minorHAnsi"/>
          <w:sz w:val="24"/>
        </w:rPr>
      </w:pPr>
    </w:p>
    <w:p w14:paraId="7D9375FF" w14:textId="1D22AAE1" w:rsidR="00CE0541" w:rsidRPr="00206553" w:rsidRDefault="00CE0541" w:rsidP="00071A58">
      <w:pPr>
        <w:autoSpaceDE w:val="0"/>
        <w:autoSpaceDN w:val="0"/>
        <w:adjustRightInd w:val="0"/>
        <w:spacing w:after="0" w:line="240" w:lineRule="auto"/>
        <w:jc w:val="both"/>
        <w:rPr>
          <w:rFonts w:cstheme="minorHAnsi"/>
          <w:sz w:val="24"/>
        </w:rPr>
      </w:pPr>
    </w:p>
    <w:p w14:paraId="56023B4D" w14:textId="2EA9D057" w:rsidR="00CE0541" w:rsidRPr="00206553" w:rsidRDefault="00CE0541" w:rsidP="00071A58">
      <w:pPr>
        <w:autoSpaceDE w:val="0"/>
        <w:autoSpaceDN w:val="0"/>
        <w:adjustRightInd w:val="0"/>
        <w:spacing w:after="0" w:line="240" w:lineRule="auto"/>
        <w:jc w:val="both"/>
        <w:rPr>
          <w:rFonts w:cstheme="minorHAnsi"/>
          <w:sz w:val="24"/>
        </w:rPr>
      </w:pPr>
    </w:p>
    <w:p w14:paraId="43AA6B81" w14:textId="7BEAFBCB" w:rsidR="00CE0541" w:rsidRPr="00206553" w:rsidRDefault="00CE0541" w:rsidP="00071A58">
      <w:pPr>
        <w:autoSpaceDE w:val="0"/>
        <w:autoSpaceDN w:val="0"/>
        <w:adjustRightInd w:val="0"/>
        <w:spacing w:after="0" w:line="240" w:lineRule="auto"/>
        <w:jc w:val="both"/>
        <w:rPr>
          <w:rFonts w:cstheme="minorHAnsi"/>
          <w:sz w:val="24"/>
        </w:rPr>
      </w:pPr>
    </w:p>
    <w:p w14:paraId="00CA82FA" w14:textId="740F5768" w:rsidR="00CE0541" w:rsidRPr="00206553" w:rsidRDefault="00CE0541" w:rsidP="00071A58">
      <w:pPr>
        <w:autoSpaceDE w:val="0"/>
        <w:autoSpaceDN w:val="0"/>
        <w:adjustRightInd w:val="0"/>
        <w:spacing w:after="0" w:line="240" w:lineRule="auto"/>
        <w:jc w:val="both"/>
        <w:rPr>
          <w:rFonts w:cstheme="minorHAnsi"/>
          <w:sz w:val="24"/>
        </w:rPr>
      </w:pPr>
    </w:p>
    <w:p w14:paraId="0B991F88" w14:textId="0C5B4EE5" w:rsidR="00CE0541" w:rsidRPr="00206553" w:rsidRDefault="00CE0541" w:rsidP="00071A58">
      <w:pPr>
        <w:autoSpaceDE w:val="0"/>
        <w:autoSpaceDN w:val="0"/>
        <w:adjustRightInd w:val="0"/>
        <w:spacing w:after="0" w:line="240" w:lineRule="auto"/>
        <w:jc w:val="both"/>
        <w:rPr>
          <w:rFonts w:cstheme="minorHAnsi"/>
          <w:sz w:val="24"/>
        </w:rPr>
      </w:pPr>
    </w:p>
    <w:p w14:paraId="25EE5A4B" w14:textId="440AC471" w:rsidR="00CE0541" w:rsidRPr="00206553" w:rsidRDefault="00CE0541" w:rsidP="00071A58">
      <w:pPr>
        <w:autoSpaceDE w:val="0"/>
        <w:autoSpaceDN w:val="0"/>
        <w:adjustRightInd w:val="0"/>
        <w:spacing w:after="0" w:line="240" w:lineRule="auto"/>
        <w:jc w:val="both"/>
        <w:rPr>
          <w:rFonts w:cstheme="minorHAnsi"/>
          <w:sz w:val="24"/>
        </w:rPr>
      </w:pPr>
    </w:p>
    <w:p w14:paraId="6C1EEAAE" w14:textId="791E07EC" w:rsidR="00CE0541" w:rsidRPr="00206553" w:rsidRDefault="00CE0541" w:rsidP="00071A58">
      <w:pPr>
        <w:autoSpaceDE w:val="0"/>
        <w:autoSpaceDN w:val="0"/>
        <w:adjustRightInd w:val="0"/>
        <w:spacing w:after="0" w:line="240" w:lineRule="auto"/>
        <w:jc w:val="both"/>
        <w:rPr>
          <w:rFonts w:cstheme="minorHAnsi"/>
          <w:sz w:val="24"/>
        </w:rPr>
      </w:pPr>
    </w:p>
    <w:p w14:paraId="1022EC89" w14:textId="26D90ABA" w:rsidR="00CE0541" w:rsidRPr="00206553" w:rsidRDefault="00CE0541" w:rsidP="00071A58">
      <w:pPr>
        <w:autoSpaceDE w:val="0"/>
        <w:autoSpaceDN w:val="0"/>
        <w:adjustRightInd w:val="0"/>
        <w:spacing w:after="0" w:line="240" w:lineRule="auto"/>
        <w:jc w:val="both"/>
        <w:rPr>
          <w:rFonts w:cstheme="minorHAnsi"/>
          <w:sz w:val="24"/>
        </w:rPr>
      </w:pPr>
    </w:p>
    <w:p w14:paraId="6F7D5BEE" w14:textId="77777777" w:rsidR="00CE0541" w:rsidRPr="00206553" w:rsidRDefault="00CE0541" w:rsidP="00071A58">
      <w:pPr>
        <w:autoSpaceDE w:val="0"/>
        <w:autoSpaceDN w:val="0"/>
        <w:adjustRightInd w:val="0"/>
        <w:spacing w:after="0" w:line="240" w:lineRule="auto"/>
        <w:jc w:val="both"/>
        <w:rPr>
          <w:rFonts w:cstheme="minorHAnsi"/>
          <w:sz w:val="24"/>
        </w:rPr>
      </w:pPr>
    </w:p>
    <w:p w14:paraId="6676F5EF" w14:textId="77777777" w:rsidR="00071A58" w:rsidRPr="00206553" w:rsidRDefault="00071A58" w:rsidP="00071A58">
      <w:pPr>
        <w:autoSpaceDE w:val="0"/>
        <w:autoSpaceDN w:val="0"/>
        <w:adjustRightInd w:val="0"/>
        <w:spacing w:after="0" w:line="240" w:lineRule="auto"/>
        <w:jc w:val="both"/>
        <w:rPr>
          <w:rFonts w:cstheme="minorHAnsi"/>
          <w:sz w:val="24"/>
        </w:rPr>
      </w:pPr>
    </w:p>
    <w:p w14:paraId="7CC5BA32" w14:textId="373CBBE9" w:rsidR="00071A58" w:rsidRPr="00206553" w:rsidRDefault="00071A58" w:rsidP="00071A58">
      <w:pPr>
        <w:autoSpaceDE w:val="0"/>
        <w:autoSpaceDN w:val="0"/>
        <w:adjustRightInd w:val="0"/>
        <w:spacing w:after="0" w:line="240" w:lineRule="auto"/>
        <w:jc w:val="both"/>
        <w:rPr>
          <w:rFonts w:cstheme="minorHAnsi"/>
          <w:sz w:val="24"/>
        </w:rPr>
      </w:pPr>
    </w:p>
    <w:p w14:paraId="3001BCA0" w14:textId="4DAE1DF1" w:rsidR="00CE0541" w:rsidRPr="00206553" w:rsidRDefault="00CE0541" w:rsidP="00071A58">
      <w:pPr>
        <w:autoSpaceDE w:val="0"/>
        <w:autoSpaceDN w:val="0"/>
        <w:adjustRightInd w:val="0"/>
        <w:spacing w:after="0" w:line="240" w:lineRule="auto"/>
        <w:jc w:val="both"/>
        <w:rPr>
          <w:rFonts w:cstheme="minorHAnsi"/>
          <w:sz w:val="24"/>
        </w:rPr>
      </w:pPr>
    </w:p>
    <w:p w14:paraId="2BBF7BE5" w14:textId="6C00D5C2" w:rsidR="00CE0541" w:rsidRPr="00206553" w:rsidRDefault="00CE0541" w:rsidP="00071A58">
      <w:pPr>
        <w:autoSpaceDE w:val="0"/>
        <w:autoSpaceDN w:val="0"/>
        <w:adjustRightInd w:val="0"/>
        <w:spacing w:after="0" w:line="240" w:lineRule="auto"/>
        <w:jc w:val="both"/>
        <w:rPr>
          <w:rFonts w:cstheme="minorHAnsi"/>
          <w:sz w:val="24"/>
        </w:rPr>
      </w:pPr>
    </w:p>
    <w:p w14:paraId="769BC5B1" w14:textId="50FC1CF9" w:rsidR="00CE0541" w:rsidRPr="00206553" w:rsidRDefault="00CE0541" w:rsidP="00071A58">
      <w:pPr>
        <w:autoSpaceDE w:val="0"/>
        <w:autoSpaceDN w:val="0"/>
        <w:adjustRightInd w:val="0"/>
        <w:spacing w:after="0" w:line="240" w:lineRule="auto"/>
        <w:jc w:val="both"/>
        <w:rPr>
          <w:rFonts w:cstheme="minorHAnsi"/>
          <w:sz w:val="24"/>
        </w:rPr>
      </w:pPr>
    </w:p>
    <w:p w14:paraId="72F05817" w14:textId="77777777" w:rsidR="00CE0541" w:rsidRPr="00206553" w:rsidRDefault="00CE0541" w:rsidP="00071A58">
      <w:pPr>
        <w:autoSpaceDE w:val="0"/>
        <w:autoSpaceDN w:val="0"/>
        <w:adjustRightInd w:val="0"/>
        <w:spacing w:after="0" w:line="240" w:lineRule="auto"/>
        <w:jc w:val="both"/>
        <w:rPr>
          <w:rFonts w:cstheme="minorHAnsi"/>
          <w:sz w:val="24"/>
        </w:rPr>
      </w:pPr>
    </w:p>
    <w:p w14:paraId="48851157" w14:textId="77777777" w:rsidR="00071A58" w:rsidRPr="00206553" w:rsidRDefault="00071A58" w:rsidP="00071A58">
      <w:pPr>
        <w:autoSpaceDE w:val="0"/>
        <w:autoSpaceDN w:val="0"/>
        <w:adjustRightInd w:val="0"/>
        <w:spacing w:after="0" w:line="240" w:lineRule="auto"/>
        <w:jc w:val="center"/>
        <w:rPr>
          <w:rFonts w:cstheme="minorHAnsi"/>
          <w:b/>
          <w:color w:val="002060"/>
        </w:rPr>
      </w:pPr>
      <w:r w:rsidRPr="00206553">
        <w:rPr>
          <w:rFonts w:cstheme="minorHAnsi"/>
          <w:b/>
          <w:color w:val="002060"/>
        </w:rPr>
        <w:t>OTRAS DIRECTRICES JURÍDICAS A NIVEL NACIONAL</w:t>
      </w:r>
    </w:p>
    <w:p w14:paraId="33F71624" w14:textId="77777777" w:rsidR="00071A58" w:rsidRPr="005B78FC" w:rsidRDefault="00071A58" w:rsidP="005B78FC">
      <w:pPr>
        <w:autoSpaceDE w:val="0"/>
        <w:autoSpaceDN w:val="0"/>
        <w:adjustRightInd w:val="0"/>
        <w:spacing w:after="0" w:line="240" w:lineRule="auto"/>
        <w:jc w:val="center"/>
        <w:rPr>
          <w:rFonts w:cstheme="minorHAnsi"/>
          <w:b/>
          <w:color w:val="002060"/>
        </w:rPr>
      </w:pPr>
    </w:p>
    <w:p w14:paraId="29192D42" w14:textId="5858DD9E" w:rsidR="00071A58" w:rsidRPr="005B78FC" w:rsidRDefault="005B78FC" w:rsidP="005B78FC">
      <w:pPr>
        <w:autoSpaceDE w:val="0"/>
        <w:autoSpaceDN w:val="0"/>
        <w:adjustRightInd w:val="0"/>
        <w:spacing w:after="0" w:line="240" w:lineRule="auto"/>
        <w:jc w:val="center"/>
        <w:rPr>
          <w:rFonts w:cstheme="minorHAnsi"/>
          <w:b/>
        </w:rPr>
      </w:pPr>
      <w:r>
        <w:rPr>
          <w:rFonts w:cstheme="minorHAnsi"/>
          <w:b/>
        </w:rPr>
        <w:t>Tabla 10</w:t>
      </w:r>
      <w:r w:rsidR="00071A58" w:rsidRPr="005B78FC">
        <w:rPr>
          <w:rFonts w:cstheme="minorHAnsi"/>
          <w:b/>
        </w:rPr>
        <w:t>. Otras normas de interés para el Programa REM VA</w:t>
      </w:r>
    </w:p>
    <w:tbl>
      <w:tblPr>
        <w:tblStyle w:val="Tablaconcuadrcula"/>
        <w:tblW w:w="0" w:type="auto"/>
        <w:tblLook w:val="04A0" w:firstRow="1" w:lastRow="0" w:firstColumn="1" w:lastColumn="0" w:noHBand="0" w:noVBand="1"/>
      </w:tblPr>
      <w:tblGrid>
        <w:gridCol w:w="2264"/>
        <w:gridCol w:w="3371"/>
        <w:gridCol w:w="3193"/>
      </w:tblGrid>
      <w:tr w:rsidR="00071A58" w:rsidRPr="00206553" w14:paraId="0701C370" w14:textId="77777777" w:rsidTr="007063EA">
        <w:tc>
          <w:tcPr>
            <w:tcW w:w="2972" w:type="dxa"/>
          </w:tcPr>
          <w:p w14:paraId="45EA1012" w14:textId="77777777" w:rsidR="00071A58" w:rsidRPr="00206553" w:rsidRDefault="00071A58" w:rsidP="00071A58">
            <w:pPr>
              <w:jc w:val="center"/>
              <w:rPr>
                <w:rFonts w:cstheme="minorHAnsi"/>
                <w:b/>
              </w:rPr>
            </w:pPr>
            <w:r w:rsidRPr="00206553">
              <w:rPr>
                <w:rFonts w:cstheme="minorHAnsi"/>
                <w:b/>
              </w:rPr>
              <w:t>NORMA</w:t>
            </w:r>
          </w:p>
        </w:tc>
        <w:tc>
          <w:tcPr>
            <w:tcW w:w="5812" w:type="dxa"/>
          </w:tcPr>
          <w:p w14:paraId="3F776D3D" w14:textId="77777777" w:rsidR="00071A58" w:rsidRPr="00206553" w:rsidRDefault="00071A58" w:rsidP="00071A58">
            <w:pPr>
              <w:jc w:val="center"/>
              <w:rPr>
                <w:rFonts w:cstheme="minorHAnsi"/>
                <w:b/>
              </w:rPr>
            </w:pPr>
            <w:r w:rsidRPr="00206553">
              <w:rPr>
                <w:rFonts w:cstheme="minorHAnsi"/>
                <w:b/>
              </w:rPr>
              <w:t>DESCRIPCIÓN</w:t>
            </w:r>
          </w:p>
        </w:tc>
        <w:tc>
          <w:tcPr>
            <w:tcW w:w="4886" w:type="dxa"/>
          </w:tcPr>
          <w:p w14:paraId="63A689CF" w14:textId="77777777" w:rsidR="00071A58" w:rsidRPr="00206553" w:rsidRDefault="00071A58" w:rsidP="00071A58">
            <w:pPr>
              <w:jc w:val="center"/>
              <w:rPr>
                <w:rFonts w:cstheme="minorHAnsi"/>
                <w:b/>
              </w:rPr>
            </w:pPr>
            <w:r w:rsidRPr="00206553">
              <w:rPr>
                <w:rFonts w:cstheme="minorHAnsi"/>
                <w:b/>
              </w:rPr>
              <w:t>ADOPCION POR REM VA</w:t>
            </w:r>
          </w:p>
        </w:tc>
      </w:tr>
      <w:tr w:rsidR="00071A58" w:rsidRPr="00206553" w14:paraId="56017C01" w14:textId="77777777" w:rsidTr="007063EA">
        <w:tc>
          <w:tcPr>
            <w:tcW w:w="2972" w:type="dxa"/>
          </w:tcPr>
          <w:p w14:paraId="69B34F1D" w14:textId="77777777" w:rsidR="00071A58" w:rsidRPr="00206553" w:rsidRDefault="00071A58" w:rsidP="00071A58">
            <w:pPr>
              <w:rPr>
                <w:rFonts w:cstheme="minorHAnsi"/>
              </w:rPr>
            </w:pPr>
            <w:r w:rsidRPr="00206553">
              <w:rPr>
                <w:rFonts w:cstheme="minorHAnsi"/>
              </w:rPr>
              <w:t>Recomendaciones de “Estudios económicos de la OCDE – Colombia”</w:t>
            </w:r>
          </w:p>
          <w:p w14:paraId="1EEF0AEA" w14:textId="77777777" w:rsidR="00071A58" w:rsidRPr="00206553" w:rsidRDefault="00071A58" w:rsidP="00071A58">
            <w:pPr>
              <w:rPr>
                <w:rFonts w:cstheme="minorHAnsi"/>
              </w:rPr>
            </w:pPr>
            <w:r w:rsidRPr="00206553">
              <w:rPr>
                <w:rFonts w:cstheme="minorHAnsi"/>
              </w:rPr>
              <w:t>2019</w:t>
            </w:r>
            <w:r w:rsidRPr="00206553">
              <w:rPr>
                <w:rFonts w:cstheme="minorHAnsi"/>
              </w:rPr>
              <w:footnoteReference w:id="53"/>
            </w:r>
          </w:p>
        </w:tc>
        <w:tc>
          <w:tcPr>
            <w:tcW w:w="5812" w:type="dxa"/>
          </w:tcPr>
          <w:p w14:paraId="538284C1" w14:textId="77777777" w:rsidR="00071A58" w:rsidRPr="00206553" w:rsidRDefault="00071A58" w:rsidP="00071A58">
            <w:pPr>
              <w:jc w:val="both"/>
              <w:rPr>
                <w:rFonts w:cstheme="minorHAnsi"/>
                <w:bCs/>
                <w:shd w:val="clear" w:color="auto" w:fill="FFFFFF"/>
              </w:rPr>
            </w:pPr>
            <w:r w:rsidRPr="00206553">
              <w:rPr>
                <w:rFonts w:cstheme="minorHAnsi"/>
                <w:bCs/>
                <w:shd w:val="clear" w:color="auto" w:fill="FFFFFF"/>
              </w:rPr>
              <w:t>En “Principales recomendaciones” capítulo “Crecimiento verde”, frente al hallazgo: “</w:t>
            </w:r>
            <w:r w:rsidRPr="00206553">
              <w:rPr>
                <w:rFonts w:cstheme="minorHAnsi"/>
              </w:rPr>
              <w:t>La biodiversidad se ve amenazada por la deforestación”,</w:t>
            </w:r>
            <w:r w:rsidRPr="00206553">
              <w:rPr>
                <w:rFonts w:cstheme="minorHAnsi"/>
                <w:bCs/>
                <w:shd w:val="clear" w:color="auto" w:fill="FFFFFF"/>
              </w:rPr>
              <w:t xml:space="preserve"> recomienda:</w:t>
            </w:r>
          </w:p>
          <w:p w14:paraId="512BC078" w14:textId="77777777" w:rsidR="00071A58" w:rsidRPr="00206553" w:rsidRDefault="00071A58" w:rsidP="00071A58">
            <w:pPr>
              <w:jc w:val="both"/>
              <w:rPr>
                <w:rFonts w:cstheme="minorHAnsi"/>
                <w:bCs/>
                <w:color w:val="4A4A4A"/>
                <w:shd w:val="clear" w:color="auto" w:fill="FFFFFF"/>
              </w:rPr>
            </w:pPr>
          </w:p>
          <w:p w14:paraId="1683AC10" w14:textId="77777777" w:rsidR="00071A58" w:rsidRPr="00206553" w:rsidRDefault="00071A58" w:rsidP="007D6D11">
            <w:pPr>
              <w:numPr>
                <w:ilvl w:val="0"/>
                <w:numId w:val="54"/>
              </w:numPr>
              <w:contextualSpacing/>
              <w:jc w:val="both"/>
              <w:rPr>
                <w:rFonts w:cstheme="minorHAnsi"/>
              </w:rPr>
            </w:pPr>
            <w:r w:rsidRPr="00206553">
              <w:rPr>
                <w:rFonts w:cstheme="minorHAnsi"/>
              </w:rPr>
              <w:t>Garantizar la capacidad técnica y los recursos para permitir una gestión adecuadas de los bosques.</w:t>
            </w:r>
          </w:p>
          <w:p w14:paraId="546CADF0" w14:textId="77777777" w:rsidR="00071A58" w:rsidRPr="00206553" w:rsidRDefault="00071A58" w:rsidP="007D6D11">
            <w:pPr>
              <w:numPr>
                <w:ilvl w:val="0"/>
                <w:numId w:val="54"/>
              </w:numPr>
              <w:contextualSpacing/>
              <w:jc w:val="both"/>
              <w:rPr>
                <w:rFonts w:cstheme="minorHAnsi"/>
                <w:bCs/>
                <w:color w:val="4A4A4A"/>
                <w:shd w:val="clear" w:color="auto" w:fill="FFFFFF"/>
              </w:rPr>
            </w:pPr>
            <w:r w:rsidRPr="00206553">
              <w:rPr>
                <w:rFonts w:cstheme="minorHAnsi"/>
                <w:color w:val="4F81BD" w:themeColor="accent1"/>
              </w:rPr>
              <w:t>Otorgar el estatus de zonas protegidas a una mayor proporción de la superficie forestal.</w:t>
            </w:r>
          </w:p>
        </w:tc>
        <w:tc>
          <w:tcPr>
            <w:tcW w:w="4886" w:type="dxa"/>
          </w:tcPr>
          <w:p w14:paraId="6859BF01" w14:textId="77777777" w:rsidR="00071A58" w:rsidRPr="00206553" w:rsidRDefault="00071A58" w:rsidP="007D6D11">
            <w:pPr>
              <w:numPr>
                <w:ilvl w:val="0"/>
                <w:numId w:val="79"/>
              </w:numPr>
              <w:contextualSpacing/>
              <w:jc w:val="both"/>
              <w:rPr>
                <w:rFonts w:cstheme="minorHAnsi"/>
              </w:rPr>
            </w:pPr>
            <w:r w:rsidRPr="00206553">
              <w:rPr>
                <w:rFonts w:cstheme="minorHAnsi"/>
              </w:rPr>
              <w:t>Todo el Programa REM Colombia VA</w:t>
            </w:r>
          </w:p>
        </w:tc>
      </w:tr>
      <w:tr w:rsidR="00071A58" w:rsidRPr="00206553" w14:paraId="543B426C" w14:textId="77777777" w:rsidTr="007063EA">
        <w:tc>
          <w:tcPr>
            <w:tcW w:w="2972" w:type="dxa"/>
          </w:tcPr>
          <w:p w14:paraId="11FF08C2" w14:textId="77777777" w:rsidR="00071A58" w:rsidRPr="00206553" w:rsidRDefault="00071A58" w:rsidP="00071A58">
            <w:pPr>
              <w:jc w:val="both"/>
              <w:rPr>
                <w:rFonts w:cstheme="minorHAnsi"/>
              </w:rPr>
            </w:pPr>
            <w:r w:rsidRPr="00206553">
              <w:rPr>
                <w:rFonts w:cstheme="minorHAnsi"/>
              </w:rPr>
              <w:t>Decreto 900 de 2020</w:t>
            </w:r>
          </w:p>
          <w:p w14:paraId="7FFFBE82" w14:textId="77777777" w:rsidR="00071A58" w:rsidRPr="00206553" w:rsidRDefault="00071A58" w:rsidP="00071A58">
            <w:pPr>
              <w:jc w:val="both"/>
              <w:rPr>
                <w:rFonts w:cstheme="minorHAnsi"/>
              </w:rPr>
            </w:pPr>
            <w:r w:rsidRPr="00206553">
              <w:rPr>
                <w:rFonts w:cstheme="minorHAnsi"/>
              </w:rPr>
              <w:t>(26 de junio 2020)</w:t>
            </w:r>
          </w:p>
        </w:tc>
        <w:tc>
          <w:tcPr>
            <w:tcW w:w="5812" w:type="dxa"/>
          </w:tcPr>
          <w:p w14:paraId="113C7EBC" w14:textId="77777777" w:rsidR="00071A58" w:rsidRPr="00206553" w:rsidRDefault="00071A58" w:rsidP="00071A58">
            <w:pPr>
              <w:jc w:val="both"/>
              <w:rPr>
                <w:rFonts w:cstheme="minorHAnsi"/>
                <w:bCs/>
                <w:shd w:val="clear" w:color="auto" w:fill="FFFFFF"/>
              </w:rPr>
            </w:pPr>
            <w:r w:rsidRPr="00206553">
              <w:rPr>
                <w:rFonts w:cstheme="minorHAnsi"/>
                <w:bCs/>
                <w:shd w:val="clear" w:color="auto" w:fill="FFFFFF"/>
              </w:rPr>
              <w:t>Por el cual se adiciona el Capítulo </w:t>
            </w:r>
            <w:hyperlink r:id="rId35" w:anchor="2.2.1.5.1" w:history="1">
              <w:r w:rsidRPr="00206553">
                <w:rPr>
                  <w:rFonts w:cstheme="minorHAnsi"/>
                  <w:bCs/>
                </w:rPr>
                <w:t>5</w:t>
              </w:r>
            </w:hyperlink>
            <w:r w:rsidRPr="00206553">
              <w:rPr>
                <w:rFonts w:cstheme="minorHAnsi"/>
                <w:bCs/>
                <w:shd w:val="clear" w:color="auto" w:fill="FFFFFF"/>
              </w:rPr>
              <w:t>, al Título 1, de la Parte 2, del Libro 2 del Decreto 1066 de 2015, para reglamentar parcialmente la Ley </w:t>
            </w:r>
            <w:hyperlink r:id="rId36" w:anchor="1962" w:history="1">
              <w:r w:rsidRPr="00206553">
                <w:rPr>
                  <w:rFonts w:cstheme="minorHAnsi"/>
                  <w:bCs/>
                </w:rPr>
                <w:t>1962 </w:t>
              </w:r>
            </w:hyperlink>
            <w:r w:rsidRPr="00206553">
              <w:rPr>
                <w:rFonts w:cstheme="minorHAnsi"/>
                <w:bCs/>
                <w:shd w:val="clear" w:color="auto" w:fill="FFFFFF"/>
              </w:rPr>
              <w:t>de 2019 en lo relativo a las Regiones Administrativas y de Planificación – RAP.</w:t>
            </w:r>
          </w:p>
          <w:p w14:paraId="58D6AF5D" w14:textId="77777777" w:rsidR="00071A58" w:rsidRPr="00206553" w:rsidRDefault="00071A58" w:rsidP="00071A58">
            <w:pPr>
              <w:jc w:val="both"/>
              <w:rPr>
                <w:rFonts w:cstheme="minorHAnsi"/>
                <w:bCs/>
                <w:shd w:val="clear" w:color="auto" w:fill="FFFFFF"/>
              </w:rPr>
            </w:pPr>
          </w:p>
          <w:p w14:paraId="3F125E0C" w14:textId="77777777" w:rsidR="00071A58" w:rsidRPr="00206553" w:rsidRDefault="00071A58" w:rsidP="00071A58">
            <w:pPr>
              <w:jc w:val="both"/>
              <w:rPr>
                <w:rFonts w:cstheme="minorHAnsi"/>
              </w:rPr>
            </w:pPr>
            <w:r w:rsidRPr="00206553">
              <w:rPr>
                <w:rFonts w:cstheme="minorHAnsi"/>
                <w:bCs/>
                <w:shd w:val="clear" w:color="auto" w:fill="FFFFFF"/>
              </w:rPr>
              <w:t>Se dan las directrices y la reglamentación para las Región Administrativa de Planificación RAP y para la construcción del Plan Estratégico Regional - PER</w:t>
            </w:r>
          </w:p>
        </w:tc>
        <w:tc>
          <w:tcPr>
            <w:tcW w:w="4886" w:type="dxa"/>
          </w:tcPr>
          <w:p w14:paraId="3EAED557" w14:textId="77777777" w:rsidR="00071A58" w:rsidRPr="00206553" w:rsidRDefault="00071A58" w:rsidP="007D6D11">
            <w:pPr>
              <w:numPr>
                <w:ilvl w:val="0"/>
                <w:numId w:val="78"/>
              </w:numPr>
              <w:contextualSpacing/>
              <w:jc w:val="both"/>
              <w:rPr>
                <w:rFonts w:cstheme="minorHAnsi"/>
              </w:rPr>
            </w:pPr>
            <w:r w:rsidRPr="00206553">
              <w:rPr>
                <w:rFonts w:cstheme="minorHAnsi"/>
              </w:rPr>
              <w:t>Proceso de construcción del Plan estratégico regional</w:t>
            </w:r>
          </w:p>
        </w:tc>
      </w:tr>
      <w:tr w:rsidR="00071A58" w:rsidRPr="00206553" w14:paraId="15E0B65C" w14:textId="77777777" w:rsidTr="007063EA">
        <w:tc>
          <w:tcPr>
            <w:tcW w:w="2972" w:type="dxa"/>
          </w:tcPr>
          <w:p w14:paraId="006FFE95" w14:textId="77777777" w:rsidR="00071A58" w:rsidRPr="00206553" w:rsidRDefault="00071A58" w:rsidP="00071A58">
            <w:pPr>
              <w:jc w:val="both"/>
              <w:rPr>
                <w:rFonts w:cstheme="minorHAnsi"/>
              </w:rPr>
            </w:pPr>
            <w:r w:rsidRPr="00206553">
              <w:rPr>
                <w:rFonts w:cstheme="minorHAnsi"/>
              </w:rPr>
              <w:t>Acuerdo 058 de 2020</w:t>
            </w:r>
          </w:p>
          <w:p w14:paraId="63864955" w14:textId="77777777" w:rsidR="00071A58" w:rsidRPr="00206553" w:rsidRDefault="00071A58" w:rsidP="00071A58">
            <w:pPr>
              <w:jc w:val="both"/>
              <w:rPr>
                <w:rFonts w:cstheme="minorHAnsi"/>
              </w:rPr>
            </w:pPr>
            <w:r w:rsidRPr="00206553">
              <w:rPr>
                <w:rFonts w:cstheme="minorHAnsi"/>
              </w:rPr>
              <w:t>(16 de abril de 2018)</w:t>
            </w:r>
          </w:p>
        </w:tc>
        <w:tc>
          <w:tcPr>
            <w:tcW w:w="5812" w:type="dxa"/>
          </w:tcPr>
          <w:p w14:paraId="31B82C5B" w14:textId="77777777" w:rsidR="00071A58" w:rsidRPr="00206553" w:rsidRDefault="00071A58" w:rsidP="00071A58">
            <w:pPr>
              <w:jc w:val="both"/>
              <w:rPr>
                <w:rFonts w:cstheme="minorHAnsi"/>
                <w:shd w:val="clear" w:color="auto" w:fill="FFFFFF"/>
              </w:rPr>
            </w:pPr>
            <w:r w:rsidRPr="00206553">
              <w:rPr>
                <w:rFonts w:cstheme="minorHAnsi"/>
                <w:shd w:val="clear" w:color="auto" w:fill="FFFFFF"/>
              </w:rPr>
              <w:t> Por el cual se fija el reglamento para el otorgamiento de derechos de uso sobre baldíos inadjudicables.</w:t>
            </w:r>
          </w:p>
          <w:p w14:paraId="018A6246" w14:textId="77777777" w:rsidR="00071A58" w:rsidRPr="00206553" w:rsidRDefault="00071A58" w:rsidP="00071A58">
            <w:pPr>
              <w:jc w:val="both"/>
              <w:rPr>
                <w:rFonts w:cstheme="minorHAnsi"/>
                <w:shd w:val="clear" w:color="auto" w:fill="FFFFFF"/>
              </w:rPr>
            </w:pPr>
          </w:p>
          <w:p w14:paraId="34E8C849" w14:textId="77777777" w:rsidR="00071A58" w:rsidRPr="00206553" w:rsidRDefault="00071A58" w:rsidP="00071A58">
            <w:pPr>
              <w:jc w:val="both"/>
              <w:rPr>
                <w:rFonts w:cstheme="minorHAnsi"/>
              </w:rPr>
            </w:pPr>
            <w:r w:rsidRPr="00206553">
              <w:rPr>
                <w:rFonts w:cstheme="minorHAnsi"/>
                <w:shd w:val="clear" w:color="auto" w:fill="FFFFFF"/>
              </w:rPr>
              <w:t>Incluye las zonas tipo C  de ley Segunda, como baldío inadjudicable.</w:t>
            </w:r>
          </w:p>
        </w:tc>
        <w:tc>
          <w:tcPr>
            <w:tcW w:w="4886" w:type="dxa"/>
          </w:tcPr>
          <w:p w14:paraId="61585C7B" w14:textId="77777777" w:rsidR="00071A58" w:rsidRPr="00206553" w:rsidRDefault="00071A58" w:rsidP="007D6D11">
            <w:pPr>
              <w:numPr>
                <w:ilvl w:val="0"/>
                <w:numId w:val="78"/>
              </w:numPr>
              <w:contextualSpacing/>
              <w:jc w:val="both"/>
              <w:rPr>
                <w:rFonts w:cstheme="minorHAnsi"/>
              </w:rPr>
            </w:pPr>
            <w:r w:rsidRPr="00206553">
              <w:rPr>
                <w:rFonts w:cstheme="minorHAnsi"/>
              </w:rPr>
              <w:t>Proceso de regularización e la propiedad</w:t>
            </w:r>
          </w:p>
        </w:tc>
      </w:tr>
    </w:tbl>
    <w:p w14:paraId="682E0607" w14:textId="77777777" w:rsidR="005D25BA" w:rsidRPr="00206553" w:rsidRDefault="005D25BA" w:rsidP="00F050C3">
      <w:pPr>
        <w:autoSpaceDE w:val="0"/>
        <w:autoSpaceDN w:val="0"/>
        <w:adjustRightInd w:val="0"/>
        <w:spacing w:after="0" w:line="240" w:lineRule="auto"/>
        <w:rPr>
          <w:rFonts w:cstheme="minorHAnsi"/>
          <w:b/>
          <w:color w:val="002060"/>
          <w:sz w:val="24"/>
        </w:rPr>
      </w:pPr>
    </w:p>
    <w:p w14:paraId="3541BD19" w14:textId="360031AA" w:rsidR="00CE0541" w:rsidRPr="00206553" w:rsidRDefault="00CE0541" w:rsidP="00071A58">
      <w:pPr>
        <w:autoSpaceDE w:val="0"/>
        <w:autoSpaceDN w:val="0"/>
        <w:adjustRightInd w:val="0"/>
        <w:spacing w:after="0" w:line="240" w:lineRule="auto"/>
        <w:jc w:val="center"/>
        <w:rPr>
          <w:rFonts w:cstheme="minorHAnsi"/>
          <w:b/>
          <w:color w:val="002060"/>
          <w:sz w:val="24"/>
        </w:rPr>
      </w:pPr>
    </w:p>
    <w:p w14:paraId="407E0878" w14:textId="3E17C8E6" w:rsidR="00CE0541" w:rsidRPr="00206553" w:rsidRDefault="00CE0541" w:rsidP="00071A58">
      <w:pPr>
        <w:autoSpaceDE w:val="0"/>
        <w:autoSpaceDN w:val="0"/>
        <w:adjustRightInd w:val="0"/>
        <w:spacing w:after="0" w:line="240" w:lineRule="auto"/>
        <w:jc w:val="center"/>
        <w:rPr>
          <w:rFonts w:cstheme="minorHAnsi"/>
          <w:b/>
          <w:color w:val="002060"/>
          <w:sz w:val="24"/>
        </w:rPr>
      </w:pPr>
    </w:p>
    <w:p w14:paraId="678A02EF" w14:textId="77777777" w:rsidR="00071A58" w:rsidRPr="00206553" w:rsidRDefault="00071A58" w:rsidP="00CE0541">
      <w:pPr>
        <w:autoSpaceDE w:val="0"/>
        <w:autoSpaceDN w:val="0"/>
        <w:adjustRightInd w:val="0"/>
        <w:spacing w:after="0" w:line="240" w:lineRule="auto"/>
        <w:rPr>
          <w:rFonts w:cstheme="minorHAnsi"/>
          <w:b/>
          <w:color w:val="002060"/>
          <w:sz w:val="24"/>
        </w:rPr>
      </w:pPr>
    </w:p>
    <w:p w14:paraId="349F8449" w14:textId="77777777" w:rsidR="00071A58" w:rsidRPr="00206553" w:rsidRDefault="00071A58" w:rsidP="00071A58">
      <w:pPr>
        <w:autoSpaceDE w:val="0"/>
        <w:autoSpaceDN w:val="0"/>
        <w:adjustRightInd w:val="0"/>
        <w:spacing w:after="0" w:line="240" w:lineRule="auto"/>
        <w:jc w:val="center"/>
        <w:rPr>
          <w:rFonts w:cstheme="minorHAnsi"/>
          <w:b/>
          <w:color w:val="002060"/>
          <w:sz w:val="24"/>
        </w:rPr>
      </w:pPr>
      <w:r w:rsidRPr="00206553">
        <w:rPr>
          <w:rFonts w:cstheme="minorHAnsi"/>
          <w:b/>
          <w:color w:val="002060"/>
          <w:sz w:val="24"/>
        </w:rPr>
        <w:t>INSTRUMENTOS DE GESTIÓN A NIVEL REGIONAL</w:t>
      </w:r>
    </w:p>
    <w:p w14:paraId="66A2A8DA" w14:textId="77777777" w:rsidR="00071A58" w:rsidRPr="00206553" w:rsidRDefault="00071A58" w:rsidP="00071A58">
      <w:pPr>
        <w:autoSpaceDE w:val="0"/>
        <w:autoSpaceDN w:val="0"/>
        <w:adjustRightInd w:val="0"/>
        <w:spacing w:after="0" w:line="240" w:lineRule="auto"/>
        <w:jc w:val="center"/>
        <w:rPr>
          <w:rFonts w:cstheme="minorHAnsi"/>
          <w:b/>
          <w:color w:val="002060"/>
          <w:sz w:val="24"/>
        </w:rPr>
      </w:pPr>
    </w:p>
    <w:p w14:paraId="0934A637" w14:textId="77777777" w:rsidR="00071A58" w:rsidRPr="00206553" w:rsidRDefault="00071A58" w:rsidP="007D6D11">
      <w:pPr>
        <w:numPr>
          <w:ilvl w:val="0"/>
          <w:numId w:val="80"/>
        </w:numPr>
        <w:autoSpaceDE w:val="0"/>
        <w:autoSpaceDN w:val="0"/>
        <w:adjustRightInd w:val="0"/>
        <w:spacing w:after="0" w:line="240" w:lineRule="auto"/>
        <w:contextualSpacing/>
        <w:rPr>
          <w:rFonts w:cstheme="minorHAnsi"/>
          <w:b/>
          <w:color w:val="002060"/>
          <w:sz w:val="24"/>
        </w:rPr>
      </w:pPr>
      <w:r w:rsidRPr="00206553">
        <w:rPr>
          <w:rFonts w:cstheme="minorHAnsi"/>
          <w:b/>
          <w:color w:val="002060"/>
          <w:sz w:val="24"/>
        </w:rPr>
        <w:t xml:space="preserve">PLAN DE GESTIÓN AMBIENTAL DE LA REGIÓN DEL SUR DE LA AMAZONIA COLOMBIANA, 2018-2038 </w:t>
      </w:r>
      <w:r w:rsidRPr="00206553">
        <w:rPr>
          <w:rFonts w:cstheme="minorHAnsi"/>
          <w:b/>
          <w:color w:val="002060"/>
          <w:sz w:val="24"/>
        </w:rPr>
        <w:footnoteReference w:id="54"/>
      </w:r>
    </w:p>
    <w:p w14:paraId="43D9387D" w14:textId="77777777" w:rsidR="00071A58" w:rsidRPr="00206553" w:rsidRDefault="00071A58" w:rsidP="00071A58">
      <w:pPr>
        <w:autoSpaceDE w:val="0"/>
        <w:autoSpaceDN w:val="0"/>
        <w:adjustRightInd w:val="0"/>
        <w:spacing w:after="0" w:line="240" w:lineRule="auto"/>
        <w:jc w:val="both"/>
        <w:rPr>
          <w:rFonts w:cstheme="minorHAnsi"/>
        </w:rPr>
      </w:pPr>
    </w:p>
    <w:p w14:paraId="7F58E933"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 xml:space="preserve">Visión del documento de gestión: </w:t>
      </w:r>
      <w:r w:rsidRPr="00206553">
        <w:rPr>
          <w:rFonts w:cstheme="minorHAnsi"/>
          <w:i/>
        </w:rPr>
        <w:t xml:space="preserve">“El Sur de la Amazonia Colombiana como una “Región” Cohesionada social, cultural, económica y políticamente, por un sistema de valores fundamentado en el arraigo, la equidad, la armonía, el respeto, la tolerancia, la convivencia, la pervivencia y la responsabilidad; Consciente y orgullosa del valor de su diversidad étnica, biológica, cultural y paisajística; Con conocimiento, capacidad y autonomía para decidir responsablemente sobre el uso de sus recursos, para orientar las inversiones hacia el logro de de un desarrollo integral que responda a sus necesidades y aspiraciones de mejor calidad de vida.”. </w:t>
      </w:r>
    </w:p>
    <w:p w14:paraId="10F748E9" w14:textId="77777777" w:rsidR="00071A58" w:rsidRPr="00206553" w:rsidRDefault="00071A58" w:rsidP="00071A58">
      <w:pPr>
        <w:autoSpaceDE w:val="0"/>
        <w:autoSpaceDN w:val="0"/>
        <w:adjustRightInd w:val="0"/>
        <w:spacing w:after="0" w:line="240" w:lineRule="auto"/>
        <w:jc w:val="both"/>
        <w:rPr>
          <w:rFonts w:cstheme="minorHAnsi"/>
        </w:rPr>
      </w:pPr>
    </w:p>
    <w:p w14:paraId="79B4BE06"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Documento publicado en junio 2018. Su construcción fue liderada por Corpoamazonia. Está estructurado en tres grandes propósitos de desarrollo, planteados para ser cumplidos a 2038. A su vez, estos están estructurados en líneas programáticas y desglosados en subprogramas.</w:t>
      </w:r>
    </w:p>
    <w:p w14:paraId="25EAF2E7" w14:textId="77777777" w:rsidR="00071A58" w:rsidRPr="00206553" w:rsidRDefault="00071A58" w:rsidP="00071A58">
      <w:pPr>
        <w:autoSpaceDE w:val="0"/>
        <w:autoSpaceDN w:val="0"/>
        <w:adjustRightInd w:val="0"/>
        <w:spacing w:after="0" w:line="240" w:lineRule="auto"/>
        <w:jc w:val="both"/>
        <w:rPr>
          <w:rFonts w:cstheme="minorHAnsi"/>
        </w:rPr>
      </w:pPr>
    </w:p>
    <w:p w14:paraId="4175522C" w14:textId="3FD7BFE2" w:rsidR="00071A58" w:rsidRPr="00206553" w:rsidRDefault="005B78FC" w:rsidP="00071A58">
      <w:pPr>
        <w:autoSpaceDE w:val="0"/>
        <w:autoSpaceDN w:val="0"/>
        <w:adjustRightInd w:val="0"/>
        <w:spacing w:after="0" w:line="240" w:lineRule="auto"/>
        <w:jc w:val="both"/>
        <w:rPr>
          <w:rFonts w:cstheme="minorHAnsi"/>
        </w:rPr>
      </w:pPr>
      <w:r>
        <w:rPr>
          <w:rFonts w:cstheme="minorHAnsi"/>
        </w:rPr>
        <w:t>En la Tabla 11</w:t>
      </w:r>
      <w:r w:rsidR="00071A58" w:rsidRPr="00206553">
        <w:rPr>
          <w:rFonts w:cstheme="minorHAnsi"/>
        </w:rPr>
        <w:t>, se detallarán estos componentes y se identificaran los espacios en los que puede haber oportunidad de articulación para el Programa REM VA.</w:t>
      </w:r>
    </w:p>
    <w:p w14:paraId="4CDE3C0C" w14:textId="77777777" w:rsidR="00071A58" w:rsidRPr="005B78FC" w:rsidRDefault="00071A58" w:rsidP="005B78FC">
      <w:pPr>
        <w:autoSpaceDE w:val="0"/>
        <w:autoSpaceDN w:val="0"/>
        <w:adjustRightInd w:val="0"/>
        <w:spacing w:after="0" w:line="240" w:lineRule="auto"/>
        <w:jc w:val="both"/>
        <w:rPr>
          <w:rFonts w:cstheme="minorHAnsi"/>
        </w:rPr>
      </w:pPr>
    </w:p>
    <w:p w14:paraId="04B27EF1" w14:textId="54005E1E" w:rsidR="00071A58" w:rsidRPr="005B78FC" w:rsidRDefault="005B78FC" w:rsidP="005B78FC">
      <w:pPr>
        <w:autoSpaceDE w:val="0"/>
        <w:autoSpaceDN w:val="0"/>
        <w:adjustRightInd w:val="0"/>
        <w:spacing w:after="0" w:line="240" w:lineRule="auto"/>
        <w:jc w:val="both"/>
        <w:rPr>
          <w:rFonts w:cstheme="minorHAnsi"/>
          <w:b/>
        </w:rPr>
      </w:pPr>
      <w:r>
        <w:rPr>
          <w:rFonts w:cstheme="minorHAnsi"/>
          <w:b/>
        </w:rPr>
        <w:t>Tabla 11</w:t>
      </w:r>
      <w:r w:rsidR="00071A58" w:rsidRPr="005B78FC">
        <w:rPr>
          <w:rFonts w:cstheme="minorHAnsi"/>
          <w:b/>
        </w:rPr>
        <w:t>. Oportunidades de articulación de REM VA con el Plan De Gestión Ambiental De La Región Del Sur De La Amazonia Colombiana, 2018-2038</w:t>
      </w:r>
    </w:p>
    <w:tbl>
      <w:tblPr>
        <w:tblStyle w:val="Tablaconcuadrcula"/>
        <w:tblW w:w="0" w:type="auto"/>
        <w:tblLook w:val="04A0" w:firstRow="1" w:lastRow="0" w:firstColumn="1" w:lastColumn="0" w:noHBand="0" w:noVBand="1"/>
      </w:tblPr>
      <w:tblGrid>
        <w:gridCol w:w="1685"/>
        <w:gridCol w:w="2175"/>
        <w:gridCol w:w="2287"/>
        <w:gridCol w:w="2681"/>
      </w:tblGrid>
      <w:tr w:rsidR="00071A58" w:rsidRPr="00206553" w14:paraId="67FF9050" w14:textId="77777777" w:rsidTr="007063EA">
        <w:trPr>
          <w:trHeight w:val="270"/>
        </w:trPr>
        <w:tc>
          <w:tcPr>
            <w:tcW w:w="2547" w:type="dxa"/>
          </w:tcPr>
          <w:p w14:paraId="4EBC8A37" w14:textId="77777777" w:rsidR="00071A58" w:rsidRPr="00206553" w:rsidRDefault="00071A58" w:rsidP="00071A58">
            <w:pPr>
              <w:jc w:val="center"/>
              <w:rPr>
                <w:rFonts w:cstheme="minorHAnsi"/>
                <w:b/>
              </w:rPr>
            </w:pPr>
            <w:r w:rsidRPr="00206553">
              <w:rPr>
                <w:rFonts w:cstheme="minorHAnsi"/>
                <w:b/>
              </w:rPr>
              <w:t>PROPÓSITO DE DESARROLLO</w:t>
            </w:r>
          </w:p>
        </w:tc>
        <w:tc>
          <w:tcPr>
            <w:tcW w:w="3402" w:type="dxa"/>
          </w:tcPr>
          <w:p w14:paraId="320F2F55" w14:textId="77777777" w:rsidR="00071A58" w:rsidRPr="00206553" w:rsidRDefault="00071A58" w:rsidP="00071A58">
            <w:pPr>
              <w:jc w:val="center"/>
              <w:rPr>
                <w:rFonts w:cstheme="minorHAnsi"/>
                <w:b/>
              </w:rPr>
            </w:pPr>
            <w:r w:rsidRPr="00206553">
              <w:rPr>
                <w:rFonts w:cstheme="minorHAnsi"/>
                <w:b/>
              </w:rPr>
              <w:t>LÍNEAS PROGRAMÁTICAS - PROGRAMAS</w:t>
            </w:r>
          </w:p>
        </w:tc>
        <w:tc>
          <w:tcPr>
            <w:tcW w:w="4111" w:type="dxa"/>
          </w:tcPr>
          <w:p w14:paraId="0B979112" w14:textId="77777777" w:rsidR="00071A58" w:rsidRPr="00206553" w:rsidRDefault="00071A58" w:rsidP="00071A58">
            <w:pPr>
              <w:jc w:val="center"/>
              <w:rPr>
                <w:rFonts w:cstheme="minorHAnsi"/>
                <w:b/>
              </w:rPr>
            </w:pPr>
            <w:r w:rsidRPr="00206553">
              <w:rPr>
                <w:rFonts w:cstheme="minorHAnsi"/>
                <w:b/>
              </w:rPr>
              <w:t>SUBPROGRAMAS</w:t>
            </w:r>
          </w:p>
        </w:tc>
        <w:tc>
          <w:tcPr>
            <w:tcW w:w="3610" w:type="dxa"/>
          </w:tcPr>
          <w:p w14:paraId="50A51410" w14:textId="77777777" w:rsidR="00071A58" w:rsidRPr="00206553" w:rsidRDefault="00071A58" w:rsidP="00071A58">
            <w:pPr>
              <w:jc w:val="center"/>
              <w:rPr>
                <w:rFonts w:cstheme="minorHAnsi"/>
                <w:b/>
              </w:rPr>
            </w:pPr>
            <w:r w:rsidRPr="00206553">
              <w:rPr>
                <w:rFonts w:cstheme="minorHAnsi"/>
                <w:b/>
              </w:rPr>
              <w:t>ARTICULACIÓN REM VA</w:t>
            </w:r>
          </w:p>
        </w:tc>
      </w:tr>
      <w:tr w:rsidR="00071A58" w:rsidRPr="00206553" w14:paraId="29347929" w14:textId="77777777" w:rsidTr="007063EA">
        <w:trPr>
          <w:trHeight w:val="270"/>
        </w:trPr>
        <w:tc>
          <w:tcPr>
            <w:tcW w:w="2547" w:type="dxa"/>
            <w:vMerge w:val="restart"/>
          </w:tcPr>
          <w:p w14:paraId="5250397C" w14:textId="77777777" w:rsidR="00071A58" w:rsidRPr="00206553" w:rsidRDefault="00071A58" w:rsidP="00071A58">
            <w:pPr>
              <w:jc w:val="both"/>
              <w:rPr>
                <w:rFonts w:cstheme="minorHAnsi"/>
              </w:rPr>
            </w:pPr>
            <w:r w:rsidRPr="00206553">
              <w:rPr>
                <w:rFonts w:cstheme="minorHAnsi"/>
              </w:rPr>
              <w:t>Proveer fuerza y cohesión política a la región</w:t>
            </w:r>
          </w:p>
        </w:tc>
        <w:tc>
          <w:tcPr>
            <w:tcW w:w="3402" w:type="dxa"/>
            <w:vMerge w:val="restart"/>
          </w:tcPr>
          <w:p w14:paraId="6ABA1D84" w14:textId="77777777" w:rsidR="00071A58" w:rsidRPr="00206553" w:rsidRDefault="00071A58" w:rsidP="00071A58">
            <w:pPr>
              <w:jc w:val="both"/>
              <w:rPr>
                <w:rFonts w:cstheme="minorHAnsi"/>
              </w:rPr>
            </w:pPr>
            <w:r w:rsidRPr="00206553">
              <w:rPr>
                <w:rFonts w:cstheme="minorHAnsi"/>
              </w:rPr>
              <w:t>Gobernanza y empoderamiento de las instituciones y de la comunidad para la gestión ambiental de la región</w:t>
            </w:r>
          </w:p>
        </w:tc>
        <w:tc>
          <w:tcPr>
            <w:tcW w:w="4111" w:type="dxa"/>
          </w:tcPr>
          <w:p w14:paraId="010B3822" w14:textId="77777777" w:rsidR="00071A58" w:rsidRPr="00206553" w:rsidRDefault="00071A58" w:rsidP="00071A58">
            <w:pPr>
              <w:jc w:val="both"/>
              <w:rPr>
                <w:rFonts w:cstheme="minorHAnsi"/>
              </w:rPr>
            </w:pPr>
            <w:r w:rsidRPr="00206553">
              <w:rPr>
                <w:rFonts w:cstheme="minorHAnsi"/>
              </w:rPr>
              <w:t>Subprograma 1: Fortalecer a Corpoamazonia, departamentos, municipios e instituciones del Sistema Regional Ambiental, para mejorar la gestión ambiental.</w:t>
            </w:r>
          </w:p>
        </w:tc>
        <w:tc>
          <w:tcPr>
            <w:tcW w:w="3610" w:type="dxa"/>
          </w:tcPr>
          <w:p w14:paraId="26752866" w14:textId="77777777" w:rsidR="00071A58" w:rsidRPr="00206553" w:rsidRDefault="00071A58" w:rsidP="007D6D11">
            <w:pPr>
              <w:numPr>
                <w:ilvl w:val="0"/>
                <w:numId w:val="78"/>
              </w:numPr>
              <w:contextualSpacing/>
              <w:jc w:val="both"/>
              <w:rPr>
                <w:rFonts w:cstheme="minorHAnsi"/>
              </w:rPr>
            </w:pPr>
            <w:r w:rsidRPr="00206553">
              <w:rPr>
                <w:rFonts w:cstheme="minorHAnsi"/>
              </w:rPr>
              <w:t>Fortalecimiento a CAR´s</w:t>
            </w:r>
          </w:p>
          <w:p w14:paraId="779BA5CC" w14:textId="77777777" w:rsidR="00071A58" w:rsidRPr="00206553" w:rsidRDefault="00071A58" w:rsidP="007D6D11">
            <w:pPr>
              <w:numPr>
                <w:ilvl w:val="0"/>
                <w:numId w:val="78"/>
              </w:numPr>
              <w:rPr>
                <w:rFonts w:cstheme="minorHAnsi"/>
              </w:rPr>
            </w:pPr>
            <w:r w:rsidRPr="00206553">
              <w:rPr>
                <w:rFonts w:cstheme="minorHAnsi"/>
              </w:rPr>
              <w:t>Asesoría técnica para Ajuste y actualización de Esquemas de Ordenamiento Territorial</w:t>
            </w:r>
          </w:p>
        </w:tc>
      </w:tr>
      <w:tr w:rsidR="00071A58" w:rsidRPr="00206553" w14:paraId="2A82FBF7" w14:textId="77777777" w:rsidTr="007063EA">
        <w:trPr>
          <w:trHeight w:val="270"/>
        </w:trPr>
        <w:tc>
          <w:tcPr>
            <w:tcW w:w="2547" w:type="dxa"/>
            <w:vMerge/>
          </w:tcPr>
          <w:p w14:paraId="5D18E74B" w14:textId="77777777" w:rsidR="00071A58" w:rsidRPr="00206553" w:rsidRDefault="00071A58" w:rsidP="00071A58">
            <w:pPr>
              <w:jc w:val="both"/>
              <w:rPr>
                <w:rFonts w:cstheme="minorHAnsi"/>
              </w:rPr>
            </w:pPr>
          </w:p>
        </w:tc>
        <w:tc>
          <w:tcPr>
            <w:tcW w:w="3402" w:type="dxa"/>
            <w:vMerge/>
          </w:tcPr>
          <w:p w14:paraId="1F6E1A70" w14:textId="77777777" w:rsidR="00071A58" w:rsidRPr="00206553" w:rsidRDefault="00071A58" w:rsidP="00071A58">
            <w:pPr>
              <w:jc w:val="both"/>
              <w:rPr>
                <w:rFonts w:cstheme="minorHAnsi"/>
              </w:rPr>
            </w:pPr>
          </w:p>
        </w:tc>
        <w:tc>
          <w:tcPr>
            <w:tcW w:w="4111" w:type="dxa"/>
          </w:tcPr>
          <w:p w14:paraId="5DF90DA2" w14:textId="77777777" w:rsidR="00071A58" w:rsidRPr="00206553" w:rsidRDefault="00071A58" w:rsidP="00071A58">
            <w:pPr>
              <w:jc w:val="both"/>
              <w:rPr>
                <w:rFonts w:cstheme="minorHAnsi"/>
              </w:rPr>
            </w:pPr>
            <w:r w:rsidRPr="00206553">
              <w:rPr>
                <w:rFonts w:cstheme="minorHAnsi"/>
              </w:rPr>
              <w:t>Subprograma 2: Fortalecer a organizaciones, etnias y comunidad del Sistema Regional Ambiental, para potenciar el ejercicio de sus derechos y deberes en la gestión ambiental</w:t>
            </w:r>
          </w:p>
        </w:tc>
        <w:tc>
          <w:tcPr>
            <w:tcW w:w="3610" w:type="dxa"/>
          </w:tcPr>
          <w:p w14:paraId="368CDC9D" w14:textId="77777777" w:rsidR="00071A58" w:rsidRPr="00206553" w:rsidRDefault="00071A58" w:rsidP="007D6D11">
            <w:pPr>
              <w:numPr>
                <w:ilvl w:val="0"/>
                <w:numId w:val="81"/>
              </w:numPr>
              <w:contextualSpacing/>
              <w:jc w:val="both"/>
              <w:rPr>
                <w:rFonts w:cstheme="minorHAnsi"/>
              </w:rPr>
            </w:pPr>
            <w:r w:rsidRPr="00206553">
              <w:rPr>
                <w:rFonts w:cstheme="minorHAnsi"/>
              </w:rPr>
              <w:t>Financiación Proyectos PIVA</w:t>
            </w:r>
          </w:p>
          <w:p w14:paraId="54F847EE" w14:textId="77777777" w:rsidR="00071A58" w:rsidRPr="00206553" w:rsidRDefault="00071A58" w:rsidP="007D6D11">
            <w:pPr>
              <w:numPr>
                <w:ilvl w:val="0"/>
                <w:numId w:val="81"/>
              </w:numPr>
              <w:contextualSpacing/>
              <w:jc w:val="both"/>
              <w:rPr>
                <w:rFonts w:cstheme="minorHAnsi"/>
              </w:rPr>
            </w:pPr>
            <w:r w:rsidRPr="00206553">
              <w:rPr>
                <w:rFonts w:cstheme="minorHAnsi"/>
              </w:rPr>
              <w:t>Proyectos agroambientales – alianzas productivas</w:t>
            </w:r>
          </w:p>
          <w:p w14:paraId="53EC4795" w14:textId="77777777" w:rsidR="00071A58" w:rsidRPr="00206553" w:rsidRDefault="00071A58" w:rsidP="007D6D11">
            <w:pPr>
              <w:numPr>
                <w:ilvl w:val="0"/>
                <w:numId w:val="81"/>
              </w:numPr>
              <w:contextualSpacing/>
              <w:jc w:val="both"/>
              <w:rPr>
                <w:rFonts w:cstheme="minorHAnsi"/>
              </w:rPr>
            </w:pPr>
            <w:r w:rsidRPr="00206553">
              <w:rPr>
                <w:rFonts w:cstheme="minorHAnsi"/>
              </w:rPr>
              <w:t>Planes de manejo forestal comunitario</w:t>
            </w:r>
          </w:p>
        </w:tc>
      </w:tr>
      <w:tr w:rsidR="00071A58" w:rsidRPr="00206553" w14:paraId="564370BF" w14:textId="77777777" w:rsidTr="007063EA">
        <w:trPr>
          <w:trHeight w:val="180"/>
        </w:trPr>
        <w:tc>
          <w:tcPr>
            <w:tcW w:w="2547" w:type="dxa"/>
            <w:vMerge/>
          </w:tcPr>
          <w:p w14:paraId="7E090E97" w14:textId="77777777" w:rsidR="00071A58" w:rsidRPr="00206553" w:rsidRDefault="00071A58" w:rsidP="00071A58">
            <w:pPr>
              <w:jc w:val="both"/>
              <w:rPr>
                <w:rFonts w:cstheme="minorHAnsi"/>
              </w:rPr>
            </w:pPr>
          </w:p>
        </w:tc>
        <w:tc>
          <w:tcPr>
            <w:tcW w:w="3402" w:type="dxa"/>
            <w:vMerge w:val="restart"/>
          </w:tcPr>
          <w:p w14:paraId="3C81AB38" w14:textId="77777777" w:rsidR="00071A58" w:rsidRPr="00206553" w:rsidRDefault="00071A58" w:rsidP="00071A58">
            <w:pPr>
              <w:jc w:val="both"/>
              <w:rPr>
                <w:rFonts w:cstheme="minorHAnsi"/>
              </w:rPr>
            </w:pPr>
            <w:r w:rsidRPr="00206553">
              <w:rPr>
                <w:rFonts w:cstheme="minorHAnsi"/>
              </w:rPr>
              <w:t>Refuerzo de las relaciones intra y extra regionales</w:t>
            </w:r>
          </w:p>
        </w:tc>
        <w:tc>
          <w:tcPr>
            <w:tcW w:w="4111" w:type="dxa"/>
          </w:tcPr>
          <w:p w14:paraId="559260A1" w14:textId="77777777" w:rsidR="00071A58" w:rsidRPr="00206553" w:rsidRDefault="00071A58" w:rsidP="00071A58">
            <w:pPr>
              <w:jc w:val="both"/>
              <w:rPr>
                <w:rFonts w:cstheme="minorHAnsi"/>
              </w:rPr>
            </w:pPr>
            <w:r w:rsidRPr="00206553">
              <w:rPr>
                <w:rFonts w:cstheme="minorHAnsi"/>
              </w:rPr>
              <w:t>Subprograma 3: Consolidar alianzas y establecer acuerdos con entidades e instituciones ambientales del orden local, regional y nacional para potenciar la gestión ambiental.</w:t>
            </w:r>
          </w:p>
        </w:tc>
        <w:tc>
          <w:tcPr>
            <w:tcW w:w="3610" w:type="dxa"/>
            <w:vMerge w:val="restart"/>
          </w:tcPr>
          <w:p w14:paraId="6B91DFCB" w14:textId="77777777" w:rsidR="00071A58" w:rsidRPr="00206553" w:rsidRDefault="00071A58" w:rsidP="007D6D11">
            <w:pPr>
              <w:numPr>
                <w:ilvl w:val="0"/>
                <w:numId w:val="82"/>
              </w:numPr>
              <w:contextualSpacing/>
              <w:rPr>
                <w:rFonts w:cstheme="minorHAnsi"/>
              </w:rPr>
            </w:pPr>
            <w:r w:rsidRPr="00206553">
              <w:rPr>
                <w:rFonts w:cstheme="minorHAnsi"/>
              </w:rPr>
              <w:t>Alianza con Corpoamazonia como entidad implementadora</w:t>
            </w:r>
          </w:p>
        </w:tc>
      </w:tr>
      <w:tr w:rsidR="00071A58" w:rsidRPr="00206553" w14:paraId="083210E1" w14:textId="77777777" w:rsidTr="007063EA">
        <w:trPr>
          <w:trHeight w:val="180"/>
        </w:trPr>
        <w:tc>
          <w:tcPr>
            <w:tcW w:w="2547" w:type="dxa"/>
            <w:vMerge/>
          </w:tcPr>
          <w:p w14:paraId="74492EEB" w14:textId="77777777" w:rsidR="00071A58" w:rsidRPr="00206553" w:rsidRDefault="00071A58" w:rsidP="00071A58">
            <w:pPr>
              <w:jc w:val="both"/>
              <w:rPr>
                <w:rFonts w:cstheme="minorHAnsi"/>
              </w:rPr>
            </w:pPr>
          </w:p>
        </w:tc>
        <w:tc>
          <w:tcPr>
            <w:tcW w:w="3402" w:type="dxa"/>
            <w:vMerge/>
          </w:tcPr>
          <w:p w14:paraId="3699DDEA" w14:textId="77777777" w:rsidR="00071A58" w:rsidRPr="00206553" w:rsidRDefault="00071A58" w:rsidP="00071A58">
            <w:pPr>
              <w:jc w:val="both"/>
              <w:rPr>
                <w:rFonts w:cstheme="minorHAnsi"/>
              </w:rPr>
            </w:pPr>
          </w:p>
        </w:tc>
        <w:tc>
          <w:tcPr>
            <w:tcW w:w="4111" w:type="dxa"/>
          </w:tcPr>
          <w:p w14:paraId="47E32D41" w14:textId="77777777" w:rsidR="00071A58" w:rsidRPr="00206553" w:rsidRDefault="00071A58" w:rsidP="00071A58">
            <w:pPr>
              <w:jc w:val="both"/>
              <w:rPr>
                <w:rFonts w:cstheme="minorHAnsi"/>
              </w:rPr>
            </w:pPr>
            <w:r w:rsidRPr="00206553">
              <w:rPr>
                <w:rFonts w:cstheme="minorHAnsi"/>
              </w:rPr>
              <w:t>Subprograma 4: Consolidar alianzas y establecer acuerdos con organizaciones de la comunidad y de la sociedad privada para potenciar la gestión ambiental.</w:t>
            </w:r>
          </w:p>
        </w:tc>
        <w:tc>
          <w:tcPr>
            <w:tcW w:w="3610" w:type="dxa"/>
            <w:vMerge/>
          </w:tcPr>
          <w:p w14:paraId="714BE8E2" w14:textId="77777777" w:rsidR="00071A58" w:rsidRPr="00206553" w:rsidRDefault="00071A58" w:rsidP="00071A58">
            <w:pPr>
              <w:jc w:val="both"/>
              <w:rPr>
                <w:rFonts w:cstheme="minorHAnsi"/>
              </w:rPr>
            </w:pPr>
          </w:p>
        </w:tc>
      </w:tr>
      <w:tr w:rsidR="00071A58" w:rsidRPr="00206553" w14:paraId="4350CB58" w14:textId="77777777" w:rsidTr="007063EA">
        <w:trPr>
          <w:trHeight w:val="180"/>
        </w:trPr>
        <w:tc>
          <w:tcPr>
            <w:tcW w:w="2547" w:type="dxa"/>
            <w:vMerge/>
          </w:tcPr>
          <w:p w14:paraId="03BE3513" w14:textId="77777777" w:rsidR="00071A58" w:rsidRPr="00206553" w:rsidRDefault="00071A58" w:rsidP="00071A58">
            <w:pPr>
              <w:jc w:val="both"/>
              <w:rPr>
                <w:rFonts w:cstheme="minorHAnsi"/>
              </w:rPr>
            </w:pPr>
          </w:p>
        </w:tc>
        <w:tc>
          <w:tcPr>
            <w:tcW w:w="3402" w:type="dxa"/>
            <w:vMerge/>
          </w:tcPr>
          <w:p w14:paraId="3306C942" w14:textId="77777777" w:rsidR="00071A58" w:rsidRPr="00206553" w:rsidRDefault="00071A58" w:rsidP="00071A58">
            <w:pPr>
              <w:jc w:val="both"/>
              <w:rPr>
                <w:rFonts w:cstheme="minorHAnsi"/>
              </w:rPr>
            </w:pPr>
          </w:p>
        </w:tc>
        <w:tc>
          <w:tcPr>
            <w:tcW w:w="4111" w:type="dxa"/>
          </w:tcPr>
          <w:p w14:paraId="2663BB06" w14:textId="77777777" w:rsidR="00071A58" w:rsidRPr="00206553" w:rsidRDefault="00071A58" w:rsidP="00071A58">
            <w:pPr>
              <w:jc w:val="both"/>
              <w:rPr>
                <w:rFonts w:cstheme="minorHAnsi"/>
              </w:rPr>
            </w:pPr>
            <w:r w:rsidRPr="00206553">
              <w:rPr>
                <w:rFonts w:cstheme="minorHAnsi"/>
              </w:rPr>
              <w:t>Subprograma 5: Reforzar la participación regional de las instituciones y de la comunidad, en acuerdos y tratados para la gestión ambiental de ecosistemas fronterizos.</w:t>
            </w:r>
          </w:p>
        </w:tc>
        <w:tc>
          <w:tcPr>
            <w:tcW w:w="3610" w:type="dxa"/>
            <w:vMerge/>
          </w:tcPr>
          <w:p w14:paraId="5B0AAB0C" w14:textId="77777777" w:rsidR="00071A58" w:rsidRPr="00206553" w:rsidRDefault="00071A58" w:rsidP="00071A58">
            <w:pPr>
              <w:jc w:val="both"/>
              <w:rPr>
                <w:rFonts w:cstheme="minorHAnsi"/>
              </w:rPr>
            </w:pPr>
          </w:p>
        </w:tc>
      </w:tr>
      <w:tr w:rsidR="00071A58" w:rsidRPr="00206553" w14:paraId="2C5F678D" w14:textId="77777777" w:rsidTr="007063EA">
        <w:tc>
          <w:tcPr>
            <w:tcW w:w="2547" w:type="dxa"/>
            <w:vMerge/>
          </w:tcPr>
          <w:p w14:paraId="0D95BC99" w14:textId="77777777" w:rsidR="00071A58" w:rsidRPr="00206553" w:rsidRDefault="00071A58" w:rsidP="00071A58">
            <w:pPr>
              <w:jc w:val="both"/>
              <w:rPr>
                <w:rFonts w:cstheme="minorHAnsi"/>
              </w:rPr>
            </w:pPr>
          </w:p>
        </w:tc>
        <w:tc>
          <w:tcPr>
            <w:tcW w:w="3402" w:type="dxa"/>
          </w:tcPr>
          <w:p w14:paraId="4470F3F4" w14:textId="77777777" w:rsidR="00071A58" w:rsidRPr="00206553" w:rsidRDefault="00071A58" w:rsidP="00071A58">
            <w:pPr>
              <w:jc w:val="both"/>
              <w:rPr>
                <w:rFonts w:cstheme="minorHAnsi"/>
              </w:rPr>
            </w:pPr>
            <w:r w:rsidRPr="00206553">
              <w:rPr>
                <w:rFonts w:cstheme="minorHAnsi"/>
              </w:rPr>
              <w:t>Fortalecimiento étnico</w:t>
            </w:r>
          </w:p>
        </w:tc>
        <w:tc>
          <w:tcPr>
            <w:tcW w:w="4111" w:type="dxa"/>
          </w:tcPr>
          <w:p w14:paraId="3C4B9E39" w14:textId="77777777" w:rsidR="00071A58" w:rsidRPr="00206553" w:rsidRDefault="00071A58" w:rsidP="00071A58">
            <w:pPr>
              <w:jc w:val="both"/>
              <w:rPr>
                <w:rFonts w:cstheme="minorHAnsi"/>
              </w:rPr>
            </w:pPr>
            <w:r w:rsidRPr="00206553">
              <w:rPr>
                <w:rFonts w:cstheme="minorHAnsi"/>
              </w:rPr>
              <w:t>Subprograma 6: Conocimiento tradicional y protección de la diversidad étnica y fortalecimiento de la participación</w:t>
            </w:r>
          </w:p>
        </w:tc>
        <w:tc>
          <w:tcPr>
            <w:tcW w:w="3610" w:type="dxa"/>
          </w:tcPr>
          <w:p w14:paraId="3C01CE98" w14:textId="77777777" w:rsidR="00071A58" w:rsidRPr="00206553" w:rsidRDefault="00071A58" w:rsidP="007D6D11">
            <w:pPr>
              <w:numPr>
                <w:ilvl w:val="0"/>
                <w:numId w:val="82"/>
              </w:numPr>
              <w:contextualSpacing/>
              <w:jc w:val="both"/>
              <w:rPr>
                <w:rFonts w:cstheme="minorHAnsi"/>
              </w:rPr>
            </w:pPr>
            <w:r w:rsidRPr="00206553">
              <w:rPr>
                <w:rFonts w:cstheme="minorHAnsi"/>
              </w:rPr>
              <w:t>Financiación de proyectos PiVA</w:t>
            </w:r>
          </w:p>
        </w:tc>
      </w:tr>
      <w:tr w:rsidR="00071A58" w:rsidRPr="00206553" w14:paraId="3055BF8E" w14:textId="77777777" w:rsidTr="007063EA">
        <w:trPr>
          <w:trHeight w:val="402"/>
        </w:trPr>
        <w:tc>
          <w:tcPr>
            <w:tcW w:w="2547" w:type="dxa"/>
            <w:vMerge w:val="restart"/>
          </w:tcPr>
          <w:p w14:paraId="631446E4" w14:textId="77777777" w:rsidR="00071A58" w:rsidRPr="00206553" w:rsidRDefault="00071A58" w:rsidP="00071A58">
            <w:pPr>
              <w:jc w:val="both"/>
              <w:rPr>
                <w:rFonts w:cstheme="minorHAnsi"/>
              </w:rPr>
            </w:pPr>
            <w:r w:rsidRPr="00206553">
              <w:rPr>
                <w:rFonts w:cstheme="minorHAnsi"/>
              </w:rPr>
              <w:t>Orientar el asentamiento de la población humana en el territorio, de acuerdo con la capacidad de carga ambiental potencial del SSN</w:t>
            </w:r>
          </w:p>
        </w:tc>
        <w:tc>
          <w:tcPr>
            <w:tcW w:w="3402" w:type="dxa"/>
            <w:vMerge w:val="restart"/>
          </w:tcPr>
          <w:p w14:paraId="1BF07B49" w14:textId="77777777" w:rsidR="00071A58" w:rsidRPr="00206553" w:rsidRDefault="00071A58" w:rsidP="00071A58">
            <w:pPr>
              <w:jc w:val="both"/>
              <w:rPr>
                <w:rFonts w:cstheme="minorHAnsi"/>
              </w:rPr>
            </w:pPr>
            <w:r w:rsidRPr="00206553">
              <w:rPr>
                <w:rFonts w:cstheme="minorHAnsi"/>
              </w:rPr>
              <w:t>Información y conocimiento para la gestión ambiental de la región</w:t>
            </w:r>
          </w:p>
          <w:p w14:paraId="73B66CEB" w14:textId="77777777" w:rsidR="00071A58" w:rsidRPr="00206553" w:rsidRDefault="00071A58" w:rsidP="00071A58">
            <w:pPr>
              <w:jc w:val="both"/>
              <w:rPr>
                <w:rFonts w:cstheme="minorHAnsi"/>
              </w:rPr>
            </w:pPr>
          </w:p>
        </w:tc>
        <w:tc>
          <w:tcPr>
            <w:tcW w:w="4111" w:type="dxa"/>
          </w:tcPr>
          <w:p w14:paraId="387D6590" w14:textId="77777777" w:rsidR="00071A58" w:rsidRPr="00206553" w:rsidRDefault="00071A58" w:rsidP="00071A58">
            <w:pPr>
              <w:jc w:val="both"/>
              <w:rPr>
                <w:rFonts w:cstheme="minorHAnsi"/>
              </w:rPr>
            </w:pPr>
            <w:r w:rsidRPr="00206553">
              <w:rPr>
                <w:rFonts w:cstheme="minorHAnsi"/>
              </w:rPr>
              <w:t>Subprograma 7: Consolidar e instrumentalizar un Sistema de Servicios de Información Ambiental para la Región a partir de la integración y enriquecimiento de los sistemas institucionales existentes. (SIAT-AC, SSIAG, DANE, IGAC, IDEAM, IAvH, PNN, Gobernaciones, entre otros).</w:t>
            </w:r>
          </w:p>
        </w:tc>
        <w:tc>
          <w:tcPr>
            <w:tcW w:w="3610" w:type="dxa"/>
          </w:tcPr>
          <w:p w14:paraId="3DAE1842" w14:textId="77777777" w:rsidR="00071A58" w:rsidRPr="00206553" w:rsidRDefault="00071A58" w:rsidP="007D6D11">
            <w:pPr>
              <w:numPr>
                <w:ilvl w:val="0"/>
                <w:numId w:val="82"/>
              </w:numPr>
              <w:contextualSpacing/>
              <w:rPr>
                <w:rFonts w:cstheme="minorHAnsi"/>
              </w:rPr>
            </w:pPr>
            <w:r w:rsidRPr="00206553">
              <w:rPr>
                <w:rFonts w:cstheme="minorHAnsi"/>
              </w:rPr>
              <w:t>Fortalecimiento capacidades técnicas de la CAR para el monitoreo del bosque</w:t>
            </w:r>
          </w:p>
          <w:p w14:paraId="5AE578BD" w14:textId="77777777" w:rsidR="00071A58" w:rsidRPr="00206553" w:rsidRDefault="00071A58" w:rsidP="00071A58">
            <w:pPr>
              <w:jc w:val="both"/>
              <w:rPr>
                <w:rFonts w:cstheme="minorHAnsi"/>
              </w:rPr>
            </w:pPr>
          </w:p>
        </w:tc>
      </w:tr>
      <w:tr w:rsidR="00071A58" w:rsidRPr="00206553" w14:paraId="7DB39FAD" w14:textId="77777777" w:rsidTr="007063EA">
        <w:trPr>
          <w:trHeight w:val="401"/>
        </w:trPr>
        <w:tc>
          <w:tcPr>
            <w:tcW w:w="2547" w:type="dxa"/>
            <w:vMerge/>
          </w:tcPr>
          <w:p w14:paraId="64A27CB5" w14:textId="77777777" w:rsidR="00071A58" w:rsidRPr="00206553" w:rsidRDefault="00071A58" w:rsidP="00071A58">
            <w:pPr>
              <w:jc w:val="both"/>
              <w:rPr>
                <w:rFonts w:cstheme="minorHAnsi"/>
              </w:rPr>
            </w:pPr>
          </w:p>
        </w:tc>
        <w:tc>
          <w:tcPr>
            <w:tcW w:w="3402" w:type="dxa"/>
            <w:vMerge/>
          </w:tcPr>
          <w:p w14:paraId="48970897" w14:textId="77777777" w:rsidR="00071A58" w:rsidRPr="00206553" w:rsidRDefault="00071A58" w:rsidP="00071A58">
            <w:pPr>
              <w:jc w:val="both"/>
              <w:rPr>
                <w:rFonts w:cstheme="minorHAnsi"/>
              </w:rPr>
            </w:pPr>
          </w:p>
        </w:tc>
        <w:tc>
          <w:tcPr>
            <w:tcW w:w="4111" w:type="dxa"/>
          </w:tcPr>
          <w:p w14:paraId="653164B7" w14:textId="77777777" w:rsidR="00071A58" w:rsidRPr="00206553" w:rsidRDefault="00071A58" w:rsidP="00071A58">
            <w:pPr>
              <w:jc w:val="both"/>
              <w:rPr>
                <w:rFonts w:cstheme="minorHAnsi"/>
              </w:rPr>
            </w:pPr>
            <w:r w:rsidRPr="00206553">
              <w:rPr>
                <w:rFonts w:cstheme="minorHAnsi"/>
              </w:rPr>
              <w:t>Subprograma 8: Reforzar la ejecución y desarrollo del plan regional de biodiversidad y dinamizar un programa de investigación básica y aplicada sobre los potenciales recursos de la oferta natural de la región para su aprovechamiento sostenible.</w:t>
            </w:r>
          </w:p>
        </w:tc>
        <w:tc>
          <w:tcPr>
            <w:tcW w:w="3610" w:type="dxa"/>
          </w:tcPr>
          <w:p w14:paraId="32F1B4D8" w14:textId="77777777" w:rsidR="00071A58" w:rsidRPr="00206553" w:rsidRDefault="00071A58" w:rsidP="007D6D11">
            <w:pPr>
              <w:numPr>
                <w:ilvl w:val="0"/>
                <w:numId w:val="82"/>
              </w:numPr>
              <w:contextualSpacing/>
              <w:jc w:val="both"/>
              <w:rPr>
                <w:rFonts w:cstheme="minorHAnsi"/>
              </w:rPr>
            </w:pPr>
            <w:r w:rsidRPr="00206553">
              <w:rPr>
                <w:rFonts w:cstheme="minorHAnsi"/>
              </w:rPr>
              <w:t>Compartir de información del Inventario Nacional Forestal</w:t>
            </w:r>
          </w:p>
        </w:tc>
      </w:tr>
      <w:tr w:rsidR="00071A58" w:rsidRPr="00206553" w14:paraId="6630E0B3" w14:textId="77777777" w:rsidTr="007063EA">
        <w:trPr>
          <w:trHeight w:val="401"/>
        </w:trPr>
        <w:tc>
          <w:tcPr>
            <w:tcW w:w="2547" w:type="dxa"/>
            <w:vMerge/>
          </w:tcPr>
          <w:p w14:paraId="6F01AE8D" w14:textId="77777777" w:rsidR="00071A58" w:rsidRPr="00206553" w:rsidRDefault="00071A58" w:rsidP="00071A58">
            <w:pPr>
              <w:jc w:val="both"/>
              <w:rPr>
                <w:rFonts w:cstheme="minorHAnsi"/>
              </w:rPr>
            </w:pPr>
          </w:p>
        </w:tc>
        <w:tc>
          <w:tcPr>
            <w:tcW w:w="3402" w:type="dxa"/>
            <w:vMerge/>
          </w:tcPr>
          <w:p w14:paraId="2E92370F" w14:textId="77777777" w:rsidR="00071A58" w:rsidRPr="00206553" w:rsidRDefault="00071A58" w:rsidP="00071A58">
            <w:pPr>
              <w:jc w:val="both"/>
              <w:rPr>
                <w:rFonts w:cstheme="minorHAnsi"/>
              </w:rPr>
            </w:pPr>
          </w:p>
        </w:tc>
        <w:tc>
          <w:tcPr>
            <w:tcW w:w="4111" w:type="dxa"/>
          </w:tcPr>
          <w:p w14:paraId="3A56FA37" w14:textId="77777777" w:rsidR="00071A58" w:rsidRPr="00206553" w:rsidRDefault="00071A58" w:rsidP="00071A58">
            <w:pPr>
              <w:jc w:val="both"/>
              <w:rPr>
                <w:rFonts w:cstheme="minorHAnsi"/>
              </w:rPr>
            </w:pPr>
            <w:r w:rsidRPr="00206553">
              <w:rPr>
                <w:rFonts w:cstheme="minorHAnsi"/>
              </w:rPr>
              <w:t>Subprograma 9: Reforzar y dinamizar la educación y formación de una cultura ambiental preservacionista, para la identificación y aprovechamiento sostenible de los bienes y servicios del ecosistema amazónico y la gestión del riesgo.</w:t>
            </w:r>
          </w:p>
        </w:tc>
        <w:tc>
          <w:tcPr>
            <w:tcW w:w="3610" w:type="dxa"/>
          </w:tcPr>
          <w:p w14:paraId="35C9D990" w14:textId="77777777" w:rsidR="00071A58" w:rsidRPr="00206553" w:rsidRDefault="00071A58" w:rsidP="007D6D11">
            <w:pPr>
              <w:numPr>
                <w:ilvl w:val="0"/>
                <w:numId w:val="82"/>
              </w:numPr>
              <w:contextualSpacing/>
              <w:jc w:val="both"/>
              <w:rPr>
                <w:rFonts w:cstheme="minorHAnsi"/>
              </w:rPr>
            </w:pPr>
            <w:r w:rsidRPr="00206553">
              <w:rPr>
                <w:rFonts w:cstheme="minorHAnsi"/>
              </w:rPr>
              <w:t>Escuela de Selva</w:t>
            </w:r>
          </w:p>
          <w:p w14:paraId="1BAC2B07" w14:textId="77777777" w:rsidR="00071A58" w:rsidRPr="00206553" w:rsidRDefault="00071A58" w:rsidP="007D6D11">
            <w:pPr>
              <w:numPr>
                <w:ilvl w:val="0"/>
                <w:numId w:val="82"/>
              </w:numPr>
              <w:contextualSpacing/>
              <w:jc w:val="both"/>
              <w:rPr>
                <w:rFonts w:cstheme="minorHAnsi"/>
              </w:rPr>
            </w:pPr>
            <w:r w:rsidRPr="00206553">
              <w:rPr>
                <w:rFonts w:cstheme="minorHAnsi"/>
              </w:rPr>
              <w:t>Extensión agropecuaria</w:t>
            </w:r>
          </w:p>
          <w:p w14:paraId="36FB6A7C" w14:textId="77777777" w:rsidR="00071A58" w:rsidRPr="00206553" w:rsidRDefault="00071A58" w:rsidP="00071A58">
            <w:pPr>
              <w:jc w:val="both"/>
              <w:rPr>
                <w:rFonts w:cstheme="minorHAnsi"/>
              </w:rPr>
            </w:pPr>
          </w:p>
        </w:tc>
      </w:tr>
      <w:tr w:rsidR="00071A58" w:rsidRPr="00206553" w14:paraId="1E0C2D55" w14:textId="77777777" w:rsidTr="007063EA">
        <w:trPr>
          <w:trHeight w:val="405"/>
        </w:trPr>
        <w:tc>
          <w:tcPr>
            <w:tcW w:w="2547" w:type="dxa"/>
            <w:vMerge/>
          </w:tcPr>
          <w:p w14:paraId="7C292211" w14:textId="77777777" w:rsidR="00071A58" w:rsidRPr="00206553" w:rsidRDefault="00071A58" w:rsidP="00071A58">
            <w:pPr>
              <w:jc w:val="both"/>
              <w:rPr>
                <w:rFonts w:cstheme="minorHAnsi"/>
              </w:rPr>
            </w:pPr>
          </w:p>
        </w:tc>
        <w:tc>
          <w:tcPr>
            <w:tcW w:w="3402" w:type="dxa"/>
            <w:vMerge w:val="restart"/>
          </w:tcPr>
          <w:p w14:paraId="510CEDB8" w14:textId="77777777" w:rsidR="00071A58" w:rsidRPr="00206553" w:rsidRDefault="00071A58" w:rsidP="00071A58">
            <w:pPr>
              <w:jc w:val="both"/>
              <w:rPr>
                <w:rFonts w:cstheme="minorHAnsi"/>
              </w:rPr>
            </w:pPr>
            <w:r w:rsidRPr="00206553">
              <w:rPr>
                <w:rFonts w:cstheme="minorHAnsi"/>
              </w:rPr>
              <w:t>Ordenación territorial funcional para preservación, conservación y uso sostenible</w:t>
            </w:r>
          </w:p>
        </w:tc>
        <w:tc>
          <w:tcPr>
            <w:tcW w:w="4111" w:type="dxa"/>
          </w:tcPr>
          <w:p w14:paraId="78089C4F" w14:textId="77777777" w:rsidR="00071A58" w:rsidRPr="00206553" w:rsidRDefault="00071A58" w:rsidP="00071A58">
            <w:pPr>
              <w:jc w:val="both"/>
              <w:rPr>
                <w:rFonts w:cstheme="minorHAnsi"/>
              </w:rPr>
            </w:pPr>
            <w:r w:rsidRPr="00206553">
              <w:rPr>
                <w:rFonts w:cstheme="minorHAnsi"/>
              </w:rPr>
              <w:t>Subprograma 11: Consolidar una Zonificación Ambiental Funcional para el sur de la Amazonia colombiana.</w:t>
            </w:r>
          </w:p>
        </w:tc>
        <w:tc>
          <w:tcPr>
            <w:tcW w:w="3610" w:type="dxa"/>
            <w:vMerge w:val="restart"/>
          </w:tcPr>
          <w:p w14:paraId="7D617530" w14:textId="77777777" w:rsidR="00071A58" w:rsidRPr="00206553" w:rsidRDefault="00071A58" w:rsidP="007D6D11">
            <w:pPr>
              <w:numPr>
                <w:ilvl w:val="0"/>
                <w:numId w:val="83"/>
              </w:numPr>
              <w:contextualSpacing/>
              <w:jc w:val="both"/>
              <w:rPr>
                <w:rFonts w:cstheme="minorHAnsi"/>
              </w:rPr>
            </w:pPr>
            <w:r w:rsidRPr="00206553">
              <w:rPr>
                <w:rFonts w:cstheme="minorHAnsi"/>
              </w:rPr>
              <w:t>Planes de ordenación forestal</w:t>
            </w:r>
          </w:p>
          <w:p w14:paraId="1ED9A142" w14:textId="77777777" w:rsidR="00071A58" w:rsidRPr="00206553" w:rsidRDefault="00071A58" w:rsidP="007D6D11">
            <w:pPr>
              <w:numPr>
                <w:ilvl w:val="0"/>
                <w:numId w:val="83"/>
              </w:numPr>
              <w:contextualSpacing/>
              <w:jc w:val="both"/>
              <w:rPr>
                <w:rFonts w:cstheme="minorHAnsi"/>
              </w:rPr>
            </w:pPr>
            <w:r w:rsidRPr="00206553">
              <w:rPr>
                <w:rFonts w:cstheme="minorHAnsi"/>
              </w:rPr>
              <w:t>Asesoría técnica para Ajuste y actualización de Esquemas de Ordenamiento Territorial</w:t>
            </w:r>
          </w:p>
        </w:tc>
      </w:tr>
      <w:tr w:rsidR="00071A58" w:rsidRPr="00206553" w14:paraId="4D06D968" w14:textId="77777777" w:rsidTr="007063EA">
        <w:trPr>
          <w:trHeight w:val="405"/>
        </w:trPr>
        <w:tc>
          <w:tcPr>
            <w:tcW w:w="2547" w:type="dxa"/>
            <w:vMerge/>
          </w:tcPr>
          <w:p w14:paraId="5433CCE0" w14:textId="77777777" w:rsidR="00071A58" w:rsidRPr="00206553" w:rsidRDefault="00071A58" w:rsidP="00071A58">
            <w:pPr>
              <w:jc w:val="both"/>
              <w:rPr>
                <w:rFonts w:cstheme="minorHAnsi"/>
              </w:rPr>
            </w:pPr>
          </w:p>
        </w:tc>
        <w:tc>
          <w:tcPr>
            <w:tcW w:w="3402" w:type="dxa"/>
            <w:vMerge/>
          </w:tcPr>
          <w:p w14:paraId="624793A6" w14:textId="77777777" w:rsidR="00071A58" w:rsidRPr="00206553" w:rsidRDefault="00071A58" w:rsidP="00071A58">
            <w:pPr>
              <w:jc w:val="both"/>
              <w:rPr>
                <w:rFonts w:cstheme="minorHAnsi"/>
              </w:rPr>
            </w:pPr>
          </w:p>
        </w:tc>
        <w:tc>
          <w:tcPr>
            <w:tcW w:w="4111" w:type="dxa"/>
          </w:tcPr>
          <w:p w14:paraId="6EF8452F" w14:textId="77777777" w:rsidR="00071A58" w:rsidRPr="00206553" w:rsidRDefault="00071A58" w:rsidP="00071A58">
            <w:pPr>
              <w:jc w:val="both"/>
              <w:rPr>
                <w:rFonts w:cstheme="minorHAnsi"/>
              </w:rPr>
            </w:pPr>
            <w:r w:rsidRPr="00206553">
              <w:rPr>
                <w:rFonts w:cstheme="minorHAnsi"/>
              </w:rPr>
              <w:t>Subprograma 12: Formular los Planes de Ordenación para cada una de las zonas funcionales definidas.</w:t>
            </w:r>
          </w:p>
        </w:tc>
        <w:tc>
          <w:tcPr>
            <w:tcW w:w="3610" w:type="dxa"/>
            <w:vMerge/>
          </w:tcPr>
          <w:p w14:paraId="4582FBE8" w14:textId="77777777" w:rsidR="00071A58" w:rsidRPr="00206553" w:rsidRDefault="00071A58" w:rsidP="00071A58">
            <w:pPr>
              <w:jc w:val="both"/>
              <w:rPr>
                <w:rFonts w:cstheme="minorHAnsi"/>
              </w:rPr>
            </w:pPr>
          </w:p>
        </w:tc>
      </w:tr>
      <w:tr w:rsidR="00071A58" w:rsidRPr="00206553" w14:paraId="61565956" w14:textId="77777777" w:rsidTr="007063EA">
        <w:trPr>
          <w:trHeight w:val="321"/>
        </w:trPr>
        <w:tc>
          <w:tcPr>
            <w:tcW w:w="2547" w:type="dxa"/>
            <w:vMerge w:val="restart"/>
          </w:tcPr>
          <w:p w14:paraId="1ACF5ABA" w14:textId="77777777" w:rsidR="00071A58" w:rsidRPr="00206553" w:rsidRDefault="00071A58" w:rsidP="00071A58">
            <w:pPr>
              <w:jc w:val="both"/>
              <w:rPr>
                <w:rFonts w:cstheme="minorHAnsi"/>
              </w:rPr>
            </w:pPr>
            <w:r w:rsidRPr="00206553">
              <w:rPr>
                <w:rFonts w:cstheme="minorHAnsi"/>
              </w:rPr>
              <w:t>Propender por el uso social sostenido y sostenible de la oferta ambiental y por la sostenibilidad social y económica de la región</w:t>
            </w:r>
          </w:p>
        </w:tc>
        <w:tc>
          <w:tcPr>
            <w:tcW w:w="3402" w:type="dxa"/>
            <w:vMerge w:val="restart"/>
          </w:tcPr>
          <w:p w14:paraId="1FD85349" w14:textId="77777777" w:rsidR="00071A58" w:rsidRPr="00206553" w:rsidRDefault="00071A58" w:rsidP="00071A58">
            <w:pPr>
              <w:jc w:val="both"/>
              <w:rPr>
                <w:rFonts w:cstheme="minorHAnsi"/>
              </w:rPr>
            </w:pPr>
            <w:r w:rsidRPr="00206553">
              <w:rPr>
                <w:rFonts w:cstheme="minorHAnsi"/>
              </w:rPr>
              <w:t>Manejo ambiental de las áreas funcionales ordenadas</w:t>
            </w:r>
          </w:p>
          <w:p w14:paraId="48FFD676" w14:textId="77777777" w:rsidR="00071A58" w:rsidRPr="00206553" w:rsidRDefault="00071A58" w:rsidP="00071A58">
            <w:pPr>
              <w:jc w:val="both"/>
              <w:rPr>
                <w:rFonts w:cstheme="minorHAnsi"/>
              </w:rPr>
            </w:pPr>
          </w:p>
        </w:tc>
        <w:tc>
          <w:tcPr>
            <w:tcW w:w="4111" w:type="dxa"/>
          </w:tcPr>
          <w:p w14:paraId="19D33686" w14:textId="77777777" w:rsidR="00071A58" w:rsidRPr="00206553" w:rsidRDefault="00071A58" w:rsidP="00071A58">
            <w:pPr>
              <w:jc w:val="both"/>
              <w:rPr>
                <w:rFonts w:cstheme="minorHAnsi"/>
              </w:rPr>
            </w:pPr>
            <w:r w:rsidRPr="00206553">
              <w:rPr>
                <w:rFonts w:cstheme="minorHAnsi"/>
              </w:rPr>
              <w:t>Subprograma 17: Articular, ajustar y consolidar los procesos de ordenación ambiental territorial.</w:t>
            </w:r>
          </w:p>
        </w:tc>
        <w:tc>
          <w:tcPr>
            <w:tcW w:w="3610" w:type="dxa"/>
          </w:tcPr>
          <w:p w14:paraId="56DF7B5C" w14:textId="77777777" w:rsidR="00071A58" w:rsidRPr="00206553" w:rsidRDefault="00071A58" w:rsidP="007D6D11">
            <w:pPr>
              <w:numPr>
                <w:ilvl w:val="0"/>
                <w:numId w:val="83"/>
              </w:numPr>
              <w:contextualSpacing/>
              <w:jc w:val="both"/>
              <w:rPr>
                <w:rFonts w:cstheme="minorHAnsi"/>
              </w:rPr>
            </w:pPr>
            <w:r w:rsidRPr="00206553">
              <w:rPr>
                <w:rFonts w:cstheme="minorHAnsi"/>
              </w:rPr>
              <w:t>Planes de ordenación forestal</w:t>
            </w:r>
          </w:p>
          <w:p w14:paraId="568C599A" w14:textId="77777777" w:rsidR="00071A58" w:rsidRPr="00206553" w:rsidRDefault="00071A58" w:rsidP="007D6D11">
            <w:pPr>
              <w:numPr>
                <w:ilvl w:val="0"/>
                <w:numId w:val="83"/>
              </w:numPr>
              <w:contextualSpacing/>
              <w:jc w:val="both"/>
              <w:rPr>
                <w:rFonts w:cstheme="minorHAnsi"/>
              </w:rPr>
            </w:pPr>
            <w:r w:rsidRPr="00206553">
              <w:rPr>
                <w:rFonts w:cstheme="minorHAnsi"/>
              </w:rPr>
              <w:t>Asesoría técnica para Ajuste y actualización de Esquemas de Ordenamiento Territorial</w:t>
            </w:r>
          </w:p>
        </w:tc>
      </w:tr>
      <w:tr w:rsidR="00071A58" w:rsidRPr="00206553" w14:paraId="5955CC5D" w14:textId="77777777" w:rsidTr="007063EA">
        <w:trPr>
          <w:trHeight w:val="321"/>
        </w:trPr>
        <w:tc>
          <w:tcPr>
            <w:tcW w:w="2547" w:type="dxa"/>
            <w:vMerge/>
          </w:tcPr>
          <w:p w14:paraId="48AE23C4" w14:textId="77777777" w:rsidR="00071A58" w:rsidRPr="00206553" w:rsidRDefault="00071A58" w:rsidP="00071A58">
            <w:pPr>
              <w:jc w:val="both"/>
              <w:rPr>
                <w:rFonts w:cstheme="minorHAnsi"/>
              </w:rPr>
            </w:pPr>
          </w:p>
        </w:tc>
        <w:tc>
          <w:tcPr>
            <w:tcW w:w="3402" w:type="dxa"/>
            <w:vMerge/>
          </w:tcPr>
          <w:p w14:paraId="5B9EE2C7" w14:textId="77777777" w:rsidR="00071A58" w:rsidRPr="00206553" w:rsidRDefault="00071A58" w:rsidP="00071A58">
            <w:pPr>
              <w:jc w:val="both"/>
              <w:rPr>
                <w:rFonts w:cstheme="minorHAnsi"/>
              </w:rPr>
            </w:pPr>
          </w:p>
        </w:tc>
        <w:tc>
          <w:tcPr>
            <w:tcW w:w="4111" w:type="dxa"/>
          </w:tcPr>
          <w:p w14:paraId="796EDE8E" w14:textId="77777777" w:rsidR="00071A58" w:rsidRPr="00206553" w:rsidRDefault="00071A58" w:rsidP="00071A58">
            <w:pPr>
              <w:jc w:val="both"/>
              <w:rPr>
                <w:rFonts w:cstheme="minorHAnsi"/>
              </w:rPr>
            </w:pPr>
            <w:r w:rsidRPr="00206553">
              <w:rPr>
                <w:rFonts w:cstheme="minorHAnsi"/>
              </w:rPr>
              <w:t>Subprograma. 18: Implementar estrategias para controlar evitar y/o revertir la deforestación y el deterioro ambiental de los ecosistemas por el desarrollo de actividades productivas ilegales y/o inadecuadas (Productos Maderables, Minería, cultivos ilícitos, ganadería extensiva, monocultivos etc.).</w:t>
            </w:r>
          </w:p>
        </w:tc>
        <w:tc>
          <w:tcPr>
            <w:tcW w:w="3610" w:type="dxa"/>
          </w:tcPr>
          <w:p w14:paraId="2D5CEDDD" w14:textId="77777777" w:rsidR="00071A58" w:rsidRPr="00206553" w:rsidRDefault="00071A58" w:rsidP="007D6D11">
            <w:pPr>
              <w:numPr>
                <w:ilvl w:val="0"/>
                <w:numId w:val="84"/>
              </w:numPr>
              <w:contextualSpacing/>
              <w:rPr>
                <w:rFonts w:cstheme="minorHAnsi"/>
              </w:rPr>
            </w:pPr>
            <w:r w:rsidRPr="00206553">
              <w:rPr>
                <w:rFonts w:cstheme="minorHAnsi"/>
              </w:rPr>
              <w:t>Fortalecimiento capacidades técnicas para control y vigilancia para CAR´s</w:t>
            </w:r>
          </w:p>
          <w:p w14:paraId="611E0FEC" w14:textId="77777777" w:rsidR="00071A58" w:rsidRPr="00206553" w:rsidRDefault="00071A58" w:rsidP="00071A58">
            <w:pPr>
              <w:jc w:val="both"/>
              <w:rPr>
                <w:rFonts w:cstheme="minorHAnsi"/>
              </w:rPr>
            </w:pPr>
          </w:p>
        </w:tc>
      </w:tr>
    </w:tbl>
    <w:p w14:paraId="4B8E00BF" w14:textId="77777777" w:rsidR="00071A58" w:rsidRPr="00206553" w:rsidRDefault="00071A58" w:rsidP="00071A58">
      <w:pPr>
        <w:autoSpaceDE w:val="0"/>
        <w:autoSpaceDN w:val="0"/>
        <w:adjustRightInd w:val="0"/>
        <w:spacing w:after="0" w:line="240" w:lineRule="auto"/>
        <w:jc w:val="both"/>
        <w:rPr>
          <w:rFonts w:cstheme="minorHAnsi"/>
        </w:rPr>
      </w:pPr>
    </w:p>
    <w:p w14:paraId="21BF8DFC" w14:textId="77777777" w:rsidR="00071A58" w:rsidRPr="00206553" w:rsidRDefault="00071A58" w:rsidP="00071A58">
      <w:pPr>
        <w:autoSpaceDE w:val="0"/>
        <w:autoSpaceDN w:val="0"/>
        <w:adjustRightInd w:val="0"/>
        <w:spacing w:after="0" w:line="240" w:lineRule="auto"/>
        <w:jc w:val="both"/>
        <w:rPr>
          <w:rFonts w:cstheme="minorHAnsi"/>
        </w:rPr>
      </w:pPr>
    </w:p>
    <w:p w14:paraId="4CB6B3EB" w14:textId="77777777" w:rsidR="00071A58" w:rsidRDefault="00071A58" w:rsidP="00071A58">
      <w:pPr>
        <w:autoSpaceDE w:val="0"/>
        <w:autoSpaceDN w:val="0"/>
        <w:adjustRightInd w:val="0"/>
        <w:spacing w:after="0" w:line="240" w:lineRule="auto"/>
        <w:jc w:val="both"/>
        <w:rPr>
          <w:rFonts w:cstheme="minorHAnsi"/>
        </w:rPr>
      </w:pPr>
    </w:p>
    <w:p w14:paraId="48AA2085" w14:textId="77777777" w:rsidR="005D25BA" w:rsidRDefault="005D25BA" w:rsidP="00071A58">
      <w:pPr>
        <w:autoSpaceDE w:val="0"/>
        <w:autoSpaceDN w:val="0"/>
        <w:adjustRightInd w:val="0"/>
        <w:spacing w:after="0" w:line="240" w:lineRule="auto"/>
        <w:jc w:val="both"/>
        <w:rPr>
          <w:rFonts w:cstheme="minorHAnsi"/>
        </w:rPr>
      </w:pPr>
    </w:p>
    <w:p w14:paraId="41AE7053" w14:textId="77777777" w:rsidR="005D25BA" w:rsidRDefault="005D25BA" w:rsidP="00071A58">
      <w:pPr>
        <w:autoSpaceDE w:val="0"/>
        <w:autoSpaceDN w:val="0"/>
        <w:adjustRightInd w:val="0"/>
        <w:spacing w:after="0" w:line="240" w:lineRule="auto"/>
        <w:jc w:val="both"/>
        <w:rPr>
          <w:rFonts w:cstheme="minorHAnsi"/>
        </w:rPr>
      </w:pPr>
    </w:p>
    <w:p w14:paraId="5C17EA1B" w14:textId="77777777" w:rsidR="005D25BA" w:rsidRDefault="005D25BA" w:rsidP="00071A58">
      <w:pPr>
        <w:autoSpaceDE w:val="0"/>
        <w:autoSpaceDN w:val="0"/>
        <w:adjustRightInd w:val="0"/>
        <w:spacing w:after="0" w:line="240" w:lineRule="auto"/>
        <w:jc w:val="both"/>
        <w:rPr>
          <w:rFonts w:cstheme="minorHAnsi"/>
        </w:rPr>
      </w:pPr>
    </w:p>
    <w:p w14:paraId="1C7CF25D" w14:textId="77777777" w:rsidR="005D25BA" w:rsidRDefault="005D25BA" w:rsidP="00071A58">
      <w:pPr>
        <w:autoSpaceDE w:val="0"/>
        <w:autoSpaceDN w:val="0"/>
        <w:adjustRightInd w:val="0"/>
        <w:spacing w:after="0" w:line="240" w:lineRule="auto"/>
        <w:jc w:val="both"/>
        <w:rPr>
          <w:rFonts w:cstheme="minorHAnsi"/>
        </w:rPr>
      </w:pPr>
    </w:p>
    <w:p w14:paraId="006AAA7D" w14:textId="77777777" w:rsidR="005D25BA" w:rsidRDefault="005D25BA" w:rsidP="00071A58">
      <w:pPr>
        <w:autoSpaceDE w:val="0"/>
        <w:autoSpaceDN w:val="0"/>
        <w:adjustRightInd w:val="0"/>
        <w:spacing w:after="0" w:line="240" w:lineRule="auto"/>
        <w:jc w:val="both"/>
        <w:rPr>
          <w:rFonts w:cstheme="minorHAnsi"/>
        </w:rPr>
      </w:pPr>
    </w:p>
    <w:p w14:paraId="171B2294" w14:textId="77777777" w:rsidR="005D25BA" w:rsidRDefault="005D25BA" w:rsidP="00071A58">
      <w:pPr>
        <w:autoSpaceDE w:val="0"/>
        <w:autoSpaceDN w:val="0"/>
        <w:adjustRightInd w:val="0"/>
        <w:spacing w:after="0" w:line="240" w:lineRule="auto"/>
        <w:jc w:val="both"/>
        <w:rPr>
          <w:rFonts w:cstheme="minorHAnsi"/>
        </w:rPr>
      </w:pPr>
    </w:p>
    <w:p w14:paraId="070A3ED8" w14:textId="77777777" w:rsidR="005D25BA" w:rsidRDefault="005D25BA" w:rsidP="00071A58">
      <w:pPr>
        <w:autoSpaceDE w:val="0"/>
        <w:autoSpaceDN w:val="0"/>
        <w:adjustRightInd w:val="0"/>
        <w:spacing w:after="0" w:line="240" w:lineRule="auto"/>
        <w:jc w:val="both"/>
        <w:rPr>
          <w:rFonts w:cstheme="minorHAnsi"/>
        </w:rPr>
      </w:pPr>
    </w:p>
    <w:p w14:paraId="2F19907E" w14:textId="77777777" w:rsidR="005D25BA" w:rsidRDefault="005D25BA" w:rsidP="00071A58">
      <w:pPr>
        <w:autoSpaceDE w:val="0"/>
        <w:autoSpaceDN w:val="0"/>
        <w:adjustRightInd w:val="0"/>
        <w:spacing w:after="0" w:line="240" w:lineRule="auto"/>
        <w:jc w:val="both"/>
        <w:rPr>
          <w:rFonts w:cstheme="minorHAnsi"/>
        </w:rPr>
      </w:pPr>
    </w:p>
    <w:p w14:paraId="02C8ED75" w14:textId="77777777" w:rsidR="005D25BA" w:rsidRDefault="005D25BA" w:rsidP="00071A58">
      <w:pPr>
        <w:autoSpaceDE w:val="0"/>
        <w:autoSpaceDN w:val="0"/>
        <w:adjustRightInd w:val="0"/>
        <w:spacing w:after="0" w:line="240" w:lineRule="auto"/>
        <w:jc w:val="both"/>
        <w:rPr>
          <w:rFonts w:cstheme="minorHAnsi"/>
        </w:rPr>
      </w:pPr>
    </w:p>
    <w:p w14:paraId="714A5BC2" w14:textId="77777777" w:rsidR="005D25BA" w:rsidRDefault="005D25BA" w:rsidP="00071A58">
      <w:pPr>
        <w:autoSpaceDE w:val="0"/>
        <w:autoSpaceDN w:val="0"/>
        <w:adjustRightInd w:val="0"/>
        <w:spacing w:after="0" w:line="240" w:lineRule="auto"/>
        <w:jc w:val="both"/>
        <w:rPr>
          <w:rFonts w:cstheme="minorHAnsi"/>
        </w:rPr>
      </w:pPr>
    </w:p>
    <w:p w14:paraId="4CAF1727" w14:textId="77777777" w:rsidR="005D25BA" w:rsidRDefault="005D25BA" w:rsidP="00071A58">
      <w:pPr>
        <w:autoSpaceDE w:val="0"/>
        <w:autoSpaceDN w:val="0"/>
        <w:adjustRightInd w:val="0"/>
        <w:spacing w:after="0" w:line="240" w:lineRule="auto"/>
        <w:jc w:val="both"/>
        <w:rPr>
          <w:rFonts w:cstheme="minorHAnsi"/>
        </w:rPr>
      </w:pPr>
    </w:p>
    <w:p w14:paraId="74181B17" w14:textId="77777777" w:rsidR="005D25BA" w:rsidRDefault="005D25BA" w:rsidP="00071A58">
      <w:pPr>
        <w:autoSpaceDE w:val="0"/>
        <w:autoSpaceDN w:val="0"/>
        <w:adjustRightInd w:val="0"/>
        <w:spacing w:after="0" w:line="240" w:lineRule="auto"/>
        <w:jc w:val="both"/>
        <w:rPr>
          <w:rFonts w:cstheme="minorHAnsi"/>
        </w:rPr>
      </w:pPr>
    </w:p>
    <w:p w14:paraId="5BD43F15" w14:textId="77777777" w:rsidR="005D25BA" w:rsidRDefault="005D25BA" w:rsidP="00071A58">
      <w:pPr>
        <w:autoSpaceDE w:val="0"/>
        <w:autoSpaceDN w:val="0"/>
        <w:adjustRightInd w:val="0"/>
        <w:spacing w:after="0" w:line="240" w:lineRule="auto"/>
        <w:jc w:val="both"/>
        <w:rPr>
          <w:rFonts w:cstheme="minorHAnsi"/>
        </w:rPr>
      </w:pPr>
    </w:p>
    <w:p w14:paraId="78850109" w14:textId="77777777" w:rsidR="005D25BA" w:rsidRDefault="005D25BA" w:rsidP="00071A58">
      <w:pPr>
        <w:autoSpaceDE w:val="0"/>
        <w:autoSpaceDN w:val="0"/>
        <w:adjustRightInd w:val="0"/>
        <w:spacing w:after="0" w:line="240" w:lineRule="auto"/>
        <w:jc w:val="both"/>
        <w:rPr>
          <w:rFonts w:cstheme="minorHAnsi"/>
        </w:rPr>
      </w:pPr>
    </w:p>
    <w:p w14:paraId="540420DD" w14:textId="77777777" w:rsidR="00071A58" w:rsidRPr="00206553" w:rsidRDefault="00071A58" w:rsidP="00071A58">
      <w:pPr>
        <w:autoSpaceDE w:val="0"/>
        <w:autoSpaceDN w:val="0"/>
        <w:adjustRightInd w:val="0"/>
        <w:spacing w:after="0" w:line="240" w:lineRule="auto"/>
        <w:jc w:val="both"/>
        <w:rPr>
          <w:rFonts w:cstheme="minorHAnsi"/>
        </w:rPr>
      </w:pPr>
    </w:p>
    <w:p w14:paraId="3D6D97E6" w14:textId="77777777" w:rsidR="00071A58" w:rsidRPr="00206553" w:rsidRDefault="00071A58" w:rsidP="00071A58">
      <w:pPr>
        <w:autoSpaceDE w:val="0"/>
        <w:autoSpaceDN w:val="0"/>
        <w:adjustRightInd w:val="0"/>
        <w:spacing w:after="0" w:line="240" w:lineRule="auto"/>
        <w:jc w:val="both"/>
        <w:rPr>
          <w:rFonts w:cstheme="minorHAnsi"/>
        </w:rPr>
      </w:pPr>
    </w:p>
    <w:p w14:paraId="306935B0" w14:textId="77777777" w:rsidR="00071A58" w:rsidRPr="00206553" w:rsidRDefault="00071A58" w:rsidP="00071A58">
      <w:pPr>
        <w:autoSpaceDE w:val="0"/>
        <w:autoSpaceDN w:val="0"/>
        <w:adjustRightInd w:val="0"/>
        <w:spacing w:after="0" w:line="240" w:lineRule="auto"/>
        <w:jc w:val="both"/>
        <w:rPr>
          <w:rFonts w:cstheme="minorHAnsi"/>
        </w:rPr>
      </w:pPr>
    </w:p>
    <w:p w14:paraId="4F3D6054" w14:textId="77777777" w:rsidR="00071A58" w:rsidRPr="00206553" w:rsidRDefault="00071A58" w:rsidP="007D6D11">
      <w:pPr>
        <w:numPr>
          <w:ilvl w:val="0"/>
          <w:numId w:val="80"/>
        </w:numPr>
        <w:autoSpaceDE w:val="0"/>
        <w:autoSpaceDN w:val="0"/>
        <w:adjustRightInd w:val="0"/>
        <w:spacing w:after="0" w:line="240" w:lineRule="auto"/>
        <w:contextualSpacing/>
        <w:jc w:val="center"/>
        <w:rPr>
          <w:rFonts w:cstheme="minorHAnsi"/>
          <w:b/>
          <w:color w:val="002060"/>
          <w:sz w:val="24"/>
        </w:rPr>
      </w:pPr>
      <w:r w:rsidRPr="00206553">
        <w:rPr>
          <w:rFonts w:cstheme="minorHAnsi"/>
          <w:b/>
          <w:color w:val="002060"/>
          <w:sz w:val="24"/>
        </w:rPr>
        <w:t>PLAN DE ACCIÓN INSTITUCIONAL 2020 – 2023 “Amazonias Vivas”</w:t>
      </w:r>
      <w:r w:rsidRPr="00206553">
        <w:rPr>
          <w:rFonts w:cstheme="minorHAnsi"/>
          <w:b/>
          <w:color w:val="002060"/>
          <w:sz w:val="24"/>
        </w:rPr>
        <w:footnoteReference w:id="55"/>
      </w:r>
    </w:p>
    <w:p w14:paraId="00A5439F" w14:textId="77777777" w:rsidR="00071A58" w:rsidRPr="00206553" w:rsidRDefault="00071A58" w:rsidP="00071A58">
      <w:pPr>
        <w:autoSpaceDE w:val="0"/>
        <w:autoSpaceDN w:val="0"/>
        <w:adjustRightInd w:val="0"/>
        <w:spacing w:after="0" w:line="240" w:lineRule="auto"/>
        <w:jc w:val="both"/>
        <w:rPr>
          <w:rFonts w:cstheme="minorHAnsi"/>
        </w:rPr>
      </w:pPr>
    </w:p>
    <w:p w14:paraId="5F1FDAB7"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Publicado en junio de 2020, el objetivo principal del Plan es: “</w:t>
      </w:r>
      <w:r w:rsidRPr="00206553">
        <w:rPr>
          <w:rFonts w:cstheme="minorHAnsi"/>
          <w:i/>
        </w:rPr>
        <w:t>contribuir en la construcción de la Visión establecida en el Plan de Gestión de la Región 2018 - 2038, actuando como dinamizador de la Gestión Ambiental, entendida ésta como el resultado de la interacción de las actividades socioeconómicas con el medio físico-biótico dentro de un marco de regulación político institucional para satisfacer las necesidades de bienestar de la población del sur de la Amazonia colombiana, sin comprometer la permanencia y las condiciones de renovabilidad de los recursos, ni la capacidad de carga de los ecosistemas intervenidos</w:t>
      </w:r>
      <w:r w:rsidRPr="00206553">
        <w:rPr>
          <w:rFonts w:cstheme="minorHAnsi"/>
        </w:rPr>
        <w:t>”.</w:t>
      </w:r>
    </w:p>
    <w:p w14:paraId="641681E9"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Tiene los siguientes objetivos específicos:</w:t>
      </w:r>
    </w:p>
    <w:p w14:paraId="4E82AE5F" w14:textId="77777777" w:rsidR="00071A58" w:rsidRPr="00206553" w:rsidRDefault="00071A58" w:rsidP="00071A58">
      <w:pPr>
        <w:autoSpaceDE w:val="0"/>
        <w:autoSpaceDN w:val="0"/>
        <w:adjustRightInd w:val="0"/>
        <w:spacing w:after="0" w:line="240" w:lineRule="auto"/>
        <w:jc w:val="both"/>
        <w:rPr>
          <w:rFonts w:cstheme="minorHAnsi"/>
        </w:rPr>
      </w:pPr>
    </w:p>
    <w:p w14:paraId="06684D7A" w14:textId="77777777" w:rsidR="00071A58" w:rsidRPr="00206553" w:rsidRDefault="00071A58" w:rsidP="007D6D11">
      <w:pPr>
        <w:numPr>
          <w:ilvl w:val="0"/>
          <w:numId w:val="55"/>
        </w:numPr>
        <w:autoSpaceDE w:val="0"/>
        <w:autoSpaceDN w:val="0"/>
        <w:adjustRightInd w:val="0"/>
        <w:spacing w:after="0" w:line="240" w:lineRule="auto"/>
        <w:contextualSpacing/>
        <w:jc w:val="both"/>
        <w:rPr>
          <w:rFonts w:cstheme="minorHAnsi"/>
        </w:rPr>
      </w:pPr>
      <w:r w:rsidRPr="00206553">
        <w:rPr>
          <w:rFonts w:cstheme="minorHAnsi"/>
        </w:rPr>
        <w:t>Ejercer la Autoridad Ambiental de forma efectiva y transparente.</w:t>
      </w:r>
    </w:p>
    <w:p w14:paraId="6A71086D" w14:textId="77777777" w:rsidR="00071A58" w:rsidRPr="00206553" w:rsidRDefault="00071A58" w:rsidP="007D6D11">
      <w:pPr>
        <w:numPr>
          <w:ilvl w:val="0"/>
          <w:numId w:val="55"/>
        </w:numPr>
        <w:autoSpaceDE w:val="0"/>
        <w:autoSpaceDN w:val="0"/>
        <w:adjustRightInd w:val="0"/>
        <w:spacing w:after="0" w:line="240" w:lineRule="auto"/>
        <w:contextualSpacing/>
        <w:jc w:val="both"/>
        <w:rPr>
          <w:rFonts w:cstheme="minorHAnsi"/>
        </w:rPr>
      </w:pPr>
      <w:r w:rsidRPr="00206553">
        <w:rPr>
          <w:rFonts w:cstheme="minorHAnsi"/>
        </w:rPr>
        <w:t>Dinamizar la Planificación y el Ordenamiento Ambiental Territorial</w:t>
      </w:r>
    </w:p>
    <w:p w14:paraId="0D5D25E7" w14:textId="77777777" w:rsidR="00071A58" w:rsidRPr="00206553" w:rsidRDefault="00071A58" w:rsidP="007D6D11">
      <w:pPr>
        <w:numPr>
          <w:ilvl w:val="0"/>
          <w:numId w:val="55"/>
        </w:numPr>
        <w:autoSpaceDE w:val="0"/>
        <w:autoSpaceDN w:val="0"/>
        <w:adjustRightInd w:val="0"/>
        <w:spacing w:after="0" w:line="240" w:lineRule="auto"/>
        <w:contextualSpacing/>
        <w:jc w:val="both"/>
        <w:rPr>
          <w:rFonts w:cstheme="minorHAnsi"/>
        </w:rPr>
      </w:pPr>
      <w:r w:rsidRPr="00206553">
        <w:rPr>
          <w:rFonts w:cstheme="minorHAnsi"/>
        </w:rPr>
        <w:t xml:space="preserve">Promover el conocimiento sobre los Recursos Naturales y sus potencialidades. </w:t>
      </w:r>
    </w:p>
    <w:p w14:paraId="4983BC66" w14:textId="77777777" w:rsidR="00071A58" w:rsidRPr="00206553" w:rsidRDefault="00071A58" w:rsidP="007D6D11">
      <w:pPr>
        <w:numPr>
          <w:ilvl w:val="0"/>
          <w:numId w:val="55"/>
        </w:numPr>
        <w:autoSpaceDE w:val="0"/>
        <w:autoSpaceDN w:val="0"/>
        <w:adjustRightInd w:val="0"/>
        <w:spacing w:after="0" w:line="240" w:lineRule="auto"/>
        <w:contextualSpacing/>
        <w:jc w:val="both"/>
        <w:rPr>
          <w:rFonts w:cstheme="minorHAnsi"/>
        </w:rPr>
      </w:pPr>
      <w:r w:rsidRPr="00206553">
        <w:rPr>
          <w:rFonts w:cstheme="minorHAnsi"/>
        </w:rPr>
        <w:t xml:space="preserve">Dinamizar el Desarrollo Productivo Sostenible: </w:t>
      </w:r>
    </w:p>
    <w:p w14:paraId="5DDF78B5" w14:textId="77777777" w:rsidR="00071A58" w:rsidRPr="00206553" w:rsidRDefault="00071A58" w:rsidP="007D6D11">
      <w:pPr>
        <w:numPr>
          <w:ilvl w:val="0"/>
          <w:numId w:val="55"/>
        </w:numPr>
        <w:autoSpaceDE w:val="0"/>
        <w:autoSpaceDN w:val="0"/>
        <w:adjustRightInd w:val="0"/>
        <w:spacing w:after="0" w:line="240" w:lineRule="auto"/>
        <w:contextualSpacing/>
        <w:jc w:val="both"/>
        <w:rPr>
          <w:rFonts w:cstheme="minorHAnsi"/>
        </w:rPr>
      </w:pPr>
      <w:r w:rsidRPr="00206553">
        <w:rPr>
          <w:rFonts w:cstheme="minorHAnsi"/>
        </w:rPr>
        <w:t>Dinamizar la Inclusión Social y el Enfoque Diferencial en la Gestión Ambiental</w:t>
      </w:r>
    </w:p>
    <w:p w14:paraId="6126A7EB" w14:textId="77777777" w:rsidR="00071A58" w:rsidRPr="00206553" w:rsidRDefault="00071A58" w:rsidP="00071A58">
      <w:pPr>
        <w:autoSpaceDE w:val="0"/>
        <w:autoSpaceDN w:val="0"/>
        <w:adjustRightInd w:val="0"/>
        <w:spacing w:after="0" w:line="240" w:lineRule="auto"/>
        <w:jc w:val="both"/>
        <w:rPr>
          <w:rFonts w:cstheme="minorHAnsi"/>
        </w:rPr>
      </w:pPr>
    </w:p>
    <w:p w14:paraId="2304DF5B" w14:textId="61918F2C"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Para el cumplimiento de dichos objetivos, el plan se estructura en 6 Programa y a su vez, estos en diferentes proyectos. En la</w:t>
      </w:r>
      <w:r w:rsidR="005B78FC">
        <w:rPr>
          <w:rFonts w:cstheme="minorHAnsi"/>
        </w:rPr>
        <w:t xml:space="preserve"> tabla 12</w:t>
      </w:r>
      <w:r w:rsidRPr="00206553">
        <w:rPr>
          <w:rFonts w:cstheme="minorHAnsi"/>
        </w:rPr>
        <w:t>, se detallan dichos elementos y la forma en que el Programa REM VA puede articularse.</w:t>
      </w:r>
    </w:p>
    <w:p w14:paraId="0CF958A3" w14:textId="77777777" w:rsidR="00071A58" w:rsidRPr="005B78FC" w:rsidRDefault="00071A58" w:rsidP="005B78FC">
      <w:pPr>
        <w:autoSpaceDE w:val="0"/>
        <w:autoSpaceDN w:val="0"/>
        <w:adjustRightInd w:val="0"/>
        <w:spacing w:after="0" w:line="240" w:lineRule="auto"/>
        <w:jc w:val="center"/>
        <w:rPr>
          <w:rFonts w:cstheme="minorHAnsi"/>
        </w:rPr>
      </w:pPr>
    </w:p>
    <w:p w14:paraId="54CA2FFE" w14:textId="195727E0" w:rsidR="00071A58" w:rsidRPr="00206553" w:rsidRDefault="005B78FC" w:rsidP="005B78FC">
      <w:pPr>
        <w:autoSpaceDE w:val="0"/>
        <w:autoSpaceDN w:val="0"/>
        <w:adjustRightInd w:val="0"/>
        <w:spacing w:after="0" w:line="240" w:lineRule="auto"/>
        <w:jc w:val="center"/>
        <w:rPr>
          <w:rFonts w:cstheme="minorHAnsi"/>
          <w:b/>
          <w:sz w:val="18"/>
          <w:szCs w:val="18"/>
        </w:rPr>
      </w:pPr>
      <w:r>
        <w:rPr>
          <w:rFonts w:cstheme="minorHAnsi"/>
          <w:b/>
        </w:rPr>
        <w:t>Tabla 12</w:t>
      </w:r>
      <w:r w:rsidR="00071A58" w:rsidRPr="005B78FC">
        <w:rPr>
          <w:rFonts w:cstheme="minorHAnsi"/>
          <w:b/>
        </w:rPr>
        <w:t>. Oportunidades de articulación de REM VA con el Plan De Acción Institucional 2020 – 2023 “Amazonias Vivas</w:t>
      </w:r>
    </w:p>
    <w:tbl>
      <w:tblPr>
        <w:tblStyle w:val="Tablaconcuadrcula"/>
        <w:tblW w:w="0" w:type="auto"/>
        <w:tblLook w:val="04A0" w:firstRow="1" w:lastRow="0" w:firstColumn="1" w:lastColumn="0" w:noHBand="0" w:noVBand="1"/>
      </w:tblPr>
      <w:tblGrid>
        <w:gridCol w:w="2345"/>
        <w:gridCol w:w="3027"/>
        <w:gridCol w:w="3456"/>
      </w:tblGrid>
      <w:tr w:rsidR="00071A58" w:rsidRPr="00206553" w14:paraId="3D475209" w14:textId="77777777" w:rsidTr="007063EA">
        <w:tc>
          <w:tcPr>
            <w:tcW w:w="3539" w:type="dxa"/>
          </w:tcPr>
          <w:p w14:paraId="6BA007C0" w14:textId="77777777" w:rsidR="00071A58" w:rsidRPr="00206553" w:rsidRDefault="00071A58" w:rsidP="00071A58">
            <w:pPr>
              <w:jc w:val="center"/>
              <w:rPr>
                <w:rFonts w:cstheme="minorHAnsi"/>
                <w:b/>
              </w:rPr>
            </w:pPr>
            <w:r w:rsidRPr="00206553">
              <w:rPr>
                <w:rFonts w:cstheme="minorHAnsi"/>
                <w:b/>
              </w:rPr>
              <w:t>PROGRAMAS</w:t>
            </w:r>
          </w:p>
        </w:tc>
        <w:tc>
          <w:tcPr>
            <w:tcW w:w="4961" w:type="dxa"/>
          </w:tcPr>
          <w:p w14:paraId="755640D7" w14:textId="77777777" w:rsidR="00071A58" w:rsidRPr="00206553" w:rsidRDefault="00071A58" w:rsidP="00071A58">
            <w:pPr>
              <w:jc w:val="center"/>
              <w:rPr>
                <w:rFonts w:cstheme="minorHAnsi"/>
                <w:b/>
              </w:rPr>
            </w:pPr>
            <w:r w:rsidRPr="00206553">
              <w:rPr>
                <w:rFonts w:cstheme="minorHAnsi"/>
                <w:b/>
              </w:rPr>
              <w:t>PROYECTOS</w:t>
            </w:r>
          </w:p>
        </w:tc>
        <w:tc>
          <w:tcPr>
            <w:tcW w:w="5170" w:type="dxa"/>
          </w:tcPr>
          <w:p w14:paraId="09026E1F" w14:textId="77777777" w:rsidR="00071A58" w:rsidRPr="00206553" w:rsidRDefault="00071A58" w:rsidP="00071A58">
            <w:pPr>
              <w:jc w:val="center"/>
              <w:rPr>
                <w:rFonts w:cstheme="minorHAnsi"/>
                <w:b/>
              </w:rPr>
            </w:pPr>
            <w:r w:rsidRPr="00206553">
              <w:rPr>
                <w:rFonts w:cstheme="minorHAnsi"/>
                <w:b/>
              </w:rPr>
              <w:t>OPORTUNIDAD DE ARTICULACIÓN PARA REM VA</w:t>
            </w:r>
          </w:p>
        </w:tc>
      </w:tr>
      <w:tr w:rsidR="00071A58" w:rsidRPr="00206553" w14:paraId="57856F9F" w14:textId="77777777" w:rsidTr="007063EA">
        <w:tc>
          <w:tcPr>
            <w:tcW w:w="3539" w:type="dxa"/>
          </w:tcPr>
          <w:p w14:paraId="7422F4A4" w14:textId="77777777" w:rsidR="00071A58" w:rsidRPr="00206553" w:rsidRDefault="00071A58" w:rsidP="00071A58">
            <w:pPr>
              <w:jc w:val="both"/>
              <w:rPr>
                <w:rFonts w:cstheme="minorHAnsi"/>
              </w:rPr>
            </w:pPr>
            <w:r w:rsidRPr="00206553">
              <w:rPr>
                <w:rFonts w:cstheme="minorHAnsi"/>
              </w:rPr>
              <w:t>1.- Ordenamiento Ambiental Territorial</w:t>
            </w:r>
          </w:p>
        </w:tc>
        <w:tc>
          <w:tcPr>
            <w:tcW w:w="4961" w:type="dxa"/>
          </w:tcPr>
          <w:p w14:paraId="7C101B74" w14:textId="77777777" w:rsidR="00071A58" w:rsidRPr="00206553" w:rsidRDefault="00071A58" w:rsidP="00071A58">
            <w:pPr>
              <w:jc w:val="both"/>
              <w:rPr>
                <w:rFonts w:cstheme="minorHAnsi"/>
              </w:rPr>
            </w:pPr>
            <w:r w:rsidRPr="00206553">
              <w:rPr>
                <w:rFonts w:cstheme="minorHAnsi"/>
              </w:rPr>
              <w:t xml:space="preserve">1.1.- Asesoría para la incorporación de la dimensión ambiental en el desarrollo regional y local </w:t>
            </w:r>
          </w:p>
        </w:tc>
        <w:tc>
          <w:tcPr>
            <w:tcW w:w="5170" w:type="dxa"/>
          </w:tcPr>
          <w:p w14:paraId="10FA364B" w14:textId="77777777" w:rsidR="00071A58" w:rsidRPr="00206553" w:rsidRDefault="00071A58" w:rsidP="007D6D11">
            <w:pPr>
              <w:numPr>
                <w:ilvl w:val="0"/>
                <w:numId w:val="83"/>
              </w:numPr>
              <w:contextualSpacing/>
              <w:jc w:val="both"/>
              <w:rPr>
                <w:rFonts w:cstheme="minorHAnsi"/>
              </w:rPr>
            </w:pPr>
            <w:r w:rsidRPr="00206553">
              <w:rPr>
                <w:rFonts w:cstheme="minorHAnsi"/>
              </w:rPr>
              <w:t>Planes de ordenación forestal</w:t>
            </w:r>
          </w:p>
          <w:p w14:paraId="6A01862E" w14:textId="77777777" w:rsidR="00071A58" w:rsidRPr="00206553" w:rsidRDefault="00071A58" w:rsidP="007D6D11">
            <w:pPr>
              <w:numPr>
                <w:ilvl w:val="0"/>
                <w:numId w:val="83"/>
              </w:numPr>
              <w:contextualSpacing/>
              <w:jc w:val="both"/>
              <w:rPr>
                <w:rFonts w:cstheme="minorHAnsi"/>
              </w:rPr>
            </w:pPr>
            <w:r w:rsidRPr="00206553">
              <w:rPr>
                <w:rFonts w:cstheme="minorHAnsi"/>
              </w:rPr>
              <w:t>Asesoría técnica para Ajuste y actualización de Esquemas de Ordenamiento Territorial</w:t>
            </w:r>
          </w:p>
        </w:tc>
      </w:tr>
      <w:tr w:rsidR="00071A58" w:rsidRPr="00206553" w14:paraId="62D12703" w14:textId="77777777" w:rsidTr="007063EA">
        <w:tc>
          <w:tcPr>
            <w:tcW w:w="3539" w:type="dxa"/>
            <w:vMerge w:val="restart"/>
          </w:tcPr>
          <w:p w14:paraId="35180998" w14:textId="77777777" w:rsidR="00071A58" w:rsidRPr="00206553" w:rsidRDefault="00071A58" w:rsidP="00071A58">
            <w:pPr>
              <w:jc w:val="both"/>
              <w:rPr>
                <w:rFonts w:cstheme="minorHAnsi"/>
              </w:rPr>
            </w:pPr>
            <w:r w:rsidRPr="00206553">
              <w:rPr>
                <w:rFonts w:cstheme="minorHAnsi"/>
              </w:rPr>
              <w:t>4.- Gestión Integral de la Biodiversidad y los Servicios Ecosistémicos</w:t>
            </w:r>
          </w:p>
        </w:tc>
        <w:tc>
          <w:tcPr>
            <w:tcW w:w="4961" w:type="dxa"/>
          </w:tcPr>
          <w:p w14:paraId="7634D618" w14:textId="77777777" w:rsidR="00071A58" w:rsidRPr="00206553" w:rsidRDefault="00071A58" w:rsidP="00071A58">
            <w:pPr>
              <w:jc w:val="both"/>
              <w:rPr>
                <w:rFonts w:cstheme="minorHAnsi"/>
              </w:rPr>
            </w:pPr>
            <w:r w:rsidRPr="00206553">
              <w:rPr>
                <w:rFonts w:cstheme="minorHAnsi"/>
              </w:rPr>
              <w:t>4.1.- Gobernanza Forestal y Control a la Deforestación en el marco de la Sentencia 4360 de 2018</w:t>
            </w:r>
          </w:p>
        </w:tc>
        <w:tc>
          <w:tcPr>
            <w:tcW w:w="5170" w:type="dxa"/>
          </w:tcPr>
          <w:p w14:paraId="64065AAA" w14:textId="77777777" w:rsidR="00071A58" w:rsidRPr="00206553" w:rsidRDefault="00071A58" w:rsidP="007D6D11">
            <w:pPr>
              <w:numPr>
                <w:ilvl w:val="0"/>
                <w:numId w:val="85"/>
              </w:numPr>
              <w:contextualSpacing/>
              <w:jc w:val="both"/>
              <w:rPr>
                <w:rFonts w:cstheme="minorHAnsi"/>
              </w:rPr>
            </w:pPr>
            <w:r w:rsidRPr="00206553">
              <w:rPr>
                <w:rFonts w:cstheme="minorHAnsi"/>
              </w:rPr>
              <w:t>Acciones de cumplimiento de VA a sentencia 4360</w:t>
            </w:r>
          </w:p>
        </w:tc>
      </w:tr>
      <w:tr w:rsidR="00071A58" w:rsidRPr="00206553" w14:paraId="49FBE254" w14:textId="77777777" w:rsidTr="007063EA">
        <w:tc>
          <w:tcPr>
            <w:tcW w:w="3539" w:type="dxa"/>
            <w:vMerge/>
          </w:tcPr>
          <w:p w14:paraId="0CD29694" w14:textId="77777777" w:rsidR="00071A58" w:rsidRPr="00206553" w:rsidRDefault="00071A58" w:rsidP="00071A58">
            <w:pPr>
              <w:jc w:val="both"/>
              <w:rPr>
                <w:rFonts w:cstheme="minorHAnsi"/>
              </w:rPr>
            </w:pPr>
          </w:p>
        </w:tc>
        <w:tc>
          <w:tcPr>
            <w:tcW w:w="4961" w:type="dxa"/>
          </w:tcPr>
          <w:p w14:paraId="05E7623E" w14:textId="77777777" w:rsidR="00071A58" w:rsidRPr="00206553" w:rsidRDefault="00071A58" w:rsidP="00071A58">
            <w:pPr>
              <w:jc w:val="both"/>
              <w:rPr>
                <w:rFonts w:cstheme="minorHAnsi"/>
              </w:rPr>
            </w:pPr>
            <w:r w:rsidRPr="00206553">
              <w:rPr>
                <w:rFonts w:cstheme="minorHAnsi"/>
              </w:rPr>
              <w:t>4.2.- Conservación de la Biodiversidad, Bienes y Servicios Ecosistémicos</w:t>
            </w:r>
          </w:p>
        </w:tc>
        <w:tc>
          <w:tcPr>
            <w:tcW w:w="5170" w:type="dxa"/>
            <w:vMerge w:val="restart"/>
          </w:tcPr>
          <w:p w14:paraId="18B09A06" w14:textId="77777777" w:rsidR="00071A58" w:rsidRPr="00206553" w:rsidRDefault="00071A58" w:rsidP="007D6D11">
            <w:pPr>
              <w:numPr>
                <w:ilvl w:val="0"/>
                <w:numId w:val="41"/>
              </w:numPr>
              <w:contextualSpacing/>
              <w:jc w:val="both"/>
              <w:rPr>
                <w:rFonts w:cstheme="minorHAnsi"/>
              </w:rPr>
            </w:pPr>
            <w:r w:rsidRPr="00206553">
              <w:rPr>
                <w:rFonts w:cstheme="minorHAnsi"/>
              </w:rPr>
              <w:t>Proyectos agroambientales – alianzas productivas</w:t>
            </w:r>
          </w:p>
          <w:p w14:paraId="4A11A62E" w14:textId="77777777" w:rsidR="00071A58" w:rsidRPr="00206553" w:rsidRDefault="00071A58" w:rsidP="007D6D11">
            <w:pPr>
              <w:numPr>
                <w:ilvl w:val="0"/>
                <w:numId w:val="41"/>
              </w:numPr>
              <w:contextualSpacing/>
              <w:jc w:val="both"/>
              <w:rPr>
                <w:rFonts w:cstheme="minorHAnsi"/>
              </w:rPr>
            </w:pPr>
            <w:r w:rsidRPr="00206553">
              <w:rPr>
                <w:rFonts w:cstheme="minorHAnsi"/>
              </w:rPr>
              <w:t>Fortalecimiento a cadenas</w:t>
            </w:r>
          </w:p>
          <w:p w14:paraId="22210FED" w14:textId="77777777" w:rsidR="00071A58" w:rsidRPr="00206553" w:rsidRDefault="00071A58" w:rsidP="007D6D11">
            <w:pPr>
              <w:numPr>
                <w:ilvl w:val="0"/>
                <w:numId w:val="41"/>
              </w:numPr>
              <w:contextualSpacing/>
              <w:jc w:val="both"/>
              <w:rPr>
                <w:rFonts w:cstheme="minorHAnsi"/>
              </w:rPr>
            </w:pPr>
            <w:r w:rsidRPr="00206553">
              <w:rPr>
                <w:rFonts w:cstheme="minorHAnsi"/>
              </w:rPr>
              <w:t>Planes de Manejo Forestal Comunitario</w:t>
            </w:r>
          </w:p>
          <w:p w14:paraId="696CA913" w14:textId="77777777" w:rsidR="00071A58" w:rsidRPr="00206553" w:rsidRDefault="00071A58" w:rsidP="007D6D11">
            <w:pPr>
              <w:numPr>
                <w:ilvl w:val="0"/>
                <w:numId w:val="41"/>
              </w:numPr>
              <w:contextualSpacing/>
              <w:jc w:val="both"/>
              <w:rPr>
                <w:rFonts w:cstheme="minorHAnsi"/>
              </w:rPr>
            </w:pPr>
            <w:r w:rsidRPr="00206553">
              <w:rPr>
                <w:rFonts w:cstheme="minorHAnsi"/>
              </w:rPr>
              <w:t>Núcleos de desarrollo forestal</w:t>
            </w:r>
          </w:p>
          <w:p w14:paraId="089F1DAA" w14:textId="77777777" w:rsidR="00071A58" w:rsidRPr="00206553" w:rsidRDefault="00071A58" w:rsidP="007D6D11">
            <w:pPr>
              <w:numPr>
                <w:ilvl w:val="0"/>
                <w:numId w:val="41"/>
              </w:numPr>
              <w:contextualSpacing/>
              <w:jc w:val="both"/>
              <w:rPr>
                <w:rFonts w:cstheme="minorHAnsi"/>
              </w:rPr>
            </w:pPr>
            <w:r w:rsidRPr="00206553">
              <w:rPr>
                <w:rFonts w:cstheme="minorHAnsi"/>
              </w:rPr>
              <w:t>Centros de transformación de maderables y no maderables</w:t>
            </w:r>
          </w:p>
          <w:p w14:paraId="5B41BB7A" w14:textId="77777777" w:rsidR="00071A58" w:rsidRPr="00206553" w:rsidRDefault="00071A58" w:rsidP="007D6D11">
            <w:pPr>
              <w:numPr>
                <w:ilvl w:val="0"/>
                <w:numId w:val="41"/>
              </w:numPr>
              <w:contextualSpacing/>
              <w:jc w:val="both"/>
              <w:rPr>
                <w:rFonts w:cstheme="minorHAnsi"/>
              </w:rPr>
            </w:pPr>
            <w:r w:rsidRPr="00206553">
              <w:rPr>
                <w:rFonts w:cstheme="minorHAnsi"/>
              </w:rPr>
              <w:t>Fortalecimiento a cadenas</w:t>
            </w:r>
          </w:p>
          <w:p w14:paraId="03C2246B" w14:textId="77777777" w:rsidR="00071A58" w:rsidRPr="00206553" w:rsidRDefault="00071A58" w:rsidP="00071A58">
            <w:pPr>
              <w:jc w:val="both"/>
              <w:rPr>
                <w:rFonts w:cstheme="minorHAnsi"/>
              </w:rPr>
            </w:pPr>
          </w:p>
        </w:tc>
      </w:tr>
      <w:tr w:rsidR="00071A58" w:rsidRPr="00206553" w14:paraId="1E271EEB" w14:textId="77777777" w:rsidTr="007063EA">
        <w:tc>
          <w:tcPr>
            <w:tcW w:w="3539" w:type="dxa"/>
            <w:vMerge/>
          </w:tcPr>
          <w:p w14:paraId="5F2698F7" w14:textId="77777777" w:rsidR="00071A58" w:rsidRPr="00206553" w:rsidRDefault="00071A58" w:rsidP="00071A58">
            <w:pPr>
              <w:jc w:val="both"/>
              <w:rPr>
                <w:rFonts w:cstheme="minorHAnsi"/>
              </w:rPr>
            </w:pPr>
          </w:p>
        </w:tc>
        <w:tc>
          <w:tcPr>
            <w:tcW w:w="4961" w:type="dxa"/>
          </w:tcPr>
          <w:p w14:paraId="66C71D83" w14:textId="77777777" w:rsidR="00071A58" w:rsidRPr="00206553" w:rsidRDefault="00071A58" w:rsidP="00071A58">
            <w:pPr>
              <w:jc w:val="both"/>
              <w:rPr>
                <w:rFonts w:cstheme="minorHAnsi"/>
              </w:rPr>
            </w:pPr>
            <w:r w:rsidRPr="00206553">
              <w:rPr>
                <w:rFonts w:cstheme="minorHAnsi"/>
              </w:rPr>
              <w:t>4.3.- Negocios Verdes y Cadenas Productivas Sostenibles</w:t>
            </w:r>
          </w:p>
        </w:tc>
        <w:tc>
          <w:tcPr>
            <w:tcW w:w="5170" w:type="dxa"/>
            <w:vMerge/>
          </w:tcPr>
          <w:p w14:paraId="7FC40600" w14:textId="77777777" w:rsidR="00071A58" w:rsidRPr="00206553" w:rsidRDefault="00071A58" w:rsidP="00071A58">
            <w:pPr>
              <w:jc w:val="both"/>
              <w:rPr>
                <w:rFonts w:cstheme="minorHAnsi"/>
              </w:rPr>
            </w:pPr>
          </w:p>
        </w:tc>
      </w:tr>
      <w:tr w:rsidR="00071A58" w:rsidRPr="00206553" w14:paraId="7E0B7199" w14:textId="77777777" w:rsidTr="007063EA">
        <w:tc>
          <w:tcPr>
            <w:tcW w:w="3539" w:type="dxa"/>
            <w:vMerge/>
          </w:tcPr>
          <w:p w14:paraId="5DD9ED05" w14:textId="77777777" w:rsidR="00071A58" w:rsidRPr="00206553" w:rsidRDefault="00071A58" w:rsidP="00071A58">
            <w:pPr>
              <w:jc w:val="both"/>
              <w:rPr>
                <w:rFonts w:cstheme="minorHAnsi"/>
              </w:rPr>
            </w:pPr>
          </w:p>
        </w:tc>
        <w:tc>
          <w:tcPr>
            <w:tcW w:w="4961" w:type="dxa"/>
          </w:tcPr>
          <w:p w14:paraId="0C66B5E1" w14:textId="77777777" w:rsidR="00071A58" w:rsidRPr="00206553" w:rsidRDefault="00071A58" w:rsidP="00071A58">
            <w:pPr>
              <w:jc w:val="both"/>
              <w:rPr>
                <w:rFonts w:cstheme="minorHAnsi"/>
              </w:rPr>
            </w:pPr>
            <w:r w:rsidRPr="00206553">
              <w:rPr>
                <w:rFonts w:cstheme="minorHAnsi"/>
              </w:rPr>
              <w:t>4.4.- Control, seguimiento y monitoreo al Uso y Manejo de los recursos de la oferta natural</w:t>
            </w:r>
          </w:p>
        </w:tc>
        <w:tc>
          <w:tcPr>
            <w:tcW w:w="5170" w:type="dxa"/>
          </w:tcPr>
          <w:p w14:paraId="5B5C4324" w14:textId="77777777" w:rsidR="00071A58" w:rsidRPr="00206553" w:rsidRDefault="00071A58" w:rsidP="007D6D11">
            <w:pPr>
              <w:numPr>
                <w:ilvl w:val="0"/>
                <w:numId w:val="86"/>
              </w:numPr>
              <w:contextualSpacing/>
              <w:rPr>
                <w:rFonts w:cstheme="minorHAnsi"/>
              </w:rPr>
            </w:pPr>
            <w:r w:rsidRPr="00206553">
              <w:rPr>
                <w:rFonts w:cstheme="minorHAnsi"/>
              </w:rPr>
              <w:t>Fortalecimiento capacidades técnicas de CAR para monitoreo del Bosque y control y vigilancia</w:t>
            </w:r>
          </w:p>
          <w:p w14:paraId="7D88A413" w14:textId="77777777" w:rsidR="00071A58" w:rsidRPr="00206553" w:rsidRDefault="00071A58" w:rsidP="007D6D11">
            <w:pPr>
              <w:numPr>
                <w:ilvl w:val="0"/>
                <w:numId w:val="86"/>
              </w:numPr>
              <w:contextualSpacing/>
              <w:rPr>
                <w:rFonts w:cstheme="minorHAnsi"/>
              </w:rPr>
            </w:pPr>
            <w:r w:rsidRPr="00206553">
              <w:rPr>
                <w:rFonts w:cstheme="minorHAnsi"/>
              </w:rPr>
              <w:t>Inventario Forestal</w:t>
            </w:r>
          </w:p>
        </w:tc>
      </w:tr>
      <w:tr w:rsidR="00071A58" w:rsidRPr="00206553" w14:paraId="58B372FA" w14:textId="77777777" w:rsidTr="007063EA">
        <w:tc>
          <w:tcPr>
            <w:tcW w:w="3539" w:type="dxa"/>
            <w:vMerge w:val="restart"/>
          </w:tcPr>
          <w:p w14:paraId="1811EECC" w14:textId="77777777" w:rsidR="00071A58" w:rsidRPr="00206553" w:rsidRDefault="00071A58" w:rsidP="00071A58">
            <w:pPr>
              <w:jc w:val="both"/>
              <w:rPr>
                <w:rFonts w:cstheme="minorHAnsi"/>
              </w:rPr>
            </w:pPr>
            <w:r w:rsidRPr="00206553">
              <w:rPr>
                <w:rFonts w:cstheme="minorHAnsi"/>
              </w:rPr>
              <w:t>5.- Fortalecimiento Institucional e Intersectorial</w:t>
            </w:r>
          </w:p>
        </w:tc>
        <w:tc>
          <w:tcPr>
            <w:tcW w:w="4961" w:type="dxa"/>
          </w:tcPr>
          <w:p w14:paraId="0302D776" w14:textId="77777777" w:rsidR="00071A58" w:rsidRPr="00206553" w:rsidRDefault="00071A58" w:rsidP="00071A58">
            <w:pPr>
              <w:jc w:val="both"/>
              <w:rPr>
                <w:rFonts w:cstheme="minorHAnsi"/>
              </w:rPr>
            </w:pPr>
            <w:r w:rsidRPr="00206553">
              <w:rPr>
                <w:rFonts w:cstheme="minorHAnsi"/>
              </w:rPr>
              <w:t>5.1.- Fortalecimiento institucional de CORPOAMAZONIA</w:t>
            </w:r>
          </w:p>
        </w:tc>
        <w:tc>
          <w:tcPr>
            <w:tcW w:w="5170" w:type="dxa"/>
            <w:vMerge w:val="restart"/>
          </w:tcPr>
          <w:p w14:paraId="1F108B0F" w14:textId="77777777" w:rsidR="00071A58" w:rsidRPr="00206553" w:rsidRDefault="00071A58" w:rsidP="007D6D11">
            <w:pPr>
              <w:numPr>
                <w:ilvl w:val="0"/>
                <w:numId w:val="86"/>
              </w:numPr>
              <w:contextualSpacing/>
              <w:jc w:val="both"/>
              <w:rPr>
                <w:rFonts w:cstheme="minorHAnsi"/>
              </w:rPr>
            </w:pPr>
            <w:r w:rsidRPr="00206553">
              <w:rPr>
                <w:rFonts w:cstheme="minorHAnsi"/>
              </w:rPr>
              <w:t>Fortalecimiento a CAR´s</w:t>
            </w:r>
          </w:p>
        </w:tc>
      </w:tr>
      <w:tr w:rsidR="00071A58" w:rsidRPr="00206553" w14:paraId="7B206157" w14:textId="77777777" w:rsidTr="007063EA">
        <w:tc>
          <w:tcPr>
            <w:tcW w:w="3539" w:type="dxa"/>
            <w:vMerge/>
          </w:tcPr>
          <w:p w14:paraId="774EB7F5" w14:textId="77777777" w:rsidR="00071A58" w:rsidRPr="00206553" w:rsidRDefault="00071A58" w:rsidP="00071A58">
            <w:pPr>
              <w:jc w:val="both"/>
              <w:rPr>
                <w:rFonts w:cstheme="minorHAnsi"/>
              </w:rPr>
            </w:pPr>
          </w:p>
        </w:tc>
        <w:tc>
          <w:tcPr>
            <w:tcW w:w="4961" w:type="dxa"/>
          </w:tcPr>
          <w:p w14:paraId="21F43BB9" w14:textId="77777777" w:rsidR="00071A58" w:rsidRPr="00206553" w:rsidRDefault="00071A58" w:rsidP="00071A58">
            <w:pPr>
              <w:rPr>
                <w:rFonts w:cstheme="minorHAnsi"/>
              </w:rPr>
            </w:pPr>
            <w:r w:rsidRPr="00206553">
              <w:rPr>
                <w:rFonts w:cstheme="minorHAnsi"/>
              </w:rPr>
              <w:t>5.2.- Fortalecimiento Intersectorial</w:t>
            </w:r>
          </w:p>
        </w:tc>
        <w:tc>
          <w:tcPr>
            <w:tcW w:w="5170" w:type="dxa"/>
            <w:vMerge/>
          </w:tcPr>
          <w:p w14:paraId="31A3FCA7" w14:textId="77777777" w:rsidR="00071A58" w:rsidRPr="00206553" w:rsidRDefault="00071A58" w:rsidP="00071A58">
            <w:pPr>
              <w:jc w:val="both"/>
              <w:rPr>
                <w:rFonts w:cstheme="minorHAnsi"/>
              </w:rPr>
            </w:pPr>
          </w:p>
        </w:tc>
      </w:tr>
      <w:tr w:rsidR="00071A58" w:rsidRPr="00206553" w14:paraId="4C334080" w14:textId="77777777" w:rsidTr="007063EA">
        <w:tc>
          <w:tcPr>
            <w:tcW w:w="3539" w:type="dxa"/>
            <w:vMerge/>
          </w:tcPr>
          <w:p w14:paraId="24433C2C" w14:textId="77777777" w:rsidR="00071A58" w:rsidRPr="00206553" w:rsidRDefault="00071A58" w:rsidP="00071A58">
            <w:pPr>
              <w:jc w:val="both"/>
              <w:rPr>
                <w:rFonts w:cstheme="minorHAnsi"/>
              </w:rPr>
            </w:pPr>
          </w:p>
        </w:tc>
        <w:tc>
          <w:tcPr>
            <w:tcW w:w="4961" w:type="dxa"/>
          </w:tcPr>
          <w:p w14:paraId="4268174F" w14:textId="77777777" w:rsidR="00071A58" w:rsidRPr="00206553" w:rsidRDefault="00071A58" w:rsidP="00071A58">
            <w:pPr>
              <w:jc w:val="both"/>
              <w:rPr>
                <w:rFonts w:cstheme="minorHAnsi"/>
              </w:rPr>
            </w:pPr>
            <w:r w:rsidRPr="00206553">
              <w:rPr>
                <w:rFonts w:cstheme="minorHAnsi"/>
              </w:rPr>
              <w:t>5.3.- Educación Ambiental, Participación y Comunicación</w:t>
            </w:r>
          </w:p>
        </w:tc>
        <w:tc>
          <w:tcPr>
            <w:tcW w:w="5170" w:type="dxa"/>
          </w:tcPr>
          <w:p w14:paraId="2E531BCD" w14:textId="77777777" w:rsidR="00071A58" w:rsidRPr="00206553" w:rsidRDefault="00071A58" w:rsidP="007D6D11">
            <w:pPr>
              <w:numPr>
                <w:ilvl w:val="0"/>
                <w:numId w:val="87"/>
              </w:numPr>
              <w:contextualSpacing/>
              <w:jc w:val="both"/>
              <w:rPr>
                <w:rFonts w:cstheme="minorHAnsi"/>
              </w:rPr>
            </w:pPr>
            <w:r w:rsidRPr="00206553">
              <w:rPr>
                <w:rFonts w:cstheme="minorHAnsi"/>
              </w:rPr>
              <w:t>Escuela de selva</w:t>
            </w:r>
          </w:p>
          <w:p w14:paraId="455E42BE" w14:textId="77777777" w:rsidR="00071A58" w:rsidRPr="00206553" w:rsidRDefault="00071A58" w:rsidP="007D6D11">
            <w:pPr>
              <w:numPr>
                <w:ilvl w:val="0"/>
                <w:numId w:val="87"/>
              </w:numPr>
              <w:contextualSpacing/>
              <w:jc w:val="both"/>
              <w:rPr>
                <w:rFonts w:cstheme="minorHAnsi"/>
              </w:rPr>
            </w:pPr>
            <w:r w:rsidRPr="00206553">
              <w:rPr>
                <w:rFonts w:cstheme="minorHAnsi"/>
              </w:rPr>
              <w:t>Extensión agropecuaria</w:t>
            </w:r>
          </w:p>
        </w:tc>
      </w:tr>
      <w:tr w:rsidR="00071A58" w:rsidRPr="00206553" w14:paraId="46994A30" w14:textId="77777777" w:rsidTr="007063EA">
        <w:tc>
          <w:tcPr>
            <w:tcW w:w="3539" w:type="dxa"/>
            <w:vMerge w:val="restart"/>
          </w:tcPr>
          <w:p w14:paraId="653E414B" w14:textId="77777777" w:rsidR="00071A58" w:rsidRPr="00206553" w:rsidRDefault="00071A58" w:rsidP="00071A58">
            <w:pPr>
              <w:jc w:val="both"/>
              <w:rPr>
                <w:rFonts w:cstheme="minorHAnsi"/>
              </w:rPr>
            </w:pPr>
            <w:r w:rsidRPr="00206553">
              <w:rPr>
                <w:rFonts w:cstheme="minorHAnsi"/>
              </w:rPr>
              <w:t>6.- Fortalecimiento Étnico</w:t>
            </w:r>
          </w:p>
          <w:p w14:paraId="205BCF70" w14:textId="77777777" w:rsidR="00071A58" w:rsidRPr="00206553" w:rsidRDefault="00071A58" w:rsidP="00071A58">
            <w:pPr>
              <w:jc w:val="right"/>
              <w:rPr>
                <w:rFonts w:cstheme="minorHAnsi"/>
              </w:rPr>
            </w:pPr>
          </w:p>
        </w:tc>
        <w:tc>
          <w:tcPr>
            <w:tcW w:w="4961" w:type="dxa"/>
          </w:tcPr>
          <w:p w14:paraId="7D31B275" w14:textId="77777777" w:rsidR="00071A58" w:rsidRPr="00206553" w:rsidRDefault="00071A58" w:rsidP="00071A58">
            <w:pPr>
              <w:jc w:val="both"/>
              <w:rPr>
                <w:rFonts w:cstheme="minorHAnsi"/>
              </w:rPr>
            </w:pPr>
            <w:r w:rsidRPr="00206553">
              <w:rPr>
                <w:rFonts w:cstheme="minorHAnsi"/>
              </w:rPr>
              <w:t>6.1.- Planificación y ordenamiento territorial propio con pueblos indígenas y comunidades afrodescendientes</w:t>
            </w:r>
          </w:p>
        </w:tc>
        <w:tc>
          <w:tcPr>
            <w:tcW w:w="5170" w:type="dxa"/>
            <w:vMerge w:val="restart"/>
          </w:tcPr>
          <w:p w14:paraId="76982A3C" w14:textId="77777777" w:rsidR="00071A58" w:rsidRPr="00206553" w:rsidRDefault="00071A58" w:rsidP="007D6D11">
            <w:pPr>
              <w:numPr>
                <w:ilvl w:val="0"/>
                <w:numId w:val="87"/>
              </w:numPr>
              <w:contextualSpacing/>
              <w:jc w:val="both"/>
              <w:rPr>
                <w:rFonts w:cstheme="minorHAnsi"/>
              </w:rPr>
            </w:pPr>
            <w:r w:rsidRPr="00206553">
              <w:rPr>
                <w:rFonts w:cstheme="minorHAnsi"/>
              </w:rPr>
              <w:t>Financiación de proyectos PIVA</w:t>
            </w:r>
          </w:p>
        </w:tc>
      </w:tr>
      <w:tr w:rsidR="00071A58" w:rsidRPr="00206553" w14:paraId="74F06016" w14:textId="77777777" w:rsidTr="007063EA">
        <w:tc>
          <w:tcPr>
            <w:tcW w:w="3539" w:type="dxa"/>
            <w:vMerge/>
          </w:tcPr>
          <w:p w14:paraId="01C0002A" w14:textId="77777777" w:rsidR="00071A58" w:rsidRPr="00206553" w:rsidRDefault="00071A58" w:rsidP="00071A58">
            <w:pPr>
              <w:jc w:val="both"/>
              <w:rPr>
                <w:rFonts w:cstheme="minorHAnsi"/>
              </w:rPr>
            </w:pPr>
          </w:p>
        </w:tc>
        <w:tc>
          <w:tcPr>
            <w:tcW w:w="4961" w:type="dxa"/>
          </w:tcPr>
          <w:p w14:paraId="3DD2EDE0" w14:textId="77777777" w:rsidR="00071A58" w:rsidRPr="00206553" w:rsidRDefault="00071A58" w:rsidP="00071A58">
            <w:pPr>
              <w:jc w:val="both"/>
              <w:rPr>
                <w:rFonts w:cstheme="minorHAnsi"/>
              </w:rPr>
            </w:pPr>
            <w:r w:rsidRPr="00206553">
              <w:rPr>
                <w:rFonts w:cstheme="minorHAnsi"/>
              </w:rPr>
              <w:t>6.2.- Fortalecimiento del conocimiento tradicional y la Gobernabilidad</w:t>
            </w:r>
          </w:p>
        </w:tc>
        <w:tc>
          <w:tcPr>
            <w:tcW w:w="5170" w:type="dxa"/>
            <w:vMerge/>
          </w:tcPr>
          <w:p w14:paraId="5FFC8111" w14:textId="77777777" w:rsidR="00071A58" w:rsidRPr="00206553" w:rsidRDefault="00071A58" w:rsidP="00071A58">
            <w:pPr>
              <w:jc w:val="both"/>
              <w:rPr>
                <w:rFonts w:cstheme="minorHAnsi"/>
              </w:rPr>
            </w:pPr>
          </w:p>
        </w:tc>
      </w:tr>
    </w:tbl>
    <w:p w14:paraId="44A30FF2" w14:textId="77777777" w:rsidR="00071A58" w:rsidRPr="00206553" w:rsidRDefault="00071A58" w:rsidP="00071A58">
      <w:pPr>
        <w:autoSpaceDE w:val="0"/>
        <w:autoSpaceDN w:val="0"/>
        <w:adjustRightInd w:val="0"/>
        <w:spacing w:after="0" w:line="240" w:lineRule="auto"/>
        <w:jc w:val="both"/>
        <w:rPr>
          <w:rFonts w:cstheme="minorHAnsi"/>
          <w:sz w:val="24"/>
        </w:rPr>
      </w:pPr>
    </w:p>
    <w:p w14:paraId="3EA79CBE" w14:textId="77777777" w:rsidR="00071A58" w:rsidRPr="00206553" w:rsidRDefault="00071A58" w:rsidP="00071A58">
      <w:pPr>
        <w:rPr>
          <w:rFonts w:cstheme="minorHAnsi"/>
        </w:rPr>
      </w:pPr>
    </w:p>
    <w:p w14:paraId="3F34F918" w14:textId="77777777" w:rsidR="00071A58" w:rsidRPr="00206553" w:rsidRDefault="00071A58" w:rsidP="00071A58">
      <w:pPr>
        <w:autoSpaceDE w:val="0"/>
        <w:autoSpaceDN w:val="0"/>
        <w:adjustRightInd w:val="0"/>
        <w:spacing w:after="0" w:line="240" w:lineRule="auto"/>
        <w:jc w:val="both"/>
        <w:rPr>
          <w:rFonts w:cstheme="minorHAnsi"/>
          <w:sz w:val="23"/>
          <w:szCs w:val="23"/>
        </w:rPr>
      </w:pPr>
    </w:p>
    <w:p w14:paraId="6E44DFEA" w14:textId="77777777" w:rsidR="00071A58" w:rsidRDefault="00071A58" w:rsidP="00071A58">
      <w:pPr>
        <w:autoSpaceDE w:val="0"/>
        <w:autoSpaceDN w:val="0"/>
        <w:adjustRightInd w:val="0"/>
        <w:spacing w:after="0" w:line="240" w:lineRule="auto"/>
        <w:jc w:val="both"/>
        <w:rPr>
          <w:rFonts w:cstheme="minorHAnsi"/>
          <w:sz w:val="23"/>
          <w:szCs w:val="23"/>
        </w:rPr>
      </w:pPr>
    </w:p>
    <w:p w14:paraId="288A949F" w14:textId="77777777" w:rsidR="00F050C3" w:rsidRDefault="00F050C3" w:rsidP="00071A58">
      <w:pPr>
        <w:autoSpaceDE w:val="0"/>
        <w:autoSpaceDN w:val="0"/>
        <w:adjustRightInd w:val="0"/>
        <w:spacing w:after="0" w:line="240" w:lineRule="auto"/>
        <w:jc w:val="both"/>
        <w:rPr>
          <w:rFonts w:cstheme="minorHAnsi"/>
          <w:sz w:val="23"/>
          <w:szCs w:val="23"/>
        </w:rPr>
      </w:pPr>
    </w:p>
    <w:p w14:paraId="6774684F" w14:textId="77777777" w:rsidR="00F050C3" w:rsidRDefault="00F050C3" w:rsidP="00071A58">
      <w:pPr>
        <w:autoSpaceDE w:val="0"/>
        <w:autoSpaceDN w:val="0"/>
        <w:adjustRightInd w:val="0"/>
        <w:spacing w:after="0" w:line="240" w:lineRule="auto"/>
        <w:jc w:val="both"/>
        <w:rPr>
          <w:rFonts w:cstheme="minorHAnsi"/>
          <w:sz w:val="23"/>
          <w:szCs w:val="23"/>
        </w:rPr>
      </w:pPr>
    </w:p>
    <w:p w14:paraId="77D282A7" w14:textId="77777777" w:rsidR="00F050C3" w:rsidRDefault="00F050C3" w:rsidP="00071A58">
      <w:pPr>
        <w:autoSpaceDE w:val="0"/>
        <w:autoSpaceDN w:val="0"/>
        <w:adjustRightInd w:val="0"/>
        <w:spacing w:after="0" w:line="240" w:lineRule="auto"/>
        <w:jc w:val="both"/>
        <w:rPr>
          <w:rFonts w:cstheme="minorHAnsi"/>
          <w:sz w:val="23"/>
          <w:szCs w:val="23"/>
        </w:rPr>
      </w:pPr>
    </w:p>
    <w:p w14:paraId="61EB2658" w14:textId="77777777" w:rsidR="00F050C3" w:rsidRDefault="00F050C3" w:rsidP="00071A58">
      <w:pPr>
        <w:autoSpaceDE w:val="0"/>
        <w:autoSpaceDN w:val="0"/>
        <w:adjustRightInd w:val="0"/>
        <w:spacing w:after="0" w:line="240" w:lineRule="auto"/>
        <w:jc w:val="both"/>
        <w:rPr>
          <w:rFonts w:cstheme="minorHAnsi"/>
          <w:sz w:val="23"/>
          <w:szCs w:val="23"/>
        </w:rPr>
      </w:pPr>
    </w:p>
    <w:p w14:paraId="152AEA8B" w14:textId="77777777" w:rsidR="00F050C3" w:rsidRDefault="00F050C3" w:rsidP="00071A58">
      <w:pPr>
        <w:autoSpaceDE w:val="0"/>
        <w:autoSpaceDN w:val="0"/>
        <w:adjustRightInd w:val="0"/>
        <w:spacing w:after="0" w:line="240" w:lineRule="auto"/>
        <w:jc w:val="both"/>
        <w:rPr>
          <w:rFonts w:cstheme="minorHAnsi"/>
          <w:sz w:val="23"/>
          <w:szCs w:val="23"/>
        </w:rPr>
      </w:pPr>
    </w:p>
    <w:p w14:paraId="2A74918B" w14:textId="77777777" w:rsidR="00F050C3" w:rsidRDefault="00F050C3" w:rsidP="00071A58">
      <w:pPr>
        <w:autoSpaceDE w:val="0"/>
        <w:autoSpaceDN w:val="0"/>
        <w:adjustRightInd w:val="0"/>
        <w:spacing w:after="0" w:line="240" w:lineRule="auto"/>
        <w:jc w:val="both"/>
        <w:rPr>
          <w:rFonts w:cstheme="minorHAnsi"/>
          <w:sz w:val="23"/>
          <w:szCs w:val="23"/>
        </w:rPr>
      </w:pPr>
    </w:p>
    <w:p w14:paraId="55003A11" w14:textId="77777777" w:rsidR="00F050C3" w:rsidRDefault="00F050C3" w:rsidP="00071A58">
      <w:pPr>
        <w:autoSpaceDE w:val="0"/>
        <w:autoSpaceDN w:val="0"/>
        <w:adjustRightInd w:val="0"/>
        <w:spacing w:after="0" w:line="240" w:lineRule="auto"/>
        <w:jc w:val="both"/>
        <w:rPr>
          <w:rFonts w:cstheme="minorHAnsi"/>
          <w:sz w:val="23"/>
          <w:szCs w:val="23"/>
        </w:rPr>
      </w:pPr>
    </w:p>
    <w:p w14:paraId="04C07D57" w14:textId="77777777" w:rsidR="00F050C3" w:rsidRPr="00206553" w:rsidRDefault="00F050C3" w:rsidP="00071A58">
      <w:pPr>
        <w:autoSpaceDE w:val="0"/>
        <w:autoSpaceDN w:val="0"/>
        <w:adjustRightInd w:val="0"/>
        <w:spacing w:after="0" w:line="240" w:lineRule="auto"/>
        <w:jc w:val="both"/>
        <w:rPr>
          <w:rFonts w:cstheme="minorHAnsi"/>
          <w:sz w:val="23"/>
          <w:szCs w:val="23"/>
        </w:rPr>
      </w:pPr>
    </w:p>
    <w:p w14:paraId="6F4D66FA" w14:textId="77777777" w:rsidR="00071A58" w:rsidRPr="00206553" w:rsidRDefault="00071A58" w:rsidP="00071A58">
      <w:pPr>
        <w:autoSpaceDE w:val="0"/>
        <w:autoSpaceDN w:val="0"/>
        <w:adjustRightInd w:val="0"/>
        <w:spacing w:after="0" w:line="240" w:lineRule="auto"/>
        <w:jc w:val="both"/>
        <w:rPr>
          <w:rFonts w:cstheme="minorHAnsi"/>
          <w:sz w:val="23"/>
          <w:szCs w:val="23"/>
        </w:rPr>
      </w:pPr>
    </w:p>
    <w:p w14:paraId="07747DFC" w14:textId="77777777" w:rsidR="00071A58" w:rsidRPr="00206553" w:rsidRDefault="00071A58" w:rsidP="00071A58">
      <w:pPr>
        <w:autoSpaceDE w:val="0"/>
        <w:autoSpaceDN w:val="0"/>
        <w:adjustRightInd w:val="0"/>
        <w:spacing w:after="0" w:line="240" w:lineRule="auto"/>
        <w:jc w:val="center"/>
        <w:rPr>
          <w:rFonts w:cstheme="minorHAnsi"/>
          <w:sz w:val="23"/>
          <w:szCs w:val="23"/>
        </w:rPr>
      </w:pPr>
    </w:p>
    <w:p w14:paraId="1B11D516" w14:textId="77777777" w:rsidR="00071A58" w:rsidRPr="00206553" w:rsidRDefault="00071A58" w:rsidP="007D6D11">
      <w:pPr>
        <w:numPr>
          <w:ilvl w:val="0"/>
          <w:numId w:val="80"/>
        </w:numPr>
        <w:autoSpaceDE w:val="0"/>
        <w:autoSpaceDN w:val="0"/>
        <w:adjustRightInd w:val="0"/>
        <w:spacing w:after="0" w:line="240" w:lineRule="auto"/>
        <w:contextualSpacing/>
        <w:jc w:val="center"/>
        <w:rPr>
          <w:rFonts w:cstheme="minorHAnsi"/>
          <w:b/>
          <w:color w:val="002060"/>
          <w:sz w:val="24"/>
          <w:szCs w:val="24"/>
        </w:rPr>
      </w:pPr>
      <w:r w:rsidRPr="00206553">
        <w:rPr>
          <w:rFonts w:cstheme="minorHAnsi"/>
          <w:b/>
          <w:color w:val="002060"/>
          <w:sz w:val="24"/>
          <w:szCs w:val="24"/>
        </w:rPr>
        <w:t>PLAN DE ACCIÓN DE LA CORPORACIÓN PARA EL DESARROLLO SOSTENIBLE DEL NORTE Y ORIENTE AMAZÓNICO –CDA 2020-2023 “POR UNA AMAZONÍA SOSTENIBLE PARA TODOS</w:t>
      </w:r>
      <w:r w:rsidRPr="00206553">
        <w:rPr>
          <w:rFonts w:cstheme="minorHAnsi"/>
          <w:b/>
          <w:color w:val="002060"/>
          <w:sz w:val="24"/>
          <w:szCs w:val="24"/>
        </w:rPr>
        <w:footnoteReference w:id="56"/>
      </w:r>
    </w:p>
    <w:p w14:paraId="16286ABC" w14:textId="77777777" w:rsidR="00071A58" w:rsidRPr="00206553" w:rsidRDefault="00071A58" w:rsidP="00071A58">
      <w:pPr>
        <w:autoSpaceDE w:val="0"/>
        <w:autoSpaceDN w:val="0"/>
        <w:adjustRightInd w:val="0"/>
        <w:spacing w:after="0" w:line="240" w:lineRule="auto"/>
        <w:jc w:val="both"/>
        <w:rPr>
          <w:rFonts w:cstheme="minorHAnsi"/>
          <w:sz w:val="23"/>
          <w:szCs w:val="23"/>
        </w:rPr>
      </w:pPr>
    </w:p>
    <w:p w14:paraId="27937B8D" w14:textId="77777777" w:rsidR="00071A58" w:rsidRPr="00206553" w:rsidRDefault="00071A58" w:rsidP="00071A58">
      <w:pPr>
        <w:autoSpaceDE w:val="0"/>
        <w:autoSpaceDN w:val="0"/>
        <w:adjustRightInd w:val="0"/>
        <w:spacing w:after="0" w:line="240" w:lineRule="auto"/>
        <w:jc w:val="both"/>
        <w:rPr>
          <w:rFonts w:cstheme="minorHAnsi"/>
          <w:i/>
          <w:sz w:val="23"/>
          <w:szCs w:val="23"/>
        </w:rPr>
      </w:pPr>
      <w:r w:rsidRPr="00206553">
        <w:rPr>
          <w:rFonts w:cstheme="minorHAnsi"/>
          <w:sz w:val="23"/>
          <w:szCs w:val="23"/>
        </w:rPr>
        <w:t xml:space="preserve">El Objetivo general del PAI es: </w:t>
      </w:r>
      <w:r w:rsidRPr="00206553">
        <w:rPr>
          <w:rFonts w:cstheme="minorHAnsi"/>
          <w:i/>
          <w:sz w:val="23"/>
          <w:szCs w:val="23"/>
        </w:rPr>
        <w:t xml:space="preserve">“Fortalecer la eficiencia y eficacia de la gestión institucional de la CDA, a través de la definición de un conjunto de estrategias y un marco de acción, que propende por el fomento de la conservación, recuperación, restauración y preservación de los recursos naturales renovables y el ambiente, de manera sostenible en su jurisdicción, que mediante una apropiada gestión administrativa y técnica potencialice la utilización óptima de todos los recursos financieros, tecnológicos, jurídicos y humanos de la corporación, </w:t>
      </w:r>
      <w:r w:rsidRPr="00206553">
        <w:rPr>
          <w:rFonts w:cstheme="minorHAnsi"/>
          <w:b/>
          <w:bCs/>
          <w:i/>
          <w:sz w:val="23"/>
          <w:szCs w:val="23"/>
        </w:rPr>
        <w:t>“Por una Amazonia Sostenible para Todos</w:t>
      </w:r>
      <w:r w:rsidRPr="00206553">
        <w:rPr>
          <w:rFonts w:cstheme="minorHAnsi"/>
          <w:i/>
          <w:sz w:val="23"/>
          <w:szCs w:val="23"/>
        </w:rPr>
        <w:t>”.</w:t>
      </w:r>
    </w:p>
    <w:p w14:paraId="5FF78E1D" w14:textId="77777777" w:rsidR="00071A58" w:rsidRPr="00206553" w:rsidRDefault="00071A58" w:rsidP="00071A58">
      <w:pPr>
        <w:autoSpaceDE w:val="0"/>
        <w:autoSpaceDN w:val="0"/>
        <w:adjustRightInd w:val="0"/>
        <w:spacing w:after="0" w:line="240" w:lineRule="auto"/>
        <w:jc w:val="both"/>
        <w:rPr>
          <w:rFonts w:cstheme="minorHAnsi"/>
          <w:b/>
          <w:sz w:val="23"/>
          <w:szCs w:val="23"/>
        </w:rPr>
      </w:pPr>
    </w:p>
    <w:p w14:paraId="3713C9B9" w14:textId="77777777" w:rsidR="00071A58" w:rsidRPr="00206553" w:rsidRDefault="00071A58" w:rsidP="00071A58">
      <w:pPr>
        <w:autoSpaceDE w:val="0"/>
        <w:autoSpaceDN w:val="0"/>
        <w:adjustRightInd w:val="0"/>
        <w:spacing w:after="0" w:line="240" w:lineRule="auto"/>
        <w:jc w:val="both"/>
        <w:rPr>
          <w:rFonts w:cstheme="minorHAnsi"/>
          <w:b/>
        </w:rPr>
      </w:pPr>
      <w:r w:rsidRPr="00206553">
        <w:rPr>
          <w:rFonts w:cstheme="minorHAnsi"/>
          <w:b/>
        </w:rPr>
        <w:t>Objetivos Específicos:</w:t>
      </w:r>
    </w:p>
    <w:p w14:paraId="0D2E9A39" w14:textId="77777777" w:rsidR="00071A58" w:rsidRPr="00206553" w:rsidRDefault="00071A58" w:rsidP="00071A58">
      <w:pPr>
        <w:autoSpaceDE w:val="0"/>
        <w:autoSpaceDN w:val="0"/>
        <w:adjustRightInd w:val="0"/>
        <w:spacing w:after="0" w:line="240" w:lineRule="auto"/>
        <w:jc w:val="both"/>
        <w:rPr>
          <w:rFonts w:cstheme="minorHAnsi"/>
        </w:rPr>
      </w:pPr>
    </w:p>
    <w:p w14:paraId="4FDF3248" w14:textId="77777777" w:rsidR="00071A58" w:rsidRPr="00206553" w:rsidRDefault="00071A58" w:rsidP="00071A58">
      <w:pPr>
        <w:autoSpaceDE w:val="0"/>
        <w:autoSpaceDN w:val="0"/>
        <w:adjustRightInd w:val="0"/>
        <w:spacing w:after="20" w:line="240" w:lineRule="auto"/>
        <w:jc w:val="both"/>
        <w:rPr>
          <w:rFonts w:cstheme="minorHAnsi"/>
        </w:rPr>
      </w:pPr>
      <w:r w:rsidRPr="00206553">
        <w:rPr>
          <w:rFonts w:cstheme="minorHAnsi"/>
        </w:rPr>
        <w:t xml:space="preserve">i) Apoyar e incidir en el ordenamiento ambiental y funcional del territorio de la jurisdicción (POT, POMCA, PGRD, PIGCCT) </w:t>
      </w:r>
    </w:p>
    <w:p w14:paraId="4098C920" w14:textId="77777777" w:rsidR="00071A58" w:rsidRPr="00206553" w:rsidRDefault="00071A58" w:rsidP="00071A58">
      <w:pPr>
        <w:autoSpaceDE w:val="0"/>
        <w:autoSpaceDN w:val="0"/>
        <w:adjustRightInd w:val="0"/>
        <w:spacing w:after="20" w:line="240" w:lineRule="auto"/>
        <w:jc w:val="both"/>
        <w:rPr>
          <w:rFonts w:cstheme="minorHAnsi"/>
        </w:rPr>
      </w:pPr>
      <w:r w:rsidRPr="00206553">
        <w:rPr>
          <w:rFonts w:cstheme="minorHAnsi"/>
        </w:rPr>
        <w:t xml:space="preserve">ii) Fomentar el conocimiento, conservación, recuperación y protección de la biodiversidad, los ecosistemas y sus servicios ecosistémicos de la jurisdicción, </w:t>
      </w:r>
    </w:p>
    <w:p w14:paraId="4068A9B7" w14:textId="77777777" w:rsidR="00071A58" w:rsidRPr="00206553" w:rsidRDefault="00071A58" w:rsidP="00071A58">
      <w:pPr>
        <w:autoSpaceDE w:val="0"/>
        <w:autoSpaceDN w:val="0"/>
        <w:adjustRightInd w:val="0"/>
        <w:spacing w:after="20" w:line="240" w:lineRule="auto"/>
        <w:jc w:val="both"/>
        <w:rPr>
          <w:rFonts w:cstheme="minorHAnsi"/>
        </w:rPr>
      </w:pPr>
      <w:r w:rsidRPr="00206553">
        <w:rPr>
          <w:rFonts w:cstheme="minorHAnsi"/>
        </w:rPr>
        <w:t xml:space="preserve">iii) Desarrollar estrategias para el uso y aprovechamiento sostenible de los recursos naturales la biodiversidad, los ecosistemas y sus servicios ecosistémicos de la jurisdicción, </w:t>
      </w:r>
    </w:p>
    <w:p w14:paraId="0A43AA33" w14:textId="77777777" w:rsidR="00071A58" w:rsidRPr="00206553" w:rsidRDefault="00071A58" w:rsidP="00071A58">
      <w:pPr>
        <w:autoSpaceDE w:val="0"/>
        <w:autoSpaceDN w:val="0"/>
        <w:adjustRightInd w:val="0"/>
        <w:spacing w:after="20" w:line="240" w:lineRule="auto"/>
        <w:jc w:val="both"/>
        <w:rPr>
          <w:rFonts w:cstheme="minorHAnsi"/>
        </w:rPr>
      </w:pPr>
      <w:r w:rsidRPr="00206553">
        <w:rPr>
          <w:rFonts w:cstheme="minorHAnsi"/>
        </w:rPr>
        <w:t xml:space="preserve">iv) Articular instrumentos y esfuerzos orientados a mejorar la gestión integral del recurso hídrico de la jurisdicción, </w:t>
      </w:r>
    </w:p>
    <w:p w14:paraId="60E51C66" w14:textId="77777777" w:rsidR="00071A58" w:rsidRPr="00206553" w:rsidRDefault="00071A58" w:rsidP="00071A58">
      <w:pPr>
        <w:autoSpaceDE w:val="0"/>
        <w:autoSpaceDN w:val="0"/>
        <w:adjustRightInd w:val="0"/>
        <w:spacing w:after="20" w:line="240" w:lineRule="auto"/>
        <w:jc w:val="both"/>
        <w:rPr>
          <w:rFonts w:cstheme="minorHAnsi"/>
        </w:rPr>
      </w:pPr>
      <w:r w:rsidRPr="00206553">
        <w:rPr>
          <w:rFonts w:cstheme="minorHAnsi"/>
        </w:rPr>
        <w:t xml:space="preserve">v) Fomentar la gestión integral del cambio climático territorial y sectorial con énfasis en la adaptación, mitigación y la gestión del riesgo de desastres, </w:t>
      </w:r>
    </w:p>
    <w:p w14:paraId="507F65E5" w14:textId="77777777" w:rsidR="00071A58" w:rsidRPr="00206553" w:rsidRDefault="00071A58" w:rsidP="00071A58">
      <w:pPr>
        <w:autoSpaceDE w:val="0"/>
        <w:autoSpaceDN w:val="0"/>
        <w:adjustRightInd w:val="0"/>
        <w:spacing w:after="20" w:line="240" w:lineRule="auto"/>
        <w:jc w:val="both"/>
        <w:rPr>
          <w:rFonts w:cstheme="minorHAnsi"/>
        </w:rPr>
      </w:pPr>
      <w:r w:rsidRPr="00206553">
        <w:rPr>
          <w:rFonts w:cstheme="minorHAnsi"/>
        </w:rPr>
        <w:t>vi) Fomentar el conocimiento, la investigación, la innovación y la educación ambiental con base en la patrimonio natural y cultural ancestral de la jurisdicción,</w:t>
      </w:r>
    </w:p>
    <w:p w14:paraId="4274F129" w14:textId="77777777" w:rsidR="00071A58" w:rsidRPr="00206553" w:rsidRDefault="00071A58" w:rsidP="00071A58">
      <w:pPr>
        <w:autoSpaceDE w:val="0"/>
        <w:autoSpaceDN w:val="0"/>
        <w:adjustRightInd w:val="0"/>
        <w:spacing w:after="20" w:line="240" w:lineRule="auto"/>
        <w:jc w:val="both"/>
        <w:rPr>
          <w:rFonts w:cstheme="minorHAnsi"/>
        </w:rPr>
      </w:pPr>
      <w:r w:rsidRPr="00206553">
        <w:rPr>
          <w:rFonts w:cstheme="minorHAnsi"/>
        </w:rPr>
        <w:t xml:space="preserve">vii) Promover procesos productivos sostenibles y los negocios verdes </w:t>
      </w:r>
    </w:p>
    <w:p w14:paraId="1B548C1C" w14:textId="77777777" w:rsidR="00071A58" w:rsidRPr="00206553" w:rsidRDefault="00071A58" w:rsidP="00071A58">
      <w:pPr>
        <w:autoSpaceDE w:val="0"/>
        <w:autoSpaceDN w:val="0"/>
        <w:adjustRightInd w:val="0"/>
        <w:spacing w:after="0" w:line="240" w:lineRule="auto"/>
        <w:jc w:val="both"/>
        <w:rPr>
          <w:rFonts w:cstheme="minorHAnsi"/>
        </w:rPr>
      </w:pPr>
      <w:r w:rsidRPr="00206553">
        <w:rPr>
          <w:rFonts w:cstheme="minorHAnsi"/>
        </w:rPr>
        <w:t xml:space="preserve">viii) Fortalecer las de capacidades institucionales y comunitarias para la gobernanza ambiental </w:t>
      </w:r>
    </w:p>
    <w:p w14:paraId="158FDC53" w14:textId="77777777" w:rsidR="00071A58" w:rsidRPr="00206553" w:rsidRDefault="00071A58" w:rsidP="00071A58">
      <w:pPr>
        <w:autoSpaceDE w:val="0"/>
        <w:autoSpaceDN w:val="0"/>
        <w:adjustRightInd w:val="0"/>
        <w:spacing w:after="0" w:line="240" w:lineRule="auto"/>
        <w:jc w:val="both"/>
        <w:rPr>
          <w:rFonts w:cstheme="minorHAnsi"/>
        </w:rPr>
      </w:pPr>
    </w:p>
    <w:p w14:paraId="58B12E60" w14:textId="061DFA30" w:rsidR="00071A58" w:rsidRPr="005B78FC" w:rsidRDefault="00071A58" w:rsidP="00071A58">
      <w:pPr>
        <w:autoSpaceDE w:val="0"/>
        <w:autoSpaceDN w:val="0"/>
        <w:adjustRightInd w:val="0"/>
        <w:spacing w:after="0" w:line="240" w:lineRule="auto"/>
        <w:jc w:val="both"/>
        <w:rPr>
          <w:rFonts w:cstheme="minorHAnsi"/>
        </w:rPr>
      </w:pPr>
      <w:r w:rsidRPr="00206553">
        <w:rPr>
          <w:rFonts w:cstheme="minorHAnsi"/>
        </w:rPr>
        <w:t>El PAI está estructurado en 5 líneas estratégicas, cada una de estas compuesta de programas y estos a su vez,</w:t>
      </w:r>
      <w:r w:rsidR="005B78FC">
        <w:rPr>
          <w:rFonts w:cstheme="minorHAnsi"/>
        </w:rPr>
        <w:t xml:space="preserve"> de subprogramas. En la tabla 13</w:t>
      </w:r>
      <w:r w:rsidRPr="00206553">
        <w:rPr>
          <w:rFonts w:cstheme="minorHAnsi"/>
        </w:rPr>
        <w:t xml:space="preserve"> se detallan estos componentes y las oportunidades de articulación para el Programa REM VA.</w:t>
      </w:r>
    </w:p>
    <w:p w14:paraId="204D0872" w14:textId="77777777" w:rsidR="00071A58" w:rsidRPr="00206553" w:rsidRDefault="00071A58" w:rsidP="00071A58">
      <w:pPr>
        <w:autoSpaceDE w:val="0"/>
        <w:autoSpaceDN w:val="0"/>
        <w:adjustRightInd w:val="0"/>
        <w:spacing w:after="0" w:line="240" w:lineRule="auto"/>
        <w:jc w:val="both"/>
        <w:rPr>
          <w:rFonts w:cstheme="minorHAnsi"/>
          <w:b/>
          <w:sz w:val="18"/>
          <w:szCs w:val="18"/>
        </w:rPr>
      </w:pPr>
    </w:p>
    <w:p w14:paraId="4649C2A6" w14:textId="77777777" w:rsidR="00071A58" w:rsidRPr="00206553" w:rsidRDefault="00071A58" w:rsidP="00071A58">
      <w:pPr>
        <w:autoSpaceDE w:val="0"/>
        <w:autoSpaceDN w:val="0"/>
        <w:adjustRightInd w:val="0"/>
        <w:spacing w:after="0" w:line="240" w:lineRule="auto"/>
        <w:jc w:val="both"/>
        <w:rPr>
          <w:rFonts w:cstheme="minorHAnsi"/>
          <w:b/>
          <w:sz w:val="18"/>
          <w:szCs w:val="18"/>
        </w:rPr>
      </w:pPr>
    </w:p>
    <w:p w14:paraId="16BD2DDA" w14:textId="77777777" w:rsidR="00071A58" w:rsidRPr="00206553" w:rsidRDefault="00071A58" w:rsidP="00071A58">
      <w:pPr>
        <w:autoSpaceDE w:val="0"/>
        <w:autoSpaceDN w:val="0"/>
        <w:adjustRightInd w:val="0"/>
        <w:spacing w:after="0" w:line="240" w:lineRule="auto"/>
        <w:jc w:val="both"/>
        <w:rPr>
          <w:rFonts w:cstheme="minorHAnsi"/>
          <w:b/>
          <w:sz w:val="18"/>
          <w:szCs w:val="18"/>
        </w:rPr>
      </w:pPr>
    </w:p>
    <w:p w14:paraId="7294CBF9" w14:textId="627D9084" w:rsidR="00071A58" w:rsidRPr="005B78FC" w:rsidRDefault="005B78FC" w:rsidP="005B78FC">
      <w:pPr>
        <w:autoSpaceDE w:val="0"/>
        <w:autoSpaceDN w:val="0"/>
        <w:adjustRightInd w:val="0"/>
        <w:spacing w:after="0" w:line="240" w:lineRule="auto"/>
        <w:jc w:val="center"/>
        <w:rPr>
          <w:rFonts w:cstheme="minorHAnsi"/>
          <w:b/>
        </w:rPr>
      </w:pPr>
      <w:r>
        <w:rPr>
          <w:rFonts w:cstheme="minorHAnsi"/>
          <w:b/>
        </w:rPr>
        <w:t>Tabla 13</w:t>
      </w:r>
      <w:r w:rsidR="00071A58" w:rsidRPr="005B78FC">
        <w:rPr>
          <w:rFonts w:cstheme="minorHAnsi"/>
          <w:b/>
        </w:rPr>
        <w:t>.  Oportunidades de articulación de REM VA con el Plan De Acción De La Corporación Para El Desarrollo Sostenible Del Norte Y Oriente Amazónico –CDA 2020-2023 “Por Una Amazonía Sostenible Para Todos</w:t>
      </w:r>
    </w:p>
    <w:tbl>
      <w:tblPr>
        <w:tblStyle w:val="Tablaconcuadrcula"/>
        <w:tblW w:w="0" w:type="auto"/>
        <w:tblLook w:val="04A0" w:firstRow="1" w:lastRow="0" w:firstColumn="1" w:lastColumn="0" w:noHBand="0" w:noVBand="1"/>
      </w:tblPr>
      <w:tblGrid>
        <w:gridCol w:w="2184"/>
        <w:gridCol w:w="1907"/>
        <w:gridCol w:w="2057"/>
        <w:gridCol w:w="2680"/>
      </w:tblGrid>
      <w:tr w:rsidR="00071A58" w:rsidRPr="00206553" w14:paraId="52617316" w14:textId="77777777" w:rsidTr="007063EA">
        <w:tc>
          <w:tcPr>
            <w:tcW w:w="2689" w:type="dxa"/>
          </w:tcPr>
          <w:p w14:paraId="5162101C" w14:textId="77777777" w:rsidR="00071A58" w:rsidRPr="00206553" w:rsidRDefault="00071A58" w:rsidP="00071A58">
            <w:pPr>
              <w:jc w:val="center"/>
              <w:rPr>
                <w:rFonts w:cstheme="minorHAnsi"/>
                <w:b/>
              </w:rPr>
            </w:pPr>
            <w:r w:rsidRPr="00206553">
              <w:rPr>
                <w:rFonts w:cstheme="minorHAnsi"/>
                <w:b/>
              </w:rPr>
              <w:t>LÍNEA ESTRATÉGICA</w:t>
            </w:r>
          </w:p>
        </w:tc>
        <w:tc>
          <w:tcPr>
            <w:tcW w:w="3260" w:type="dxa"/>
          </w:tcPr>
          <w:p w14:paraId="3A10D75E" w14:textId="77777777" w:rsidR="00071A58" w:rsidRPr="00206553" w:rsidRDefault="00071A58" w:rsidP="00071A58">
            <w:pPr>
              <w:jc w:val="center"/>
              <w:rPr>
                <w:rFonts w:cstheme="minorHAnsi"/>
                <w:b/>
              </w:rPr>
            </w:pPr>
            <w:r w:rsidRPr="00206553">
              <w:rPr>
                <w:rFonts w:cstheme="minorHAnsi"/>
                <w:b/>
              </w:rPr>
              <w:t>PROGRAMA</w:t>
            </w:r>
          </w:p>
        </w:tc>
        <w:tc>
          <w:tcPr>
            <w:tcW w:w="3827" w:type="dxa"/>
          </w:tcPr>
          <w:p w14:paraId="3322F8C8" w14:textId="77777777" w:rsidR="00071A58" w:rsidRPr="00206553" w:rsidRDefault="00071A58" w:rsidP="00071A58">
            <w:pPr>
              <w:jc w:val="center"/>
              <w:rPr>
                <w:rFonts w:cstheme="minorHAnsi"/>
                <w:b/>
              </w:rPr>
            </w:pPr>
            <w:r w:rsidRPr="00206553">
              <w:rPr>
                <w:rFonts w:cstheme="minorHAnsi"/>
                <w:b/>
              </w:rPr>
              <w:t>SUBPROGRAMA</w:t>
            </w:r>
          </w:p>
        </w:tc>
        <w:tc>
          <w:tcPr>
            <w:tcW w:w="3894" w:type="dxa"/>
          </w:tcPr>
          <w:p w14:paraId="5FAEDD02" w14:textId="77777777" w:rsidR="00071A58" w:rsidRPr="00206553" w:rsidRDefault="00071A58" w:rsidP="00071A58">
            <w:pPr>
              <w:jc w:val="center"/>
              <w:rPr>
                <w:rFonts w:cstheme="minorHAnsi"/>
                <w:b/>
              </w:rPr>
            </w:pPr>
            <w:r w:rsidRPr="00206553">
              <w:rPr>
                <w:rFonts w:cstheme="minorHAnsi"/>
                <w:b/>
              </w:rPr>
              <w:t>OPORTUNIDAD DE ARTICULACION REM VA</w:t>
            </w:r>
          </w:p>
        </w:tc>
      </w:tr>
      <w:tr w:rsidR="00071A58" w:rsidRPr="00206553" w14:paraId="2589FF6E" w14:textId="77777777" w:rsidTr="007063EA">
        <w:tc>
          <w:tcPr>
            <w:tcW w:w="2689" w:type="dxa"/>
            <w:vMerge w:val="restart"/>
          </w:tcPr>
          <w:p w14:paraId="7F88F944" w14:textId="77777777" w:rsidR="00071A58" w:rsidRPr="00206553" w:rsidRDefault="00071A58" w:rsidP="00071A58">
            <w:pPr>
              <w:rPr>
                <w:rFonts w:cstheme="minorHAnsi"/>
              </w:rPr>
            </w:pPr>
            <w:r w:rsidRPr="00206553">
              <w:rPr>
                <w:rFonts w:cstheme="minorHAnsi"/>
                <w:bCs/>
              </w:rPr>
              <w:t>1.ORDENAMIENTO DEL TERRITORIO</w:t>
            </w:r>
            <w:r w:rsidRPr="00206553">
              <w:rPr>
                <w:rFonts w:cstheme="minorHAnsi"/>
              </w:rPr>
              <w:tab/>
            </w:r>
          </w:p>
          <w:p w14:paraId="44CFA395" w14:textId="77777777" w:rsidR="00071A58" w:rsidRPr="00206553" w:rsidRDefault="00071A58" w:rsidP="00071A58">
            <w:pPr>
              <w:tabs>
                <w:tab w:val="left" w:pos="1020"/>
              </w:tabs>
              <w:jc w:val="both"/>
              <w:rPr>
                <w:rFonts w:cstheme="minorHAnsi"/>
              </w:rPr>
            </w:pPr>
          </w:p>
        </w:tc>
        <w:tc>
          <w:tcPr>
            <w:tcW w:w="3260" w:type="dxa"/>
            <w:vMerge w:val="restart"/>
          </w:tcPr>
          <w:p w14:paraId="6CC36AF6" w14:textId="77777777" w:rsidR="00071A58" w:rsidRPr="00206553" w:rsidRDefault="00071A58" w:rsidP="00071A58">
            <w:pPr>
              <w:rPr>
                <w:rFonts w:cstheme="minorHAnsi"/>
              </w:rPr>
            </w:pPr>
            <w:r w:rsidRPr="00206553">
              <w:rPr>
                <w:rFonts w:cstheme="minorHAnsi"/>
                <w:bCs/>
              </w:rPr>
              <w:t xml:space="preserve"> 1.1 Ordenamiento Ambiental Territorial</w:t>
            </w:r>
          </w:p>
          <w:p w14:paraId="1FEB456C" w14:textId="77777777" w:rsidR="00071A58" w:rsidRPr="00206553" w:rsidRDefault="00071A58" w:rsidP="00071A58">
            <w:pPr>
              <w:jc w:val="both"/>
              <w:rPr>
                <w:rFonts w:cstheme="minorHAnsi"/>
              </w:rPr>
            </w:pPr>
          </w:p>
        </w:tc>
        <w:tc>
          <w:tcPr>
            <w:tcW w:w="3827" w:type="dxa"/>
          </w:tcPr>
          <w:p w14:paraId="1FD302FF" w14:textId="77777777" w:rsidR="00071A58" w:rsidRPr="00206553" w:rsidRDefault="00071A58" w:rsidP="00071A58">
            <w:pPr>
              <w:jc w:val="both"/>
              <w:rPr>
                <w:rFonts w:cstheme="minorHAnsi"/>
              </w:rPr>
            </w:pPr>
            <w:r w:rsidRPr="00206553">
              <w:rPr>
                <w:rFonts w:cstheme="minorHAnsi"/>
              </w:rPr>
              <w:t>1.1.1 Planes de ordenamiento territorial</w:t>
            </w:r>
          </w:p>
        </w:tc>
        <w:tc>
          <w:tcPr>
            <w:tcW w:w="3894" w:type="dxa"/>
            <w:vMerge w:val="restart"/>
          </w:tcPr>
          <w:p w14:paraId="7D26C467" w14:textId="77777777" w:rsidR="00071A58" w:rsidRPr="00206553" w:rsidRDefault="00071A58" w:rsidP="007D6D11">
            <w:pPr>
              <w:numPr>
                <w:ilvl w:val="0"/>
                <w:numId w:val="83"/>
              </w:numPr>
              <w:contextualSpacing/>
              <w:jc w:val="both"/>
              <w:rPr>
                <w:rFonts w:cstheme="minorHAnsi"/>
              </w:rPr>
            </w:pPr>
            <w:r w:rsidRPr="00206553">
              <w:rPr>
                <w:rFonts w:cstheme="minorHAnsi"/>
              </w:rPr>
              <w:t>Planes de ordenación forestal</w:t>
            </w:r>
          </w:p>
          <w:p w14:paraId="5349A677" w14:textId="77777777" w:rsidR="00071A58" w:rsidRPr="00206553" w:rsidRDefault="00071A58" w:rsidP="007D6D11">
            <w:pPr>
              <w:numPr>
                <w:ilvl w:val="0"/>
                <w:numId w:val="83"/>
              </w:numPr>
              <w:contextualSpacing/>
              <w:jc w:val="both"/>
              <w:rPr>
                <w:rFonts w:cstheme="minorHAnsi"/>
              </w:rPr>
            </w:pPr>
            <w:r w:rsidRPr="00206553">
              <w:rPr>
                <w:rFonts w:cstheme="minorHAnsi"/>
              </w:rPr>
              <w:t>Asesoría técnica para Ajuste y actualización de Esquemas de Ordenamiento Territorial</w:t>
            </w:r>
          </w:p>
          <w:p w14:paraId="4B841798" w14:textId="77777777" w:rsidR="00071A58" w:rsidRPr="00206553" w:rsidRDefault="00071A58" w:rsidP="00071A58">
            <w:pPr>
              <w:jc w:val="both"/>
              <w:rPr>
                <w:rFonts w:cstheme="minorHAnsi"/>
              </w:rPr>
            </w:pPr>
          </w:p>
        </w:tc>
      </w:tr>
      <w:tr w:rsidR="00071A58" w:rsidRPr="00206553" w14:paraId="4E63F58D" w14:textId="77777777" w:rsidTr="007063EA">
        <w:tc>
          <w:tcPr>
            <w:tcW w:w="2689" w:type="dxa"/>
            <w:vMerge/>
          </w:tcPr>
          <w:p w14:paraId="3A18F74D" w14:textId="77777777" w:rsidR="00071A58" w:rsidRPr="00206553" w:rsidRDefault="00071A58" w:rsidP="00071A58">
            <w:pPr>
              <w:jc w:val="both"/>
              <w:rPr>
                <w:rFonts w:cstheme="minorHAnsi"/>
              </w:rPr>
            </w:pPr>
          </w:p>
        </w:tc>
        <w:tc>
          <w:tcPr>
            <w:tcW w:w="3260" w:type="dxa"/>
            <w:vMerge/>
          </w:tcPr>
          <w:p w14:paraId="6AD424BB" w14:textId="77777777" w:rsidR="00071A58" w:rsidRPr="00206553" w:rsidRDefault="00071A58" w:rsidP="00071A58">
            <w:pPr>
              <w:jc w:val="both"/>
              <w:rPr>
                <w:rFonts w:cstheme="minorHAnsi"/>
              </w:rPr>
            </w:pPr>
          </w:p>
        </w:tc>
        <w:tc>
          <w:tcPr>
            <w:tcW w:w="3827" w:type="dxa"/>
          </w:tcPr>
          <w:p w14:paraId="6791F904" w14:textId="77777777" w:rsidR="00071A58" w:rsidRPr="00206553" w:rsidRDefault="00071A58" w:rsidP="00071A58">
            <w:pPr>
              <w:jc w:val="both"/>
              <w:rPr>
                <w:rFonts w:cstheme="minorHAnsi"/>
              </w:rPr>
            </w:pPr>
            <w:r w:rsidRPr="00206553">
              <w:rPr>
                <w:rFonts w:cstheme="minorHAnsi"/>
              </w:rPr>
              <w:t>1.1.2 Gestión para la administración de las áreas protegidas y otras estrategias de conservación.</w:t>
            </w:r>
          </w:p>
        </w:tc>
        <w:tc>
          <w:tcPr>
            <w:tcW w:w="3894" w:type="dxa"/>
            <w:vMerge/>
          </w:tcPr>
          <w:p w14:paraId="660AFB9F" w14:textId="77777777" w:rsidR="00071A58" w:rsidRPr="00206553" w:rsidRDefault="00071A58" w:rsidP="00071A58">
            <w:pPr>
              <w:jc w:val="both"/>
              <w:rPr>
                <w:rFonts w:cstheme="minorHAnsi"/>
              </w:rPr>
            </w:pPr>
          </w:p>
        </w:tc>
      </w:tr>
      <w:tr w:rsidR="00071A58" w:rsidRPr="00206553" w14:paraId="5A0E2333" w14:textId="77777777" w:rsidTr="007063EA">
        <w:tc>
          <w:tcPr>
            <w:tcW w:w="2689" w:type="dxa"/>
            <w:vMerge/>
          </w:tcPr>
          <w:p w14:paraId="6BD0068D" w14:textId="77777777" w:rsidR="00071A58" w:rsidRPr="00206553" w:rsidRDefault="00071A58" w:rsidP="00071A58">
            <w:pPr>
              <w:jc w:val="both"/>
              <w:rPr>
                <w:rFonts w:cstheme="minorHAnsi"/>
              </w:rPr>
            </w:pPr>
          </w:p>
        </w:tc>
        <w:tc>
          <w:tcPr>
            <w:tcW w:w="3260" w:type="dxa"/>
            <w:vMerge/>
          </w:tcPr>
          <w:p w14:paraId="26983161" w14:textId="77777777" w:rsidR="00071A58" w:rsidRPr="00206553" w:rsidRDefault="00071A58" w:rsidP="00071A58">
            <w:pPr>
              <w:jc w:val="both"/>
              <w:rPr>
                <w:rFonts w:cstheme="minorHAnsi"/>
              </w:rPr>
            </w:pPr>
          </w:p>
        </w:tc>
        <w:tc>
          <w:tcPr>
            <w:tcW w:w="3827" w:type="dxa"/>
          </w:tcPr>
          <w:p w14:paraId="37AB2E48" w14:textId="77777777" w:rsidR="00071A58" w:rsidRPr="00206553" w:rsidRDefault="00071A58" w:rsidP="00071A58">
            <w:pPr>
              <w:jc w:val="both"/>
              <w:rPr>
                <w:rFonts w:cstheme="minorHAnsi"/>
              </w:rPr>
            </w:pPr>
            <w:r w:rsidRPr="00206553">
              <w:rPr>
                <w:rFonts w:cstheme="minorHAnsi"/>
              </w:rPr>
              <w:t>1.1.4 Ordenación Forestal Sostenible</w:t>
            </w:r>
          </w:p>
        </w:tc>
        <w:tc>
          <w:tcPr>
            <w:tcW w:w="3894" w:type="dxa"/>
            <w:vMerge/>
          </w:tcPr>
          <w:p w14:paraId="3D1B440B" w14:textId="77777777" w:rsidR="00071A58" w:rsidRPr="00206553" w:rsidRDefault="00071A58" w:rsidP="00071A58">
            <w:pPr>
              <w:jc w:val="both"/>
              <w:rPr>
                <w:rFonts w:cstheme="minorHAnsi"/>
              </w:rPr>
            </w:pPr>
          </w:p>
        </w:tc>
      </w:tr>
      <w:tr w:rsidR="00071A58" w:rsidRPr="00206553" w14:paraId="3ECFA60F" w14:textId="77777777" w:rsidTr="007063EA">
        <w:tc>
          <w:tcPr>
            <w:tcW w:w="2689" w:type="dxa"/>
          </w:tcPr>
          <w:p w14:paraId="6B69471F" w14:textId="77777777" w:rsidR="00071A58" w:rsidRPr="00206553" w:rsidRDefault="00071A58" w:rsidP="00071A58">
            <w:pPr>
              <w:rPr>
                <w:rFonts w:cstheme="minorHAnsi"/>
              </w:rPr>
            </w:pPr>
            <w:r w:rsidRPr="00206553">
              <w:rPr>
                <w:rFonts w:cstheme="minorHAnsi"/>
                <w:bCs/>
              </w:rPr>
              <w:t>2.CONOCIMIENTO, CONSERVACIÓN Y RECUPERACIÓN DE LA BIODIVERSIDAD DE LOS ECOSISTEMAS DE LA JURISDICCIÓN</w:t>
            </w:r>
          </w:p>
        </w:tc>
        <w:tc>
          <w:tcPr>
            <w:tcW w:w="3260" w:type="dxa"/>
          </w:tcPr>
          <w:p w14:paraId="40DA6A2C" w14:textId="77777777" w:rsidR="00071A58" w:rsidRPr="00206553" w:rsidRDefault="00071A58" w:rsidP="00071A58">
            <w:pPr>
              <w:rPr>
                <w:rFonts w:cstheme="minorHAnsi"/>
              </w:rPr>
            </w:pPr>
            <w:r w:rsidRPr="00206553">
              <w:rPr>
                <w:rFonts w:cstheme="minorHAnsi"/>
                <w:bCs/>
              </w:rPr>
              <w:t>2.1 Gestión De La Información Y El Conocimiento Ambiental</w:t>
            </w:r>
          </w:p>
        </w:tc>
        <w:tc>
          <w:tcPr>
            <w:tcW w:w="3827" w:type="dxa"/>
          </w:tcPr>
          <w:p w14:paraId="1627E1D8" w14:textId="77777777" w:rsidR="00071A58" w:rsidRPr="00206553" w:rsidRDefault="00071A58" w:rsidP="00071A58">
            <w:pPr>
              <w:jc w:val="both"/>
              <w:rPr>
                <w:rFonts w:cstheme="minorHAnsi"/>
              </w:rPr>
            </w:pPr>
            <w:r w:rsidRPr="00206553">
              <w:rPr>
                <w:rFonts w:cstheme="minorHAnsi"/>
              </w:rPr>
              <w:t>2.1.1 Conocimiento y manejo de especies amenazadas e invasoras</w:t>
            </w:r>
          </w:p>
        </w:tc>
        <w:tc>
          <w:tcPr>
            <w:tcW w:w="3894" w:type="dxa"/>
            <w:vMerge w:val="restart"/>
          </w:tcPr>
          <w:p w14:paraId="130FD65E" w14:textId="77777777" w:rsidR="00071A58" w:rsidRPr="00206553" w:rsidRDefault="00071A58" w:rsidP="007D6D11">
            <w:pPr>
              <w:numPr>
                <w:ilvl w:val="0"/>
                <w:numId w:val="86"/>
              </w:numPr>
              <w:contextualSpacing/>
              <w:rPr>
                <w:rFonts w:cstheme="minorHAnsi"/>
              </w:rPr>
            </w:pPr>
            <w:r w:rsidRPr="00206553">
              <w:rPr>
                <w:rFonts w:cstheme="minorHAnsi"/>
              </w:rPr>
              <w:t>Fortalecimiento capacidades técnicas de CAR para monitoreo del Bosque y control y vigilancia</w:t>
            </w:r>
          </w:p>
          <w:p w14:paraId="619F7EC8" w14:textId="77777777" w:rsidR="00071A58" w:rsidRPr="00206553" w:rsidRDefault="00071A58" w:rsidP="007D6D11">
            <w:pPr>
              <w:numPr>
                <w:ilvl w:val="0"/>
                <w:numId w:val="86"/>
              </w:numPr>
              <w:contextualSpacing/>
              <w:jc w:val="both"/>
              <w:rPr>
                <w:rFonts w:cstheme="minorHAnsi"/>
              </w:rPr>
            </w:pPr>
            <w:r w:rsidRPr="00206553">
              <w:rPr>
                <w:rFonts w:cstheme="minorHAnsi"/>
              </w:rPr>
              <w:t>Inventario Forestal</w:t>
            </w:r>
          </w:p>
        </w:tc>
      </w:tr>
      <w:tr w:rsidR="00071A58" w:rsidRPr="00206553" w14:paraId="399C23E8" w14:textId="77777777" w:rsidTr="007063EA">
        <w:tc>
          <w:tcPr>
            <w:tcW w:w="2689" w:type="dxa"/>
            <w:vMerge w:val="restart"/>
          </w:tcPr>
          <w:p w14:paraId="3F225A67" w14:textId="77777777" w:rsidR="00071A58" w:rsidRPr="00206553" w:rsidRDefault="00071A58" w:rsidP="00071A58">
            <w:pPr>
              <w:rPr>
                <w:rFonts w:cstheme="minorHAnsi"/>
              </w:rPr>
            </w:pPr>
            <w:r w:rsidRPr="00206553">
              <w:rPr>
                <w:rFonts w:cstheme="minorHAnsi"/>
                <w:bCs/>
              </w:rPr>
              <w:t>3.ESTRATEGIAS PARA EL USO Y APROVECHAMIENTO SOSTENIBLE DE LOS RECURSOS</w:t>
            </w:r>
          </w:p>
          <w:p w14:paraId="23F2E9CD" w14:textId="77777777" w:rsidR="00071A58" w:rsidRPr="00206553" w:rsidRDefault="00071A58" w:rsidP="00071A58">
            <w:pPr>
              <w:jc w:val="both"/>
              <w:rPr>
                <w:rFonts w:cstheme="minorHAnsi"/>
              </w:rPr>
            </w:pPr>
          </w:p>
        </w:tc>
        <w:tc>
          <w:tcPr>
            <w:tcW w:w="3260" w:type="dxa"/>
          </w:tcPr>
          <w:p w14:paraId="390022C8" w14:textId="77777777" w:rsidR="00071A58" w:rsidRPr="00206553" w:rsidRDefault="00071A58" w:rsidP="00071A58">
            <w:pPr>
              <w:rPr>
                <w:rFonts w:cstheme="minorHAnsi"/>
              </w:rPr>
            </w:pPr>
            <w:r w:rsidRPr="00206553">
              <w:rPr>
                <w:rFonts w:cstheme="minorHAnsi"/>
                <w:bCs/>
              </w:rPr>
              <w:t>3.1 Fortalecimiento De La Gestión Y Dirección Del Sector Ambiente Y Desarrollo Sostenible</w:t>
            </w:r>
          </w:p>
        </w:tc>
        <w:tc>
          <w:tcPr>
            <w:tcW w:w="3827" w:type="dxa"/>
          </w:tcPr>
          <w:p w14:paraId="55432D2B" w14:textId="77777777" w:rsidR="00071A58" w:rsidRPr="00206553" w:rsidRDefault="00071A58" w:rsidP="00071A58">
            <w:pPr>
              <w:jc w:val="both"/>
              <w:rPr>
                <w:rFonts w:cstheme="minorHAnsi"/>
              </w:rPr>
            </w:pPr>
            <w:r w:rsidRPr="00206553">
              <w:rPr>
                <w:rFonts w:cstheme="minorHAnsi"/>
              </w:rPr>
              <w:t>3.1.1 Control. monitoreo y seguimiento a los recursos naturales de la región</w:t>
            </w:r>
          </w:p>
          <w:p w14:paraId="0D28B4A6" w14:textId="77777777" w:rsidR="00071A58" w:rsidRPr="00206553" w:rsidRDefault="00071A58" w:rsidP="00071A58">
            <w:pPr>
              <w:jc w:val="both"/>
              <w:rPr>
                <w:rFonts w:cstheme="minorHAnsi"/>
              </w:rPr>
            </w:pPr>
          </w:p>
        </w:tc>
        <w:tc>
          <w:tcPr>
            <w:tcW w:w="3894" w:type="dxa"/>
            <w:vMerge/>
          </w:tcPr>
          <w:p w14:paraId="6DA6F89A" w14:textId="77777777" w:rsidR="00071A58" w:rsidRPr="00206553" w:rsidRDefault="00071A58" w:rsidP="00071A58">
            <w:pPr>
              <w:jc w:val="both"/>
              <w:rPr>
                <w:rFonts w:cstheme="minorHAnsi"/>
              </w:rPr>
            </w:pPr>
          </w:p>
        </w:tc>
      </w:tr>
      <w:tr w:rsidR="00071A58" w:rsidRPr="00206553" w14:paraId="1D04DCBE" w14:textId="77777777" w:rsidTr="007063EA">
        <w:tc>
          <w:tcPr>
            <w:tcW w:w="2689" w:type="dxa"/>
            <w:vMerge/>
          </w:tcPr>
          <w:p w14:paraId="361A4DC7" w14:textId="77777777" w:rsidR="00071A58" w:rsidRPr="00206553" w:rsidRDefault="00071A58" w:rsidP="00071A58">
            <w:pPr>
              <w:jc w:val="both"/>
              <w:rPr>
                <w:rFonts w:cstheme="minorHAnsi"/>
              </w:rPr>
            </w:pPr>
          </w:p>
        </w:tc>
        <w:tc>
          <w:tcPr>
            <w:tcW w:w="3260" w:type="dxa"/>
            <w:vMerge w:val="restart"/>
          </w:tcPr>
          <w:p w14:paraId="2A26A49C" w14:textId="77777777" w:rsidR="00071A58" w:rsidRPr="00206553" w:rsidRDefault="00071A58" w:rsidP="00071A58">
            <w:pPr>
              <w:rPr>
                <w:rFonts w:cstheme="minorHAnsi"/>
              </w:rPr>
            </w:pPr>
            <w:r w:rsidRPr="00206553">
              <w:rPr>
                <w:rFonts w:cstheme="minorHAnsi"/>
                <w:bCs/>
              </w:rPr>
              <w:t>3.2 Fortalecimiento Del Desempeño Ambiental De Los Sectore</w:t>
            </w:r>
            <w:r w:rsidRPr="00206553">
              <w:rPr>
                <w:rFonts w:cstheme="minorHAnsi"/>
              </w:rPr>
              <w:t>s Productivos</w:t>
            </w:r>
          </w:p>
        </w:tc>
        <w:tc>
          <w:tcPr>
            <w:tcW w:w="3827" w:type="dxa"/>
          </w:tcPr>
          <w:p w14:paraId="2785BBEE" w14:textId="77777777" w:rsidR="00071A58" w:rsidRPr="00206553" w:rsidRDefault="00071A58" w:rsidP="00071A58">
            <w:pPr>
              <w:jc w:val="both"/>
              <w:rPr>
                <w:rFonts w:cstheme="minorHAnsi"/>
              </w:rPr>
            </w:pPr>
            <w:r w:rsidRPr="00206553">
              <w:rPr>
                <w:rFonts w:cstheme="minorHAnsi"/>
              </w:rPr>
              <w:t>3.2.1 Impulso a Negocios verdes sostenibles de la región</w:t>
            </w:r>
          </w:p>
        </w:tc>
        <w:tc>
          <w:tcPr>
            <w:tcW w:w="3894" w:type="dxa"/>
          </w:tcPr>
          <w:p w14:paraId="50876955" w14:textId="77777777" w:rsidR="00071A58" w:rsidRPr="00206553" w:rsidRDefault="00071A58" w:rsidP="007D6D11">
            <w:pPr>
              <w:numPr>
                <w:ilvl w:val="0"/>
                <w:numId w:val="41"/>
              </w:numPr>
              <w:contextualSpacing/>
              <w:jc w:val="both"/>
              <w:rPr>
                <w:rFonts w:cstheme="minorHAnsi"/>
              </w:rPr>
            </w:pPr>
            <w:r w:rsidRPr="00206553">
              <w:rPr>
                <w:rFonts w:cstheme="minorHAnsi"/>
              </w:rPr>
              <w:t>Proyectos agroambientales – alianzas productivas</w:t>
            </w:r>
          </w:p>
          <w:p w14:paraId="75E0D3D8" w14:textId="77777777" w:rsidR="00071A58" w:rsidRPr="00206553" w:rsidRDefault="00071A58" w:rsidP="007D6D11">
            <w:pPr>
              <w:numPr>
                <w:ilvl w:val="0"/>
                <w:numId w:val="41"/>
              </w:numPr>
              <w:contextualSpacing/>
              <w:jc w:val="both"/>
              <w:rPr>
                <w:rFonts w:cstheme="minorHAnsi"/>
              </w:rPr>
            </w:pPr>
            <w:r w:rsidRPr="00206553">
              <w:rPr>
                <w:rFonts w:cstheme="minorHAnsi"/>
              </w:rPr>
              <w:t>Fortalecimiento a cadenas</w:t>
            </w:r>
          </w:p>
          <w:p w14:paraId="4D2BE9DF" w14:textId="77777777" w:rsidR="00071A58" w:rsidRPr="00206553" w:rsidRDefault="00071A58" w:rsidP="007D6D11">
            <w:pPr>
              <w:numPr>
                <w:ilvl w:val="0"/>
                <w:numId w:val="41"/>
              </w:numPr>
              <w:contextualSpacing/>
              <w:jc w:val="both"/>
              <w:rPr>
                <w:rFonts w:cstheme="minorHAnsi"/>
              </w:rPr>
            </w:pPr>
            <w:r w:rsidRPr="00206553">
              <w:rPr>
                <w:rFonts w:cstheme="minorHAnsi"/>
              </w:rPr>
              <w:t>Planes de Manejo Forestal Comunitario</w:t>
            </w:r>
          </w:p>
          <w:p w14:paraId="28B7F923" w14:textId="77777777" w:rsidR="00071A58" w:rsidRPr="00206553" w:rsidRDefault="00071A58" w:rsidP="007D6D11">
            <w:pPr>
              <w:numPr>
                <w:ilvl w:val="0"/>
                <w:numId w:val="41"/>
              </w:numPr>
              <w:contextualSpacing/>
              <w:jc w:val="both"/>
              <w:rPr>
                <w:rFonts w:cstheme="minorHAnsi"/>
              </w:rPr>
            </w:pPr>
            <w:r w:rsidRPr="00206553">
              <w:rPr>
                <w:rFonts w:cstheme="minorHAnsi"/>
              </w:rPr>
              <w:t>Núcleos de desarrollo forestal</w:t>
            </w:r>
          </w:p>
          <w:p w14:paraId="34DD877C" w14:textId="77777777" w:rsidR="00071A58" w:rsidRPr="00206553" w:rsidRDefault="00071A58" w:rsidP="007D6D11">
            <w:pPr>
              <w:numPr>
                <w:ilvl w:val="0"/>
                <w:numId w:val="41"/>
              </w:numPr>
              <w:contextualSpacing/>
              <w:jc w:val="both"/>
              <w:rPr>
                <w:rFonts w:cstheme="minorHAnsi"/>
              </w:rPr>
            </w:pPr>
            <w:r w:rsidRPr="00206553">
              <w:rPr>
                <w:rFonts w:cstheme="minorHAnsi"/>
              </w:rPr>
              <w:t>Centros de transformación de maderables y no maderables</w:t>
            </w:r>
          </w:p>
          <w:p w14:paraId="31A37CBC" w14:textId="77777777" w:rsidR="00071A58" w:rsidRPr="00206553" w:rsidRDefault="00071A58" w:rsidP="007D6D11">
            <w:pPr>
              <w:numPr>
                <w:ilvl w:val="0"/>
                <w:numId w:val="41"/>
              </w:numPr>
              <w:contextualSpacing/>
              <w:jc w:val="both"/>
              <w:rPr>
                <w:rFonts w:cstheme="minorHAnsi"/>
              </w:rPr>
            </w:pPr>
            <w:r w:rsidRPr="00206553">
              <w:rPr>
                <w:rFonts w:cstheme="minorHAnsi"/>
              </w:rPr>
              <w:t>Fortalecimiento a cadenas</w:t>
            </w:r>
          </w:p>
          <w:p w14:paraId="67F50638" w14:textId="77777777" w:rsidR="00071A58" w:rsidRPr="00206553" w:rsidRDefault="00071A58" w:rsidP="007D6D11">
            <w:pPr>
              <w:numPr>
                <w:ilvl w:val="0"/>
                <w:numId w:val="41"/>
              </w:numPr>
              <w:contextualSpacing/>
              <w:jc w:val="both"/>
              <w:rPr>
                <w:rFonts w:cstheme="minorHAnsi"/>
              </w:rPr>
            </w:pPr>
            <w:r w:rsidRPr="00206553">
              <w:rPr>
                <w:rFonts w:cstheme="minorHAnsi"/>
              </w:rPr>
              <w:t>Turismo de naturaleza</w:t>
            </w:r>
          </w:p>
          <w:p w14:paraId="3DFC8EF3" w14:textId="77777777" w:rsidR="00071A58" w:rsidRPr="00206553" w:rsidRDefault="00071A58" w:rsidP="00071A58">
            <w:pPr>
              <w:jc w:val="both"/>
              <w:rPr>
                <w:rFonts w:cstheme="minorHAnsi"/>
              </w:rPr>
            </w:pPr>
          </w:p>
        </w:tc>
      </w:tr>
      <w:tr w:rsidR="00071A58" w:rsidRPr="00206553" w14:paraId="0F671082" w14:textId="77777777" w:rsidTr="007063EA">
        <w:tc>
          <w:tcPr>
            <w:tcW w:w="2689" w:type="dxa"/>
            <w:vMerge/>
          </w:tcPr>
          <w:p w14:paraId="5E951E0B" w14:textId="77777777" w:rsidR="00071A58" w:rsidRPr="00206553" w:rsidRDefault="00071A58" w:rsidP="00071A58">
            <w:pPr>
              <w:jc w:val="both"/>
              <w:rPr>
                <w:rFonts w:cstheme="minorHAnsi"/>
              </w:rPr>
            </w:pPr>
          </w:p>
        </w:tc>
        <w:tc>
          <w:tcPr>
            <w:tcW w:w="3260" w:type="dxa"/>
            <w:vMerge/>
          </w:tcPr>
          <w:p w14:paraId="19AE6E9B" w14:textId="77777777" w:rsidR="00071A58" w:rsidRPr="00206553" w:rsidRDefault="00071A58" w:rsidP="00071A58">
            <w:pPr>
              <w:jc w:val="both"/>
              <w:rPr>
                <w:rFonts w:cstheme="minorHAnsi"/>
              </w:rPr>
            </w:pPr>
          </w:p>
        </w:tc>
        <w:tc>
          <w:tcPr>
            <w:tcW w:w="3827" w:type="dxa"/>
          </w:tcPr>
          <w:p w14:paraId="53D5E548" w14:textId="77777777" w:rsidR="00071A58" w:rsidRPr="00206553" w:rsidRDefault="00071A58" w:rsidP="00071A58">
            <w:pPr>
              <w:jc w:val="both"/>
              <w:rPr>
                <w:rFonts w:cstheme="minorHAnsi"/>
              </w:rPr>
            </w:pPr>
            <w:r w:rsidRPr="00206553">
              <w:rPr>
                <w:rFonts w:cstheme="minorHAnsi"/>
              </w:rPr>
              <w:t>3.2.2 Establecimiento de esquemas PSA</w:t>
            </w:r>
            <w:r w:rsidRPr="00206553">
              <w:rPr>
                <w:rFonts w:cstheme="minorHAnsi"/>
              </w:rPr>
              <w:tab/>
            </w:r>
          </w:p>
        </w:tc>
        <w:tc>
          <w:tcPr>
            <w:tcW w:w="3894" w:type="dxa"/>
          </w:tcPr>
          <w:p w14:paraId="4FC9E51B" w14:textId="77777777" w:rsidR="00071A58" w:rsidRPr="00206553" w:rsidRDefault="00071A58" w:rsidP="007D6D11">
            <w:pPr>
              <w:numPr>
                <w:ilvl w:val="0"/>
                <w:numId w:val="88"/>
              </w:numPr>
              <w:contextualSpacing/>
              <w:jc w:val="both"/>
              <w:rPr>
                <w:rFonts w:cstheme="minorHAnsi"/>
              </w:rPr>
            </w:pPr>
            <w:r w:rsidRPr="00206553">
              <w:rPr>
                <w:rFonts w:cstheme="minorHAnsi"/>
              </w:rPr>
              <w:t>Incentivo Forestal Amazónico</w:t>
            </w:r>
          </w:p>
        </w:tc>
      </w:tr>
      <w:tr w:rsidR="00071A58" w:rsidRPr="00206553" w14:paraId="51FDB6B2" w14:textId="77777777" w:rsidTr="007063EA">
        <w:tc>
          <w:tcPr>
            <w:tcW w:w="2689" w:type="dxa"/>
            <w:vMerge w:val="restart"/>
          </w:tcPr>
          <w:p w14:paraId="7FF0FA94" w14:textId="77777777" w:rsidR="00071A58" w:rsidRPr="00206553" w:rsidRDefault="00071A58" w:rsidP="00071A58">
            <w:pPr>
              <w:rPr>
                <w:rFonts w:cstheme="minorHAnsi"/>
              </w:rPr>
            </w:pPr>
            <w:r w:rsidRPr="00206553">
              <w:rPr>
                <w:rFonts w:cstheme="minorHAnsi"/>
                <w:bCs/>
              </w:rPr>
              <w:t>5. FORTALECIMIENTO DE CAPACIDADES PARA LA GOBERNANZA AMBIENTAL</w:t>
            </w:r>
          </w:p>
          <w:p w14:paraId="5AC9F82D" w14:textId="77777777" w:rsidR="00071A58" w:rsidRPr="00206553" w:rsidRDefault="00071A58" w:rsidP="00071A58">
            <w:pPr>
              <w:jc w:val="both"/>
              <w:rPr>
                <w:rFonts w:cstheme="minorHAnsi"/>
              </w:rPr>
            </w:pPr>
          </w:p>
        </w:tc>
        <w:tc>
          <w:tcPr>
            <w:tcW w:w="3260" w:type="dxa"/>
          </w:tcPr>
          <w:p w14:paraId="1142AC4B" w14:textId="77777777" w:rsidR="00071A58" w:rsidRPr="00206553" w:rsidRDefault="00071A58" w:rsidP="00071A58">
            <w:pPr>
              <w:rPr>
                <w:rFonts w:cstheme="minorHAnsi"/>
              </w:rPr>
            </w:pPr>
            <w:r w:rsidRPr="00206553">
              <w:rPr>
                <w:rFonts w:cstheme="minorHAnsi"/>
                <w:bCs/>
              </w:rPr>
              <w:t>5.1 Educación Ambiental</w:t>
            </w:r>
          </w:p>
        </w:tc>
        <w:tc>
          <w:tcPr>
            <w:tcW w:w="3827" w:type="dxa"/>
          </w:tcPr>
          <w:p w14:paraId="45D879D6" w14:textId="77777777" w:rsidR="00071A58" w:rsidRPr="00206553" w:rsidRDefault="00071A58" w:rsidP="00071A58">
            <w:pPr>
              <w:jc w:val="both"/>
              <w:rPr>
                <w:rFonts w:cstheme="minorHAnsi"/>
              </w:rPr>
            </w:pPr>
            <w:r w:rsidRPr="00206553">
              <w:rPr>
                <w:rFonts w:cstheme="minorHAnsi"/>
              </w:rPr>
              <w:t>5.1.1 Educación. participación y cultura ambiental.</w:t>
            </w:r>
          </w:p>
        </w:tc>
        <w:tc>
          <w:tcPr>
            <w:tcW w:w="3894" w:type="dxa"/>
          </w:tcPr>
          <w:p w14:paraId="1CC6D040" w14:textId="77777777" w:rsidR="00071A58" w:rsidRPr="00206553" w:rsidRDefault="00071A58" w:rsidP="007D6D11">
            <w:pPr>
              <w:numPr>
                <w:ilvl w:val="0"/>
                <w:numId w:val="88"/>
              </w:numPr>
              <w:contextualSpacing/>
              <w:jc w:val="both"/>
              <w:rPr>
                <w:rFonts w:cstheme="minorHAnsi"/>
              </w:rPr>
            </w:pPr>
            <w:r w:rsidRPr="00206553">
              <w:rPr>
                <w:rFonts w:cstheme="minorHAnsi"/>
              </w:rPr>
              <w:t>Escuela de selva</w:t>
            </w:r>
          </w:p>
          <w:p w14:paraId="122FE1FF" w14:textId="77777777" w:rsidR="00071A58" w:rsidRPr="00206553" w:rsidRDefault="00071A58" w:rsidP="007D6D11">
            <w:pPr>
              <w:numPr>
                <w:ilvl w:val="0"/>
                <w:numId w:val="88"/>
              </w:numPr>
              <w:contextualSpacing/>
              <w:jc w:val="both"/>
              <w:rPr>
                <w:rFonts w:cstheme="minorHAnsi"/>
              </w:rPr>
            </w:pPr>
            <w:r w:rsidRPr="00206553">
              <w:rPr>
                <w:rFonts w:cstheme="minorHAnsi"/>
              </w:rPr>
              <w:t>Extensión agropecuaria</w:t>
            </w:r>
          </w:p>
        </w:tc>
      </w:tr>
      <w:tr w:rsidR="00071A58" w:rsidRPr="00206553" w14:paraId="344D0A35" w14:textId="77777777" w:rsidTr="007063EA">
        <w:tc>
          <w:tcPr>
            <w:tcW w:w="2689" w:type="dxa"/>
            <w:vMerge/>
          </w:tcPr>
          <w:p w14:paraId="0D56BA50" w14:textId="77777777" w:rsidR="00071A58" w:rsidRPr="00206553" w:rsidRDefault="00071A58" w:rsidP="00071A58">
            <w:pPr>
              <w:jc w:val="both"/>
              <w:rPr>
                <w:rFonts w:cstheme="minorHAnsi"/>
              </w:rPr>
            </w:pPr>
          </w:p>
        </w:tc>
        <w:tc>
          <w:tcPr>
            <w:tcW w:w="3260" w:type="dxa"/>
          </w:tcPr>
          <w:p w14:paraId="533634E7" w14:textId="77777777" w:rsidR="00071A58" w:rsidRPr="00206553" w:rsidRDefault="00071A58" w:rsidP="00071A58">
            <w:pPr>
              <w:rPr>
                <w:rFonts w:cstheme="minorHAnsi"/>
              </w:rPr>
            </w:pPr>
            <w:r w:rsidRPr="00206553">
              <w:rPr>
                <w:rFonts w:cstheme="minorHAnsi"/>
                <w:bCs/>
              </w:rPr>
              <w:t xml:space="preserve"> 5.2 Fortalecimiento De La Gestión Y Dirección Del Sector Ambiente Y Desarrollo Sostenible </w:t>
            </w:r>
          </w:p>
        </w:tc>
        <w:tc>
          <w:tcPr>
            <w:tcW w:w="3827" w:type="dxa"/>
          </w:tcPr>
          <w:p w14:paraId="61985157" w14:textId="77777777" w:rsidR="00071A58" w:rsidRPr="00206553" w:rsidRDefault="00071A58" w:rsidP="00071A58">
            <w:pPr>
              <w:jc w:val="both"/>
              <w:rPr>
                <w:rFonts w:cstheme="minorHAnsi"/>
              </w:rPr>
            </w:pPr>
            <w:r w:rsidRPr="00206553">
              <w:rPr>
                <w:rFonts w:cstheme="minorHAnsi"/>
              </w:rPr>
              <w:t>5.2.1 Fortalecimiento de capacidades institucionales</w:t>
            </w:r>
          </w:p>
          <w:p w14:paraId="2B756520" w14:textId="77777777" w:rsidR="00071A58" w:rsidRPr="00206553" w:rsidRDefault="00071A58" w:rsidP="00071A58">
            <w:pPr>
              <w:jc w:val="both"/>
              <w:rPr>
                <w:rFonts w:cstheme="minorHAnsi"/>
              </w:rPr>
            </w:pPr>
          </w:p>
        </w:tc>
        <w:tc>
          <w:tcPr>
            <w:tcW w:w="3894" w:type="dxa"/>
          </w:tcPr>
          <w:p w14:paraId="51B55364" w14:textId="77777777" w:rsidR="00071A58" w:rsidRPr="00206553" w:rsidRDefault="00071A58" w:rsidP="007D6D11">
            <w:pPr>
              <w:numPr>
                <w:ilvl w:val="0"/>
                <w:numId w:val="89"/>
              </w:numPr>
              <w:contextualSpacing/>
              <w:jc w:val="both"/>
              <w:rPr>
                <w:rFonts w:cstheme="minorHAnsi"/>
              </w:rPr>
            </w:pPr>
            <w:r w:rsidRPr="00206553">
              <w:rPr>
                <w:rFonts w:cstheme="minorHAnsi"/>
              </w:rPr>
              <w:t>Fortalecimiento de capacidades técnicas a las CAR´s.</w:t>
            </w:r>
          </w:p>
        </w:tc>
      </w:tr>
    </w:tbl>
    <w:p w14:paraId="0A8D55CB" w14:textId="77777777" w:rsidR="00071A58" w:rsidRPr="00206553" w:rsidRDefault="00071A58" w:rsidP="00071A58">
      <w:pPr>
        <w:autoSpaceDE w:val="0"/>
        <w:autoSpaceDN w:val="0"/>
        <w:adjustRightInd w:val="0"/>
        <w:spacing w:after="0" w:line="240" w:lineRule="auto"/>
        <w:jc w:val="both"/>
        <w:rPr>
          <w:rFonts w:cstheme="minorHAnsi"/>
          <w:i/>
          <w:sz w:val="23"/>
          <w:szCs w:val="23"/>
        </w:rPr>
      </w:pPr>
    </w:p>
    <w:p w14:paraId="6B210B9C" w14:textId="77777777" w:rsidR="00071A58" w:rsidRPr="00206553" w:rsidRDefault="00071A58" w:rsidP="00071A58">
      <w:pPr>
        <w:autoSpaceDE w:val="0"/>
        <w:autoSpaceDN w:val="0"/>
        <w:adjustRightInd w:val="0"/>
        <w:spacing w:after="0" w:line="240" w:lineRule="auto"/>
        <w:jc w:val="both"/>
        <w:rPr>
          <w:rFonts w:cstheme="minorHAnsi"/>
          <w:i/>
          <w:sz w:val="23"/>
          <w:szCs w:val="23"/>
        </w:rPr>
      </w:pPr>
    </w:p>
    <w:p w14:paraId="6DC748B8" w14:textId="77777777" w:rsidR="00071A58" w:rsidRPr="00206553" w:rsidRDefault="00071A58" w:rsidP="00071A58">
      <w:pPr>
        <w:autoSpaceDE w:val="0"/>
        <w:autoSpaceDN w:val="0"/>
        <w:adjustRightInd w:val="0"/>
        <w:spacing w:after="0" w:line="240" w:lineRule="auto"/>
        <w:jc w:val="both"/>
        <w:rPr>
          <w:rFonts w:cstheme="minorHAnsi"/>
          <w:b/>
          <w:bCs/>
        </w:rPr>
      </w:pPr>
    </w:p>
    <w:p w14:paraId="113DAE29" w14:textId="77777777" w:rsidR="00071A58" w:rsidRPr="00206553" w:rsidRDefault="00071A58" w:rsidP="00071A58">
      <w:pPr>
        <w:autoSpaceDE w:val="0"/>
        <w:autoSpaceDN w:val="0"/>
        <w:adjustRightInd w:val="0"/>
        <w:spacing w:after="0" w:line="240" w:lineRule="auto"/>
        <w:jc w:val="both"/>
        <w:rPr>
          <w:rFonts w:cstheme="minorHAnsi"/>
          <w:b/>
          <w:bCs/>
        </w:rPr>
      </w:pPr>
    </w:p>
    <w:p w14:paraId="064F235B" w14:textId="77777777" w:rsidR="00071A58" w:rsidRPr="00206553" w:rsidRDefault="00071A58" w:rsidP="00071A58">
      <w:pPr>
        <w:autoSpaceDE w:val="0"/>
        <w:autoSpaceDN w:val="0"/>
        <w:adjustRightInd w:val="0"/>
        <w:spacing w:after="0" w:line="240" w:lineRule="auto"/>
        <w:jc w:val="both"/>
        <w:rPr>
          <w:rFonts w:cstheme="minorHAnsi"/>
          <w:b/>
          <w:bCs/>
        </w:rPr>
      </w:pPr>
    </w:p>
    <w:p w14:paraId="250BFFF9" w14:textId="77777777" w:rsidR="00071A58" w:rsidRPr="00206553" w:rsidRDefault="00071A58" w:rsidP="00071A58">
      <w:pPr>
        <w:autoSpaceDE w:val="0"/>
        <w:autoSpaceDN w:val="0"/>
        <w:adjustRightInd w:val="0"/>
        <w:spacing w:after="0" w:line="240" w:lineRule="auto"/>
        <w:jc w:val="both"/>
        <w:rPr>
          <w:rFonts w:cstheme="minorHAnsi"/>
          <w:b/>
          <w:bCs/>
        </w:rPr>
      </w:pPr>
    </w:p>
    <w:p w14:paraId="5867C9D9" w14:textId="77777777" w:rsidR="00071A58" w:rsidRPr="00206553" w:rsidRDefault="00071A58" w:rsidP="00071A58">
      <w:pPr>
        <w:autoSpaceDE w:val="0"/>
        <w:autoSpaceDN w:val="0"/>
        <w:adjustRightInd w:val="0"/>
        <w:spacing w:after="0" w:line="240" w:lineRule="auto"/>
        <w:jc w:val="both"/>
        <w:rPr>
          <w:rFonts w:cstheme="minorHAnsi"/>
          <w:b/>
          <w:bCs/>
        </w:rPr>
      </w:pPr>
    </w:p>
    <w:p w14:paraId="20B7743C" w14:textId="77777777" w:rsidR="00071A58" w:rsidRPr="00206553" w:rsidRDefault="00071A58" w:rsidP="00071A58">
      <w:pPr>
        <w:autoSpaceDE w:val="0"/>
        <w:autoSpaceDN w:val="0"/>
        <w:adjustRightInd w:val="0"/>
        <w:spacing w:after="0" w:line="240" w:lineRule="auto"/>
        <w:jc w:val="both"/>
        <w:rPr>
          <w:rFonts w:cstheme="minorHAnsi"/>
          <w:b/>
          <w:bCs/>
        </w:rPr>
      </w:pPr>
    </w:p>
    <w:p w14:paraId="38F2D293" w14:textId="77777777" w:rsidR="00071A58" w:rsidRPr="00206553" w:rsidRDefault="00071A58" w:rsidP="00071A58">
      <w:pPr>
        <w:autoSpaceDE w:val="0"/>
        <w:autoSpaceDN w:val="0"/>
        <w:adjustRightInd w:val="0"/>
        <w:spacing w:after="0" w:line="240" w:lineRule="auto"/>
        <w:jc w:val="both"/>
        <w:rPr>
          <w:rFonts w:cstheme="minorHAnsi"/>
          <w:b/>
          <w:bCs/>
        </w:rPr>
      </w:pPr>
    </w:p>
    <w:p w14:paraId="568534C2" w14:textId="77777777" w:rsidR="00071A58" w:rsidRPr="00206553" w:rsidRDefault="00071A58" w:rsidP="00071A58">
      <w:pPr>
        <w:autoSpaceDE w:val="0"/>
        <w:autoSpaceDN w:val="0"/>
        <w:adjustRightInd w:val="0"/>
        <w:spacing w:after="0" w:line="240" w:lineRule="auto"/>
        <w:jc w:val="both"/>
        <w:rPr>
          <w:rFonts w:cstheme="minorHAnsi"/>
          <w:b/>
          <w:bCs/>
        </w:rPr>
      </w:pPr>
    </w:p>
    <w:p w14:paraId="4F45CAC5" w14:textId="77777777" w:rsidR="00071A58" w:rsidRPr="00206553" w:rsidRDefault="00071A58" w:rsidP="00071A58">
      <w:pPr>
        <w:autoSpaceDE w:val="0"/>
        <w:autoSpaceDN w:val="0"/>
        <w:adjustRightInd w:val="0"/>
        <w:spacing w:after="0" w:line="240" w:lineRule="auto"/>
        <w:jc w:val="both"/>
        <w:rPr>
          <w:rFonts w:cstheme="minorHAnsi"/>
          <w:b/>
          <w:bCs/>
        </w:rPr>
      </w:pPr>
    </w:p>
    <w:p w14:paraId="4380CEAB" w14:textId="77777777" w:rsidR="00071A58" w:rsidRDefault="00071A58" w:rsidP="00071A58">
      <w:pPr>
        <w:autoSpaceDE w:val="0"/>
        <w:autoSpaceDN w:val="0"/>
        <w:adjustRightInd w:val="0"/>
        <w:spacing w:after="0" w:line="240" w:lineRule="auto"/>
        <w:jc w:val="both"/>
        <w:rPr>
          <w:rFonts w:cstheme="minorHAnsi"/>
          <w:b/>
          <w:bCs/>
        </w:rPr>
      </w:pPr>
    </w:p>
    <w:p w14:paraId="679519F1" w14:textId="77777777" w:rsidR="00F050C3" w:rsidRDefault="00F050C3" w:rsidP="00071A58">
      <w:pPr>
        <w:autoSpaceDE w:val="0"/>
        <w:autoSpaceDN w:val="0"/>
        <w:adjustRightInd w:val="0"/>
        <w:spacing w:after="0" w:line="240" w:lineRule="auto"/>
        <w:jc w:val="both"/>
        <w:rPr>
          <w:rFonts w:cstheme="minorHAnsi"/>
          <w:b/>
          <w:bCs/>
        </w:rPr>
      </w:pPr>
    </w:p>
    <w:p w14:paraId="5E111A40" w14:textId="77777777" w:rsidR="00F050C3" w:rsidRDefault="00F050C3" w:rsidP="00071A58">
      <w:pPr>
        <w:autoSpaceDE w:val="0"/>
        <w:autoSpaceDN w:val="0"/>
        <w:adjustRightInd w:val="0"/>
        <w:spacing w:after="0" w:line="240" w:lineRule="auto"/>
        <w:jc w:val="both"/>
        <w:rPr>
          <w:rFonts w:cstheme="minorHAnsi"/>
          <w:b/>
          <w:bCs/>
        </w:rPr>
      </w:pPr>
    </w:p>
    <w:p w14:paraId="5128F213" w14:textId="77777777" w:rsidR="00F050C3" w:rsidRDefault="00F050C3" w:rsidP="00071A58">
      <w:pPr>
        <w:autoSpaceDE w:val="0"/>
        <w:autoSpaceDN w:val="0"/>
        <w:adjustRightInd w:val="0"/>
        <w:spacing w:after="0" w:line="240" w:lineRule="auto"/>
        <w:jc w:val="both"/>
        <w:rPr>
          <w:rFonts w:cstheme="minorHAnsi"/>
          <w:b/>
          <w:bCs/>
        </w:rPr>
      </w:pPr>
    </w:p>
    <w:p w14:paraId="2ADBA12A" w14:textId="77777777" w:rsidR="00F050C3" w:rsidRDefault="00F050C3" w:rsidP="00071A58">
      <w:pPr>
        <w:autoSpaceDE w:val="0"/>
        <w:autoSpaceDN w:val="0"/>
        <w:adjustRightInd w:val="0"/>
        <w:spacing w:after="0" w:line="240" w:lineRule="auto"/>
        <w:jc w:val="both"/>
        <w:rPr>
          <w:rFonts w:cstheme="minorHAnsi"/>
          <w:b/>
          <w:bCs/>
        </w:rPr>
      </w:pPr>
    </w:p>
    <w:p w14:paraId="46C28F11" w14:textId="77777777" w:rsidR="00F050C3" w:rsidRDefault="00F050C3" w:rsidP="00071A58">
      <w:pPr>
        <w:autoSpaceDE w:val="0"/>
        <w:autoSpaceDN w:val="0"/>
        <w:adjustRightInd w:val="0"/>
        <w:spacing w:after="0" w:line="240" w:lineRule="auto"/>
        <w:jc w:val="both"/>
        <w:rPr>
          <w:rFonts w:cstheme="minorHAnsi"/>
          <w:b/>
          <w:bCs/>
        </w:rPr>
      </w:pPr>
    </w:p>
    <w:p w14:paraId="30F74B9B" w14:textId="77777777" w:rsidR="00F050C3" w:rsidRDefault="00F050C3" w:rsidP="00071A58">
      <w:pPr>
        <w:autoSpaceDE w:val="0"/>
        <w:autoSpaceDN w:val="0"/>
        <w:adjustRightInd w:val="0"/>
        <w:spacing w:after="0" w:line="240" w:lineRule="auto"/>
        <w:jc w:val="both"/>
        <w:rPr>
          <w:rFonts w:cstheme="minorHAnsi"/>
          <w:b/>
          <w:bCs/>
        </w:rPr>
      </w:pPr>
    </w:p>
    <w:p w14:paraId="1A1C3747" w14:textId="77777777" w:rsidR="00F050C3" w:rsidRDefault="00F050C3" w:rsidP="00071A58">
      <w:pPr>
        <w:autoSpaceDE w:val="0"/>
        <w:autoSpaceDN w:val="0"/>
        <w:adjustRightInd w:val="0"/>
        <w:spacing w:after="0" w:line="240" w:lineRule="auto"/>
        <w:jc w:val="both"/>
        <w:rPr>
          <w:rFonts w:cstheme="minorHAnsi"/>
          <w:b/>
          <w:bCs/>
        </w:rPr>
      </w:pPr>
    </w:p>
    <w:p w14:paraId="47815A96" w14:textId="77777777" w:rsidR="00F050C3" w:rsidRDefault="00F050C3" w:rsidP="00071A58">
      <w:pPr>
        <w:autoSpaceDE w:val="0"/>
        <w:autoSpaceDN w:val="0"/>
        <w:adjustRightInd w:val="0"/>
        <w:spacing w:after="0" w:line="240" w:lineRule="auto"/>
        <w:jc w:val="both"/>
        <w:rPr>
          <w:rFonts w:cstheme="minorHAnsi"/>
          <w:b/>
          <w:bCs/>
        </w:rPr>
      </w:pPr>
    </w:p>
    <w:p w14:paraId="487D0462" w14:textId="77777777" w:rsidR="00F050C3" w:rsidRDefault="00F050C3" w:rsidP="00071A58">
      <w:pPr>
        <w:autoSpaceDE w:val="0"/>
        <w:autoSpaceDN w:val="0"/>
        <w:adjustRightInd w:val="0"/>
        <w:spacing w:after="0" w:line="240" w:lineRule="auto"/>
        <w:jc w:val="both"/>
        <w:rPr>
          <w:rFonts w:cstheme="minorHAnsi"/>
          <w:b/>
          <w:bCs/>
        </w:rPr>
      </w:pPr>
    </w:p>
    <w:p w14:paraId="7F1DFFE9" w14:textId="77777777" w:rsidR="00F050C3" w:rsidRDefault="00F050C3" w:rsidP="00071A58">
      <w:pPr>
        <w:autoSpaceDE w:val="0"/>
        <w:autoSpaceDN w:val="0"/>
        <w:adjustRightInd w:val="0"/>
        <w:spacing w:after="0" w:line="240" w:lineRule="auto"/>
        <w:jc w:val="both"/>
        <w:rPr>
          <w:rFonts w:cstheme="minorHAnsi"/>
          <w:b/>
          <w:bCs/>
        </w:rPr>
      </w:pPr>
    </w:p>
    <w:p w14:paraId="5CBFAD5E" w14:textId="77777777" w:rsidR="00F050C3" w:rsidRDefault="00F050C3" w:rsidP="00071A58">
      <w:pPr>
        <w:autoSpaceDE w:val="0"/>
        <w:autoSpaceDN w:val="0"/>
        <w:adjustRightInd w:val="0"/>
        <w:spacing w:after="0" w:line="240" w:lineRule="auto"/>
        <w:jc w:val="both"/>
        <w:rPr>
          <w:rFonts w:cstheme="minorHAnsi"/>
          <w:b/>
          <w:bCs/>
        </w:rPr>
      </w:pPr>
    </w:p>
    <w:p w14:paraId="406ADC05" w14:textId="77777777" w:rsidR="00F050C3" w:rsidRPr="00206553" w:rsidRDefault="00F050C3" w:rsidP="00071A58">
      <w:pPr>
        <w:autoSpaceDE w:val="0"/>
        <w:autoSpaceDN w:val="0"/>
        <w:adjustRightInd w:val="0"/>
        <w:spacing w:after="0" w:line="240" w:lineRule="auto"/>
        <w:jc w:val="both"/>
        <w:rPr>
          <w:rFonts w:cstheme="minorHAnsi"/>
          <w:b/>
          <w:bCs/>
        </w:rPr>
      </w:pPr>
    </w:p>
    <w:p w14:paraId="3F854D90" w14:textId="77777777" w:rsidR="00071A58" w:rsidRPr="00206553" w:rsidRDefault="00071A58" w:rsidP="00071A58">
      <w:pPr>
        <w:autoSpaceDE w:val="0"/>
        <w:autoSpaceDN w:val="0"/>
        <w:adjustRightInd w:val="0"/>
        <w:spacing w:after="0" w:line="240" w:lineRule="auto"/>
        <w:jc w:val="both"/>
        <w:rPr>
          <w:rFonts w:cstheme="minorHAnsi"/>
          <w:b/>
          <w:bCs/>
        </w:rPr>
      </w:pPr>
    </w:p>
    <w:p w14:paraId="2EBF8076" w14:textId="77777777" w:rsidR="00071A58" w:rsidRPr="00206553" w:rsidRDefault="00071A58" w:rsidP="00071A58">
      <w:pPr>
        <w:autoSpaceDE w:val="0"/>
        <w:autoSpaceDN w:val="0"/>
        <w:adjustRightInd w:val="0"/>
        <w:spacing w:after="0" w:line="240" w:lineRule="auto"/>
        <w:jc w:val="both"/>
        <w:rPr>
          <w:rFonts w:cstheme="minorHAnsi"/>
          <w:b/>
          <w:bCs/>
        </w:rPr>
      </w:pPr>
    </w:p>
    <w:p w14:paraId="03AFF408" w14:textId="77777777" w:rsidR="00071A58" w:rsidRPr="00206553" w:rsidRDefault="00071A58" w:rsidP="00071A58">
      <w:pPr>
        <w:autoSpaceDE w:val="0"/>
        <w:autoSpaceDN w:val="0"/>
        <w:adjustRightInd w:val="0"/>
        <w:spacing w:after="0" w:line="240" w:lineRule="auto"/>
        <w:jc w:val="both"/>
        <w:rPr>
          <w:rFonts w:cstheme="minorHAnsi"/>
          <w:b/>
          <w:bCs/>
        </w:rPr>
      </w:pPr>
    </w:p>
    <w:p w14:paraId="10317D1F" w14:textId="77777777" w:rsidR="00071A58" w:rsidRPr="00206553" w:rsidRDefault="00071A58" w:rsidP="00071A58">
      <w:pPr>
        <w:autoSpaceDE w:val="0"/>
        <w:autoSpaceDN w:val="0"/>
        <w:adjustRightInd w:val="0"/>
        <w:spacing w:after="0" w:line="240" w:lineRule="auto"/>
        <w:jc w:val="both"/>
        <w:rPr>
          <w:rFonts w:cstheme="minorHAnsi"/>
          <w:b/>
          <w:bCs/>
        </w:rPr>
      </w:pPr>
    </w:p>
    <w:p w14:paraId="5599DA2A" w14:textId="77777777" w:rsidR="00071A58" w:rsidRPr="00206553" w:rsidRDefault="00071A58" w:rsidP="00071A58">
      <w:pPr>
        <w:autoSpaceDE w:val="0"/>
        <w:autoSpaceDN w:val="0"/>
        <w:adjustRightInd w:val="0"/>
        <w:spacing w:after="0" w:line="240" w:lineRule="auto"/>
        <w:jc w:val="both"/>
        <w:rPr>
          <w:rFonts w:cstheme="minorHAnsi"/>
          <w:b/>
          <w:bCs/>
        </w:rPr>
      </w:pPr>
    </w:p>
    <w:p w14:paraId="0A53572D" w14:textId="77777777" w:rsidR="00071A58" w:rsidRPr="00206553" w:rsidRDefault="00071A58" w:rsidP="007D6D11">
      <w:pPr>
        <w:numPr>
          <w:ilvl w:val="0"/>
          <w:numId w:val="80"/>
        </w:numPr>
        <w:autoSpaceDE w:val="0"/>
        <w:autoSpaceDN w:val="0"/>
        <w:adjustRightInd w:val="0"/>
        <w:spacing w:after="0" w:line="240" w:lineRule="auto"/>
        <w:contextualSpacing/>
        <w:jc w:val="center"/>
        <w:rPr>
          <w:rFonts w:cstheme="minorHAnsi"/>
          <w:b/>
          <w:bCs/>
        </w:rPr>
      </w:pPr>
      <w:r w:rsidRPr="00206553">
        <w:rPr>
          <w:rFonts w:cstheme="minorHAnsi"/>
          <w:b/>
          <w:bCs/>
          <w:color w:val="002060"/>
        </w:rPr>
        <w:t>PLAN DE ACCIÓN INSTITUCIONAL 2020 - 2023</w:t>
      </w:r>
      <w:r w:rsidRPr="00206553">
        <w:rPr>
          <w:rFonts w:cstheme="minorHAnsi"/>
          <w:color w:val="002060"/>
        </w:rPr>
        <w:t xml:space="preserve">. </w:t>
      </w:r>
      <w:r w:rsidRPr="00206553">
        <w:rPr>
          <w:rFonts w:cstheme="minorHAnsi"/>
          <w:b/>
          <w:bCs/>
          <w:color w:val="002060"/>
        </w:rPr>
        <w:t>SOMOS VIDA, SOMOS META - CORMACARENA</w:t>
      </w:r>
      <w:r w:rsidRPr="00206553">
        <w:rPr>
          <w:rFonts w:cstheme="minorHAnsi"/>
          <w:b/>
          <w:bCs/>
          <w:color w:val="002060"/>
        </w:rPr>
        <w:footnoteReference w:id="57"/>
      </w:r>
    </w:p>
    <w:p w14:paraId="3A440BA0" w14:textId="77777777" w:rsidR="00071A58" w:rsidRPr="00206553" w:rsidRDefault="00071A58" w:rsidP="00071A58">
      <w:pPr>
        <w:autoSpaceDE w:val="0"/>
        <w:autoSpaceDN w:val="0"/>
        <w:adjustRightInd w:val="0"/>
        <w:spacing w:after="0" w:line="240" w:lineRule="auto"/>
        <w:jc w:val="both"/>
        <w:rPr>
          <w:rFonts w:cstheme="minorHAnsi"/>
          <w:b/>
          <w:bCs/>
        </w:rPr>
      </w:pPr>
    </w:p>
    <w:p w14:paraId="5F7ECE64" w14:textId="77777777" w:rsidR="00071A58" w:rsidRPr="00206553" w:rsidRDefault="00071A58" w:rsidP="00071A58">
      <w:pPr>
        <w:autoSpaceDE w:val="0"/>
        <w:autoSpaceDN w:val="0"/>
        <w:adjustRightInd w:val="0"/>
        <w:spacing w:after="0" w:line="240" w:lineRule="auto"/>
        <w:jc w:val="both"/>
        <w:rPr>
          <w:rFonts w:cstheme="minorHAnsi"/>
          <w:color w:val="000000"/>
        </w:rPr>
      </w:pPr>
      <w:r w:rsidRPr="00206553">
        <w:rPr>
          <w:rFonts w:cstheme="minorHAnsi"/>
          <w:b/>
          <w:bCs/>
          <w:color w:val="000000"/>
        </w:rPr>
        <w:t xml:space="preserve">Objetivo general </w:t>
      </w:r>
    </w:p>
    <w:p w14:paraId="1EC0C74B" w14:textId="77777777" w:rsidR="00071A58" w:rsidRPr="00206553" w:rsidRDefault="00071A58" w:rsidP="00071A58">
      <w:pPr>
        <w:autoSpaceDE w:val="0"/>
        <w:autoSpaceDN w:val="0"/>
        <w:adjustRightInd w:val="0"/>
        <w:spacing w:after="0" w:line="240" w:lineRule="auto"/>
        <w:jc w:val="both"/>
        <w:rPr>
          <w:rFonts w:cstheme="minorHAnsi"/>
          <w:color w:val="000000"/>
        </w:rPr>
      </w:pPr>
      <w:r w:rsidRPr="00206553">
        <w:rPr>
          <w:rFonts w:cstheme="minorHAnsi"/>
          <w:color w:val="000000"/>
        </w:rPr>
        <w:t xml:space="preserve">Garantizar la protección, conservación y el aprovechamiento sostenible del capital natural del Departamento del Meta con inclusión social, para contribuir al sostenimiento de la competitividad ambiental, el crecimiento económico y la adaptación al cambio climático en el territorio. </w:t>
      </w:r>
    </w:p>
    <w:p w14:paraId="64AA507A" w14:textId="77777777" w:rsidR="00071A58" w:rsidRPr="00206553" w:rsidRDefault="00071A58" w:rsidP="00071A58">
      <w:pPr>
        <w:autoSpaceDE w:val="0"/>
        <w:autoSpaceDN w:val="0"/>
        <w:adjustRightInd w:val="0"/>
        <w:spacing w:after="0" w:line="240" w:lineRule="auto"/>
        <w:jc w:val="both"/>
        <w:rPr>
          <w:rFonts w:cstheme="minorHAnsi"/>
          <w:b/>
          <w:bCs/>
          <w:color w:val="000000"/>
        </w:rPr>
      </w:pPr>
    </w:p>
    <w:p w14:paraId="74DE360D" w14:textId="77777777" w:rsidR="00071A58" w:rsidRPr="00206553" w:rsidRDefault="00071A58" w:rsidP="00071A58">
      <w:pPr>
        <w:autoSpaceDE w:val="0"/>
        <w:autoSpaceDN w:val="0"/>
        <w:adjustRightInd w:val="0"/>
        <w:spacing w:after="0" w:line="240" w:lineRule="auto"/>
        <w:jc w:val="both"/>
        <w:rPr>
          <w:rFonts w:cstheme="minorHAnsi"/>
          <w:color w:val="000000"/>
        </w:rPr>
      </w:pPr>
      <w:r w:rsidRPr="00206553">
        <w:rPr>
          <w:rFonts w:cstheme="minorHAnsi"/>
          <w:b/>
          <w:bCs/>
          <w:color w:val="000000"/>
        </w:rPr>
        <w:t xml:space="preserve">Objetivos específicos </w:t>
      </w:r>
    </w:p>
    <w:p w14:paraId="0BCC99D8" w14:textId="77777777" w:rsidR="00071A58" w:rsidRPr="00206553" w:rsidRDefault="00071A58" w:rsidP="007D6D11">
      <w:pPr>
        <w:numPr>
          <w:ilvl w:val="0"/>
          <w:numId w:val="56"/>
        </w:numPr>
        <w:autoSpaceDE w:val="0"/>
        <w:autoSpaceDN w:val="0"/>
        <w:adjustRightInd w:val="0"/>
        <w:spacing w:after="0" w:line="240" w:lineRule="auto"/>
        <w:contextualSpacing/>
        <w:jc w:val="both"/>
        <w:rPr>
          <w:rFonts w:cstheme="minorHAnsi"/>
          <w:color w:val="000000"/>
        </w:rPr>
      </w:pPr>
      <w:r w:rsidRPr="00206553">
        <w:rPr>
          <w:rFonts w:cstheme="minorHAnsi"/>
          <w:color w:val="000000"/>
        </w:rPr>
        <w:t xml:space="preserve">Velar por la conservación de los ecosistemas estratégicos, el manejo sostenible de la oferta hídrica y la adaptación al cambio climático. </w:t>
      </w:r>
    </w:p>
    <w:p w14:paraId="4336B688" w14:textId="77777777" w:rsidR="00071A58" w:rsidRPr="00206553" w:rsidRDefault="00071A58" w:rsidP="00071A58">
      <w:pPr>
        <w:autoSpaceDE w:val="0"/>
        <w:autoSpaceDN w:val="0"/>
        <w:adjustRightInd w:val="0"/>
        <w:spacing w:after="0" w:line="240" w:lineRule="auto"/>
        <w:jc w:val="both"/>
        <w:rPr>
          <w:rFonts w:cstheme="minorHAnsi"/>
          <w:color w:val="000000"/>
        </w:rPr>
      </w:pPr>
    </w:p>
    <w:p w14:paraId="250548B0" w14:textId="77777777" w:rsidR="00071A58" w:rsidRPr="00206553" w:rsidRDefault="00071A58" w:rsidP="007D6D11">
      <w:pPr>
        <w:numPr>
          <w:ilvl w:val="0"/>
          <w:numId w:val="56"/>
        </w:numPr>
        <w:autoSpaceDE w:val="0"/>
        <w:autoSpaceDN w:val="0"/>
        <w:adjustRightInd w:val="0"/>
        <w:spacing w:after="0" w:line="240" w:lineRule="auto"/>
        <w:contextualSpacing/>
        <w:jc w:val="both"/>
        <w:rPr>
          <w:rFonts w:cstheme="minorHAnsi"/>
          <w:color w:val="000000"/>
        </w:rPr>
      </w:pPr>
      <w:r w:rsidRPr="00206553">
        <w:rPr>
          <w:rFonts w:cstheme="minorHAnsi"/>
          <w:color w:val="000000"/>
        </w:rPr>
        <w:t xml:space="preserve">Impulsar el aprovechamiento sostenible de los recursos naturales, para contribuir a la diversificación económica y al bienestar social de la población. </w:t>
      </w:r>
    </w:p>
    <w:p w14:paraId="56C25423" w14:textId="77777777" w:rsidR="00071A58" w:rsidRPr="00206553" w:rsidRDefault="00071A58" w:rsidP="00071A58">
      <w:pPr>
        <w:autoSpaceDE w:val="0"/>
        <w:autoSpaceDN w:val="0"/>
        <w:adjustRightInd w:val="0"/>
        <w:spacing w:after="0" w:line="240" w:lineRule="auto"/>
        <w:jc w:val="both"/>
        <w:rPr>
          <w:rFonts w:cstheme="minorHAnsi"/>
          <w:color w:val="000000"/>
        </w:rPr>
      </w:pPr>
    </w:p>
    <w:p w14:paraId="7822B880" w14:textId="77777777" w:rsidR="00071A58" w:rsidRPr="00206553" w:rsidRDefault="00071A58" w:rsidP="007D6D11">
      <w:pPr>
        <w:numPr>
          <w:ilvl w:val="0"/>
          <w:numId w:val="56"/>
        </w:numPr>
        <w:autoSpaceDE w:val="0"/>
        <w:autoSpaceDN w:val="0"/>
        <w:adjustRightInd w:val="0"/>
        <w:spacing w:after="0" w:line="240" w:lineRule="auto"/>
        <w:contextualSpacing/>
        <w:jc w:val="both"/>
        <w:rPr>
          <w:rFonts w:cstheme="minorHAnsi"/>
          <w:color w:val="000000"/>
        </w:rPr>
      </w:pPr>
      <w:r w:rsidRPr="00206553">
        <w:rPr>
          <w:rFonts w:cstheme="minorHAnsi"/>
          <w:color w:val="000000"/>
        </w:rPr>
        <w:t xml:space="preserve">Mejorar los procesos de educación ambiental y garantizar los espacios de participación ciudadana. </w:t>
      </w:r>
    </w:p>
    <w:p w14:paraId="670CF504" w14:textId="77777777" w:rsidR="00071A58" w:rsidRPr="00206553" w:rsidRDefault="00071A58" w:rsidP="00071A58">
      <w:pPr>
        <w:autoSpaceDE w:val="0"/>
        <w:autoSpaceDN w:val="0"/>
        <w:adjustRightInd w:val="0"/>
        <w:spacing w:after="0" w:line="240" w:lineRule="auto"/>
        <w:jc w:val="both"/>
        <w:rPr>
          <w:rFonts w:cstheme="minorHAnsi"/>
          <w:color w:val="000000"/>
        </w:rPr>
      </w:pPr>
    </w:p>
    <w:p w14:paraId="772097A8" w14:textId="77777777" w:rsidR="00071A58" w:rsidRPr="00206553" w:rsidRDefault="00071A58" w:rsidP="007D6D11">
      <w:pPr>
        <w:numPr>
          <w:ilvl w:val="0"/>
          <w:numId w:val="56"/>
        </w:numPr>
        <w:autoSpaceDE w:val="0"/>
        <w:autoSpaceDN w:val="0"/>
        <w:adjustRightInd w:val="0"/>
        <w:spacing w:after="0" w:line="240" w:lineRule="auto"/>
        <w:contextualSpacing/>
        <w:jc w:val="both"/>
        <w:rPr>
          <w:rFonts w:cstheme="minorHAnsi"/>
          <w:color w:val="000000"/>
        </w:rPr>
      </w:pPr>
      <w:r w:rsidRPr="00206553">
        <w:rPr>
          <w:rFonts w:cstheme="minorHAnsi"/>
          <w:color w:val="000000"/>
        </w:rPr>
        <w:t xml:space="preserve">Fortalecer e innovar la capacidad institucional de la corporación para el mejoramiento de la gestión ambiental y los servicios a los usuarios y ciudadanía. </w:t>
      </w:r>
    </w:p>
    <w:p w14:paraId="3866F5E0" w14:textId="77777777" w:rsidR="00071A58" w:rsidRPr="00206553" w:rsidRDefault="00071A58" w:rsidP="00071A58">
      <w:pPr>
        <w:rPr>
          <w:rFonts w:cstheme="minorHAnsi"/>
          <w:color w:val="000000"/>
        </w:rPr>
      </w:pPr>
    </w:p>
    <w:p w14:paraId="60F3774D" w14:textId="5B1D9803" w:rsidR="00071A58" w:rsidRPr="00206553" w:rsidRDefault="00071A58" w:rsidP="00071A58">
      <w:pPr>
        <w:rPr>
          <w:rFonts w:cstheme="minorHAnsi"/>
          <w:color w:val="000000"/>
        </w:rPr>
      </w:pPr>
      <w:r w:rsidRPr="00206553">
        <w:rPr>
          <w:rFonts w:cstheme="minorHAnsi"/>
          <w:color w:val="000000"/>
        </w:rPr>
        <w:t>El Plan de acción, está estructurado en 8 Programas y a su vez, éstos están desglosa</w:t>
      </w:r>
      <w:r w:rsidR="005B78FC">
        <w:rPr>
          <w:rFonts w:cstheme="minorHAnsi"/>
          <w:color w:val="000000"/>
        </w:rPr>
        <w:t>dos en Proyectos. En la tabla 14</w:t>
      </w:r>
      <w:r w:rsidRPr="00206553">
        <w:rPr>
          <w:rFonts w:cstheme="minorHAnsi"/>
          <w:color w:val="000000"/>
        </w:rPr>
        <w:t xml:space="preserve"> </w:t>
      </w:r>
      <w:r w:rsidRPr="00206553">
        <w:rPr>
          <w:rFonts w:cstheme="minorHAnsi"/>
        </w:rPr>
        <w:t>e detallan estos componentes y las oportunidades de articulación para el Programa REM VA.</w:t>
      </w:r>
    </w:p>
    <w:p w14:paraId="7734B882" w14:textId="384D9BC2" w:rsidR="00071A58" w:rsidRPr="005B78FC" w:rsidRDefault="005B78FC" w:rsidP="005B78FC">
      <w:pPr>
        <w:autoSpaceDE w:val="0"/>
        <w:autoSpaceDN w:val="0"/>
        <w:adjustRightInd w:val="0"/>
        <w:spacing w:after="0" w:line="240" w:lineRule="auto"/>
        <w:jc w:val="center"/>
        <w:rPr>
          <w:rFonts w:cstheme="minorHAnsi"/>
          <w:b/>
        </w:rPr>
      </w:pPr>
      <w:r>
        <w:rPr>
          <w:rFonts w:cstheme="minorHAnsi"/>
          <w:b/>
        </w:rPr>
        <w:t>Tabla 14</w:t>
      </w:r>
      <w:r w:rsidR="00071A58" w:rsidRPr="005B78FC">
        <w:rPr>
          <w:rFonts w:cstheme="minorHAnsi"/>
          <w:b/>
        </w:rPr>
        <w:t xml:space="preserve">.  Oportunidades de articulación de REM VA con el </w:t>
      </w:r>
      <w:r w:rsidR="00071A58" w:rsidRPr="005B78FC">
        <w:rPr>
          <w:rFonts w:cstheme="minorHAnsi"/>
          <w:b/>
          <w:bCs/>
        </w:rPr>
        <w:t>Plan De Acción Institucional 2020 - 2023</w:t>
      </w:r>
      <w:r w:rsidR="00071A58" w:rsidRPr="005B78FC">
        <w:rPr>
          <w:rFonts w:cstheme="minorHAnsi"/>
        </w:rPr>
        <w:t xml:space="preserve">. </w:t>
      </w:r>
      <w:r w:rsidR="00071A58" w:rsidRPr="005B78FC">
        <w:rPr>
          <w:rFonts w:cstheme="minorHAnsi"/>
          <w:b/>
          <w:bCs/>
        </w:rPr>
        <w:t>Somos Vida, Somos Meta - Cormacarena</w:t>
      </w:r>
    </w:p>
    <w:tbl>
      <w:tblPr>
        <w:tblStyle w:val="Tablaconcuadrcula"/>
        <w:tblW w:w="0" w:type="auto"/>
        <w:tblLook w:val="04A0" w:firstRow="1" w:lastRow="0" w:firstColumn="1" w:lastColumn="0" w:noHBand="0" w:noVBand="1"/>
      </w:tblPr>
      <w:tblGrid>
        <w:gridCol w:w="3506"/>
        <w:gridCol w:w="2374"/>
        <w:gridCol w:w="2948"/>
      </w:tblGrid>
      <w:tr w:rsidR="00071A58" w:rsidRPr="00206553" w14:paraId="2FF69FF8" w14:textId="77777777" w:rsidTr="007063EA">
        <w:tc>
          <w:tcPr>
            <w:tcW w:w="4556" w:type="dxa"/>
          </w:tcPr>
          <w:p w14:paraId="3C9756E0" w14:textId="77777777" w:rsidR="00071A58" w:rsidRPr="00206553" w:rsidRDefault="00071A58" w:rsidP="00071A58">
            <w:pPr>
              <w:jc w:val="center"/>
              <w:rPr>
                <w:rFonts w:cstheme="minorHAnsi"/>
                <w:b/>
              </w:rPr>
            </w:pPr>
            <w:r w:rsidRPr="00206553">
              <w:rPr>
                <w:rFonts w:cstheme="minorHAnsi"/>
                <w:b/>
              </w:rPr>
              <w:t>PROGRAMA</w:t>
            </w:r>
          </w:p>
        </w:tc>
        <w:tc>
          <w:tcPr>
            <w:tcW w:w="4557" w:type="dxa"/>
          </w:tcPr>
          <w:p w14:paraId="14ECAEC3" w14:textId="77777777" w:rsidR="00071A58" w:rsidRPr="00206553" w:rsidRDefault="00071A58" w:rsidP="00071A58">
            <w:pPr>
              <w:jc w:val="center"/>
              <w:rPr>
                <w:rFonts w:cstheme="minorHAnsi"/>
                <w:b/>
              </w:rPr>
            </w:pPr>
            <w:r w:rsidRPr="00206553">
              <w:rPr>
                <w:rFonts w:cstheme="minorHAnsi"/>
                <w:b/>
              </w:rPr>
              <w:t>PROYECTO</w:t>
            </w:r>
          </w:p>
        </w:tc>
        <w:tc>
          <w:tcPr>
            <w:tcW w:w="4557" w:type="dxa"/>
          </w:tcPr>
          <w:p w14:paraId="56F92B15" w14:textId="77777777" w:rsidR="00071A58" w:rsidRPr="00206553" w:rsidRDefault="00071A58" w:rsidP="00071A58">
            <w:pPr>
              <w:jc w:val="center"/>
              <w:rPr>
                <w:rFonts w:cstheme="minorHAnsi"/>
                <w:b/>
                <w:sz w:val="23"/>
                <w:szCs w:val="23"/>
              </w:rPr>
            </w:pPr>
            <w:r w:rsidRPr="00206553">
              <w:rPr>
                <w:rFonts w:cstheme="minorHAnsi"/>
                <w:b/>
                <w:sz w:val="23"/>
                <w:szCs w:val="23"/>
              </w:rPr>
              <w:t>OPORTUNIDAD DE ARTICULACIÓN REM VA</w:t>
            </w:r>
          </w:p>
        </w:tc>
      </w:tr>
      <w:tr w:rsidR="00071A58" w:rsidRPr="00206553" w14:paraId="369A044E" w14:textId="77777777" w:rsidTr="007063EA">
        <w:tc>
          <w:tcPr>
            <w:tcW w:w="4556" w:type="dxa"/>
            <w:vMerge w:val="restart"/>
          </w:tcPr>
          <w:p w14:paraId="2363B0AE" w14:textId="77777777" w:rsidR="00071A58" w:rsidRPr="00206553" w:rsidRDefault="00071A58" w:rsidP="00071A58">
            <w:pPr>
              <w:jc w:val="both"/>
              <w:rPr>
                <w:rFonts w:cstheme="minorHAnsi"/>
              </w:rPr>
            </w:pPr>
            <w:r w:rsidRPr="00206553">
              <w:rPr>
                <w:rFonts w:cstheme="minorHAnsi"/>
              </w:rPr>
              <w:t xml:space="preserve">PROGRAMA 1. GESTIÓN PARA LA CONSERVACIÓN, PRESERVACIÓN DE LOS BOSQUES Y LA BIODIVERSIDAD ASOCIADA Y PAGO POR SERVICIOS AMBIENTALES </w:t>
            </w:r>
          </w:p>
          <w:p w14:paraId="427DD6E8" w14:textId="77777777" w:rsidR="00071A58" w:rsidRPr="00206553" w:rsidRDefault="00071A58" w:rsidP="00071A58">
            <w:pPr>
              <w:jc w:val="both"/>
              <w:rPr>
                <w:rFonts w:cstheme="minorHAnsi"/>
              </w:rPr>
            </w:pPr>
          </w:p>
        </w:tc>
        <w:tc>
          <w:tcPr>
            <w:tcW w:w="4557" w:type="dxa"/>
          </w:tcPr>
          <w:p w14:paraId="70AA57FF" w14:textId="77777777" w:rsidR="00071A58" w:rsidRPr="00206553" w:rsidRDefault="00071A58" w:rsidP="00071A58">
            <w:pPr>
              <w:jc w:val="both"/>
              <w:rPr>
                <w:rFonts w:cstheme="minorHAnsi"/>
              </w:rPr>
            </w:pPr>
            <w:r w:rsidRPr="00206553">
              <w:rPr>
                <w:rFonts w:cstheme="minorHAnsi"/>
              </w:rPr>
              <w:t xml:space="preserve">1.1 Implementación de estrategia para la conservación, control y vigilancia de la biodiversidad </w:t>
            </w:r>
          </w:p>
        </w:tc>
        <w:tc>
          <w:tcPr>
            <w:tcW w:w="4557" w:type="dxa"/>
          </w:tcPr>
          <w:p w14:paraId="51FECA0C" w14:textId="77777777" w:rsidR="00071A58" w:rsidRPr="00206553" w:rsidRDefault="00071A58" w:rsidP="00071A58">
            <w:pPr>
              <w:jc w:val="both"/>
              <w:rPr>
                <w:rFonts w:cstheme="minorHAnsi"/>
                <w:sz w:val="23"/>
                <w:szCs w:val="23"/>
              </w:rPr>
            </w:pPr>
          </w:p>
        </w:tc>
      </w:tr>
      <w:tr w:rsidR="00071A58" w:rsidRPr="00206553" w14:paraId="3C95C626" w14:textId="77777777" w:rsidTr="007063EA">
        <w:tc>
          <w:tcPr>
            <w:tcW w:w="4556" w:type="dxa"/>
            <w:vMerge/>
          </w:tcPr>
          <w:p w14:paraId="4DA3E4EC" w14:textId="77777777" w:rsidR="00071A58" w:rsidRPr="00206553" w:rsidRDefault="00071A58" w:rsidP="00071A58">
            <w:pPr>
              <w:jc w:val="both"/>
              <w:rPr>
                <w:rFonts w:cstheme="minorHAnsi"/>
              </w:rPr>
            </w:pPr>
          </w:p>
        </w:tc>
        <w:tc>
          <w:tcPr>
            <w:tcW w:w="4557" w:type="dxa"/>
          </w:tcPr>
          <w:p w14:paraId="2392219B" w14:textId="77777777" w:rsidR="00071A58" w:rsidRPr="00206553" w:rsidRDefault="00071A58" w:rsidP="00071A58">
            <w:pPr>
              <w:jc w:val="both"/>
              <w:rPr>
                <w:rFonts w:cstheme="minorHAnsi"/>
              </w:rPr>
            </w:pPr>
            <w:r w:rsidRPr="00206553">
              <w:rPr>
                <w:rFonts w:cstheme="minorHAnsi"/>
              </w:rPr>
              <w:t xml:space="preserve">1.2 Protección y conservación de áreas de importancia estratégica </w:t>
            </w:r>
          </w:p>
        </w:tc>
        <w:tc>
          <w:tcPr>
            <w:tcW w:w="4557" w:type="dxa"/>
          </w:tcPr>
          <w:p w14:paraId="381FF20E" w14:textId="77777777" w:rsidR="00071A58" w:rsidRPr="00206553" w:rsidRDefault="00071A58" w:rsidP="00071A58">
            <w:pPr>
              <w:jc w:val="both"/>
              <w:rPr>
                <w:rFonts w:cstheme="minorHAnsi"/>
                <w:sz w:val="23"/>
                <w:szCs w:val="23"/>
              </w:rPr>
            </w:pPr>
          </w:p>
        </w:tc>
      </w:tr>
      <w:tr w:rsidR="00071A58" w:rsidRPr="00206553" w14:paraId="4FB14703" w14:textId="77777777" w:rsidTr="007063EA">
        <w:tc>
          <w:tcPr>
            <w:tcW w:w="4556" w:type="dxa"/>
            <w:vMerge/>
          </w:tcPr>
          <w:p w14:paraId="58DF6915" w14:textId="77777777" w:rsidR="00071A58" w:rsidRPr="00206553" w:rsidRDefault="00071A58" w:rsidP="00071A58">
            <w:pPr>
              <w:jc w:val="both"/>
              <w:rPr>
                <w:rFonts w:cstheme="minorHAnsi"/>
              </w:rPr>
            </w:pPr>
          </w:p>
        </w:tc>
        <w:tc>
          <w:tcPr>
            <w:tcW w:w="4557" w:type="dxa"/>
          </w:tcPr>
          <w:p w14:paraId="0DCF3D33" w14:textId="77777777" w:rsidR="00071A58" w:rsidRPr="00206553" w:rsidRDefault="00071A58" w:rsidP="00071A58">
            <w:pPr>
              <w:jc w:val="both"/>
              <w:rPr>
                <w:rFonts w:cstheme="minorHAnsi"/>
              </w:rPr>
            </w:pPr>
            <w:r w:rsidRPr="00206553">
              <w:rPr>
                <w:rFonts w:cstheme="minorHAnsi"/>
              </w:rPr>
              <w:t xml:space="preserve">1.3 Implementación de medidas de manejo ambiental para la recuperación de los servicios ecosistémicos </w:t>
            </w:r>
          </w:p>
        </w:tc>
        <w:tc>
          <w:tcPr>
            <w:tcW w:w="4557" w:type="dxa"/>
          </w:tcPr>
          <w:p w14:paraId="626B7696" w14:textId="77777777" w:rsidR="00071A58" w:rsidRPr="00206553" w:rsidRDefault="00071A58" w:rsidP="00071A58">
            <w:pPr>
              <w:jc w:val="both"/>
              <w:rPr>
                <w:rFonts w:cstheme="minorHAnsi"/>
                <w:sz w:val="23"/>
                <w:szCs w:val="23"/>
              </w:rPr>
            </w:pPr>
          </w:p>
        </w:tc>
      </w:tr>
      <w:tr w:rsidR="00071A58" w:rsidRPr="00206553" w14:paraId="0DC6CAF0" w14:textId="77777777" w:rsidTr="007063EA">
        <w:tc>
          <w:tcPr>
            <w:tcW w:w="4556" w:type="dxa"/>
            <w:vMerge/>
          </w:tcPr>
          <w:p w14:paraId="5EFE14DB" w14:textId="77777777" w:rsidR="00071A58" w:rsidRPr="00206553" w:rsidRDefault="00071A58" w:rsidP="00071A58">
            <w:pPr>
              <w:jc w:val="both"/>
              <w:rPr>
                <w:rFonts w:cstheme="minorHAnsi"/>
              </w:rPr>
            </w:pPr>
          </w:p>
        </w:tc>
        <w:tc>
          <w:tcPr>
            <w:tcW w:w="4557" w:type="dxa"/>
          </w:tcPr>
          <w:p w14:paraId="5472FC6F" w14:textId="77777777" w:rsidR="00071A58" w:rsidRPr="00206553" w:rsidRDefault="00071A58" w:rsidP="00071A58">
            <w:pPr>
              <w:tabs>
                <w:tab w:val="left" w:pos="2895"/>
              </w:tabs>
              <w:jc w:val="both"/>
              <w:rPr>
                <w:rFonts w:cstheme="minorHAnsi"/>
              </w:rPr>
            </w:pPr>
            <w:r w:rsidRPr="00206553">
              <w:rPr>
                <w:rFonts w:cstheme="minorHAnsi"/>
              </w:rPr>
              <w:t xml:space="preserve">1.4 Implementación de estrategias de lucha contra la deforestación </w:t>
            </w:r>
          </w:p>
        </w:tc>
        <w:tc>
          <w:tcPr>
            <w:tcW w:w="4557" w:type="dxa"/>
          </w:tcPr>
          <w:p w14:paraId="5A4B1739" w14:textId="77777777" w:rsidR="00071A58" w:rsidRPr="00206553" w:rsidRDefault="00071A58" w:rsidP="00071A58">
            <w:pPr>
              <w:jc w:val="both"/>
              <w:rPr>
                <w:rFonts w:cstheme="minorHAnsi"/>
                <w:sz w:val="23"/>
                <w:szCs w:val="23"/>
              </w:rPr>
            </w:pPr>
          </w:p>
        </w:tc>
      </w:tr>
      <w:tr w:rsidR="00071A58" w:rsidRPr="00206553" w14:paraId="4517BBC4" w14:textId="77777777" w:rsidTr="007063EA">
        <w:tc>
          <w:tcPr>
            <w:tcW w:w="4556" w:type="dxa"/>
          </w:tcPr>
          <w:p w14:paraId="1E641BE0" w14:textId="77777777" w:rsidR="00071A58" w:rsidRPr="00206553" w:rsidRDefault="00071A58" w:rsidP="00071A58">
            <w:pPr>
              <w:jc w:val="both"/>
              <w:rPr>
                <w:rFonts w:cstheme="minorHAnsi"/>
              </w:rPr>
            </w:pPr>
            <w:r w:rsidRPr="00206553">
              <w:rPr>
                <w:rFonts w:cstheme="minorHAnsi"/>
              </w:rPr>
              <w:t xml:space="preserve">PROGRAMA 4: ORDENAMIENTO AMBIENTAL TERRITORIAL Y CIUDADES SOSTENIBLES. </w:t>
            </w:r>
          </w:p>
          <w:p w14:paraId="018E2D2E" w14:textId="77777777" w:rsidR="00071A58" w:rsidRPr="00206553" w:rsidRDefault="00071A58" w:rsidP="00071A58">
            <w:pPr>
              <w:jc w:val="both"/>
              <w:rPr>
                <w:rFonts w:cstheme="minorHAnsi"/>
              </w:rPr>
            </w:pPr>
          </w:p>
          <w:p w14:paraId="4667F828" w14:textId="77777777" w:rsidR="00071A58" w:rsidRPr="00206553" w:rsidRDefault="00071A58" w:rsidP="00071A58">
            <w:pPr>
              <w:tabs>
                <w:tab w:val="left" w:pos="2955"/>
              </w:tabs>
              <w:jc w:val="both"/>
              <w:rPr>
                <w:rFonts w:cstheme="minorHAnsi"/>
              </w:rPr>
            </w:pPr>
            <w:r w:rsidRPr="00206553">
              <w:rPr>
                <w:rFonts w:cstheme="minorHAnsi"/>
              </w:rPr>
              <w:tab/>
            </w:r>
          </w:p>
        </w:tc>
        <w:tc>
          <w:tcPr>
            <w:tcW w:w="4557" w:type="dxa"/>
          </w:tcPr>
          <w:p w14:paraId="1DA7E416" w14:textId="77777777" w:rsidR="00071A58" w:rsidRPr="00206553" w:rsidRDefault="00071A58" w:rsidP="00071A58">
            <w:pPr>
              <w:jc w:val="both"/>
              <w:rPr>
                <w:rFonts w:cstheme="minorHAnsi"/>
              </w:rPr>
            </w:pPr>
            <w:r w:rsidRPr="00206553">
              <w:rPr>
                <w:rFonts w:cstheme="minorHAnsi"/>
              </w:rPr>
              <w:t>4.1 Fortalecimiento de los procesos de ordenamiento ambiental, a través de la ejecución de acciones encaminadas a la planificación ambiental del territorio e implementación de instrumento con enfoque diferencial .</w:t>
            </w:r>
          </w:p>
        </w:tc>
        <w:tc>
          <w:tcPr>
            <w:tcW w:w="4557" w:type="dxa"/>
          </w:tcPr>
          <w:p w14:paraId="4CE5DEDB" w14:textId="77777777" w:rsidR="00071A58" w:rsidRPr="00206553" w:rsidRDefault="00071A58" w:rsidP="007D6D11">
            <w:pPr>
              <w:numPr>
                <w:ilvl w:val="0"/>
                <w:numId w:val="83"/>
              </w:numPr>
              <w:contextualSpacing/>
              <w:jc w:val="both"/>
              <w:rPr>
                <w:rFonts w:cstheme="minorHAnsi"/>
              </w:rPr>
            </w:pPr>
            <w:r w:rsidRPr="00206553">
              <w:rPr>
                <w:rFonts w:cstheme="minorHAnsi"/>
              </w:rPr>
              <w:t>Planes de ordenación forestal</w:t>
            </w:r>
          </w:p>
          <w:p w14:paraId="29A3609C" w14:textId="77777777" w:rsidR="00071A58" w:rsidRPr="00206553" w:rsidRDefault="00071A58" w:rsidP="007D6D11">
            <w:pPr>
              <w:numPr>
                <w:ilvl w:val="0"/>
                <w:numId w:val="83"/>
              </w:numPr>
              <w:contextualSpacing/>
              <w:jc w:val="both"/>
              <w:rPr>
                <w:rFonts w:cstheme="minorHAnsi"/>
              </w:rPr>
            </w:pPr>
            <w:r w:rsidRPr="00206553">
              <w:rPr>
                <w:rFonts w:cstheme="minorHAnsi"/>
              </w:rPr>
              <w:t>Asesoría técnica para Ajuste y actualización de Esquemas de Ordenamiento Territorial</w:t>
            </w:r>
          </w:p>
          <w:p w14:paraId="7BBE0D78" w14:textId="77777777" w:rsidR="00071A58" w:rsidRPr="00206553" w:rsidRDefault="00071A58" w:rsidP="00071A58">
            <w:pPr>
              <w:jc w:val="both"/>
              <w:rPr>
                <w:rFonts w:cstheme="minorHAnsi"/>
              </w:rPr>
            </w:pPr>
          </w:p>
        </w:tc>
      </w:tr>
      <w:tr w:rsidR="00071A58" w:rsidRPr="00206553" w14:paraId="38E2742A" w14:textId="77777777" w:rsidTr="007063EA">
        <w:tc>
          <w:tcPr>
            <w:tcW w:w="4556" w:type="dxa"/>
          </w:tcPr>
          <w:p w14:paraId="3A8B1BC1" w14:textId="77777777" w:rsidR="00071A58" w:rsidRPr="00206553" w:rsidRDefault="00071A58" w:rsidP="00071A58">
            <w:pPr>
              <w:jc w:val="both"/>
              <w:rPr>
                <w:rFonts w:cstheme="minorHAnsi"/>
              </w:rPr>
            </w:pPr>
            <w:r w:rsidRPr="00206553">
              <w:rPr>
                <w:rFonts w:cstheme="minorHAnsi"/>
              </w:rPr>
              <w:t xml:space="preserve">PROGRAMA 5: CIENCIA, TECNOLOGÍA, INNOVACIÓN Y TRANSFERENCIA DE CONOCIMIENTOS PARA LA SOSTENIBILIDAD AMBIENTAL. </w:t>
            </w:r>
          </w:p>
          <w:p w14:paraId="05B494E2" w14:textId="77777777" w:rsidR="00071A58" w:rsidRPr="00206553" w:rsidRDefault="00071A58" w:rsidP="00071A58">
            <w:pPr>
              <w:jc w:val="both"/>
              <w:rPr>
                <w:rFonts w:cstheme="minorHAnsi"/>
              </w:rPr>
            </w:pPr>
          </w:p>
        </w:tc>
        <w:tc>
          <w:tcPr>
            <w:tcW w:w="4557" w:type="dxa"/>
          </w:tcPr>
          <w:p w14:paraId="7BC04670" w14:textId="77777777" w:rsidR="00071A58" w:rsidRPr="00206553" w:rsidRDefault="00071A58" w:rsidP="00071A58">
            <w:pPr>
              <w:jc w:val="both"/>
              <w:rPr>
                <w:rFonts w:cstheme="minorHAnsi"/>
              </w:rPr>
            </w:pPr>
            <w:r w:rsidRPr="00206553">
              <w:rPr>
                <w:rFonts w:cstheme="minorHAnsi"/>
              </w:rPr>
              <w:t xml:space="preserve">5.1 Implementación de actividades de investigación y desarrollo, innovación y capacitación para la producción de información ambiental que permita avanzar en el conocimiento del territorio. </w:t>
            </w:r>
          </w:p>
        </w:tc>
        <w:tc>
          <w:tcPr>
            <w:tcW w:w="4557" w:type="dxa"/>
          </w:tcPr>
          <w:p w14:paraId="1A5B3A90" w14:textId="77777777" w:rsidR="00071A58" w:rsidRPr="00206553" w:rsidRDefault="00071A58" w:rsidP="007D6D11">
            <w:pPr>
              <w:numPr>
                <w:ilvl w:val="0"/>
                <w:numId w:val="90"/>
              </w:numPr>
              <w:contextualSpacing/>
              <w:jc w:val="both"/>
              <w:rPr>
                <w:rFonts w:cstheme="minorHAnsi"/>
                <w:sz w:val="23"/>
                <w:szCs w:val="23"/>
              </w:rPr>
            </w:pPr>
            <w:r w:rsidRPr="00206553">
              <w:rPr>
                <w:rFonts w:cstheme="minorHAnsi"/>
                <w:sz w:val="23"/>
                <w:szCs w:val="23"/>
              </w:rPr>
              <w:t>Inventario forestal</w:t>
            </w:r>
          </w:p>
        </w:tc>
      </w:tr>
      <w:tr w:rsidR="00071A58" w:rsidRPr="00206553" w14:paraId="0F64A53C" w14:textId="77777777" w:rsidTr="007063EA">
        <w:tc>
          <w:tcPr>
            <w:tcW w:w="4556" w:type="dxa"/>
            <w:vMerge w:val="restart"/>
          </w:tcPr>
          <w:p w14:paraId="628F3E88" w14:textId="77777777" w:rsidR="00071A58" w:rsidRPr="00206553" w:rsidRDefault="00071A58" w:rsidP="00071A58">
            <w:pPr>
              <w:jc w:val="both"/>
              <w:rPr>
                <w:rFonts w:cstheme="minorHAnsi"/>
              </w:rPr>
            </w:pPr>
            <w:r w:rsidRPr="00206553">
              <w:rPr>
                <w:rFonts w:cstheme="minorHAnsi"/>
              </w:rPr>
              <w:t xml:space="preserve">PROGRAMA 6: APROVECHAMIENTO SOSTENIBLE DE LOS RECURSOS NATURALES. </w:t>
            </w:r>
          </w:p>
          <w:p w14:paraId="2C5EC7FE" w14:textId="77777777" w:rsidR="00071A58" w:rsidRPr="00206553" w:rsidRDefault="00071A58" w:rsidP="00071A58">
            <w:pPr>
              <w:jc w:val="both"/>
              <w:rPr>
                <w:rFonts w:cstheme="minorHAnsi"/>
              </w:rPr>
            </w:pPr>
          </w:p>
        </w:tc>
        <w:tc>
          <w:tcPr>
            <w:tcW w:w="4557" w:type="dxa"/>
          </w:tcPr>
          <w:p w14:paraId="4B2B13EB" w14:textId="77777777" w:rsidR="00071A58" w:rsidRPr="00206553" w:rsidRDefault="00071A58" w:rsidP="00071A58">
            <w:pPr>
              <w:jc w:val="both"/>
              <w:rPr>
                <w:rFonts w:cstheme="minorHAnsi"/>
              </w:rPr>
            </w:pPr>
            <w:r w:rsidRPr="00206553">
              <w:rPr>
                <w:rFonts w:cstheme="minorHAnsi"/>
              </w:rPr>
              <w:t>6.1 Desarrollo de acciones que contribuyan al fortalecimiento de prácticas de producción sostenibles .</w:t>
            </w:r>
          </w:p>
        </w:tc>
        <w:tc>
          <w:tcPr>
            <w:tcW w:w="4557" w:type="dxa"/>
            <w:vMerge w:val="restart"/>
          </w:tcPr>
          <w:p w14:paraId="4EA8047F" w14:textId="77777777" w:rsidR="00071A58" w:rsidRPr="00206553" w:rsidRDefault="00071A58" w:rsidP="007D6D11">
            <w:pPr>
              <w:numPr>
                <w:ilvl w:val="0"/>
                <w:numId w:val="41"/>
              </w:numPr>
              <w:contextualSpacing/>
              <w:jc w:val="both"/>
              <w:rPr>
                <w:rFonts w:cstheme="minorHAnsi"/>
              </w:rPr>
            </w:pPr>
            <w:r w:rsidRPr="00206553">
              <w:rPr>
                <w:rFonts w:cstheme="minorHAnsi"/>
              </w:rPr>
              <w:t>Proyectos agroambientales – alianzas productivas</w:t>
            </w:r>
          </w:p>
          <w:p w14:paraId="1EC16C15" w14:textId="77777777" w:rsidR="00071A58" w:rsidRPr="00206553" w:rsidRDefault="00071A58" w:rsidP="007D6D11">
            <w:pPr>
              <w:numPr>
                <w:ilvl w:val="0"/>
                <w:numId w:val="41"/>
              </w:numPr>
              <w:contextualSpacing/>
              <w:jc w:val="both"/>
              <w:rPr>
                <w:rFonts w:cstheme="minorHAnsi"/>
              </w:rPr>
            </w:pPr>
            <w:r w:rsidRPr="00206553">
              <w:rPr>
                <w:rFonts w:cstheme="minorHAnsi"/>
              </w:rPr>
              <w:t>Fortalecimiento a cadenas</w:t>
            </w:r>
          </w:p>
          <w:p w14:paraId="7D5C2356" w14:textId="77777777" w:rsidR="00071A58" w:rsidRPr="00206553" w:rsidRDefault="00071A58" w:rsidP="007D6D11">
            <w:pPr>
              <w:numPr>
                <w:ilvl w:val="0"/>
                <w:numId w:val="41"/>
              </w:numPr>
              <w:contextualSpacing/>
              <w:jc w:val="both"/>
              <w:rPr>
                <w:rFonts w:cstheme="minorHAnsi"/>
              </w:rPr>
            </w:pPr>
            <w:r w:rsidRPr="00206553">
              <w:rPr>
                <w:rFonts w:cstheme="minorHAnsi"/>
              </w:rPr>
              <w:t>Planes de Manejo Forestal Comunitario</w:t>
            </w:r>
          </w:p>
          <w:p w14:paraId="52C4A5E8" w14:textId="77777777" w:rsidR="00071A58" w:rsidRPr="00206553" w:rsidRDefault="00071A58" w:rsidP="007D6D11">
            <w:pPr>
              <w:numPr>
                <w:ilvl w:val="0"/>
                <w:numId w:val="41"/>
              </w:numPr>
              <w:contextualSpacing/>
              <w:jc w:val="both"/>
              <w:rPr>
                <w:rFonts w:cstheme="minorHAnsi"/>
              </w:rPr>
            </w:pPr>
            <w:r w:rsidRPr="00206553">
              <w:rPr>
                <w:rFonts w:cstheme="minorHAnsi"/>
              </w:rPr>
              <w:t>Núcleos de desarrollo forestal</w:t>
            </w:r>
          </w:p>
          <w:p w14:paraId="5D1DA54C" w14:textId="77777777" w:rsidR="00071A58" w:rsidRPr="00206553" w:rsidRDefault="00071A58" w:rsidP="007D6D11">
            <w:pPr>
              <w:numPr>
                <w:ilvl w:val="0"/>
                <w:numId w:val="41"/>
              </w:numPr>
              <w:contextualSpacing/>
              <w:jc w:val="both"/>
              <w:rPr>
                <w:rFonts w:cstheme="minorHAnsi"/>
              </w:rPr>
            </w:pPr>
            <w:r w:rsidRPr="00206553">
              <w:rPr>
                <w:rFonts w:cstheme="minorHAnsi"/>
              </w:rPr>
              <w:t>Centros de transformación de maderables y no maderables</w:t>
            </w:r>
          </w:p>
          <w:p w14:paraId="555B43A7" w14:textId="77777777" w:rsidR="00071A58" w:rsidRPr="00206553" w:rsidRDefault="00071A58" w:rsidP="007D6D11">
            <w:pPr>
              <w:numPr>
                <w:ilvl w:val="0"/>
                <w:numId w:val="41"/>
              </w:numPr>
              <w:contextualSpacing/>
              <w:jc w:val="both"/>
              <w:rPr>
                <w:rFonts w:cstheme="minorHAnsi"/>
              </w:rPr>
            </w:pPr>
            <w:r w:rsidRPr="00206553">
              <w:rPr>
                <w:rFonts w:cstheme="minorHAnsi"/>
              </w:rPr>
              <w:t>Fortalecimiento a cadenas</w:t>
            </w:r>
          </w:p>
          <w:p w14:paraId="293F3EDA" w14:textId="77777777" w:rsidR="00071A58" w:rsidRPr="00206553" w:rsidRDefault="00071A58" w:rsidP="007D6D11">
            <w:pPr>
              <w:numPr>
                <w:ilvl w:val="0"/>
                <w:numId w:val="41"/>
              </w:numPr>
              <w:contextualSpacing/>
              <w:jc w:val="both"/>
              <w:rPr>
                <w:rFonts w:cstheme="minorHAnsi"/>
              </w:rPr>
            </w:pPr>
            <w:r w:rsidRPr="00206553">
              <w:rPr>
                <w:rFonts w:cstheme="minorHAnsi"/>
              </w:rPr>
              <w:t>Turismo de naturaleza</w:t>
            </w:r>
          </w:p>
          <w:p w14:paraId="7A5AFB39" w14:textId="77777777" w:rsidR="00071A58" w:rsidRPr="00206553" w:rsidRDefault="00071A58" w:rsidP="00071A58">
            <w:pPr>
              <w:jc w:val="both"/>
              <w:rPr>
                <w:rFonts w:cstheme="minorHAnsi"/>
                <w:sz w:val="23"/>
                <w:szCs w:val="23"/>
              </w:rPr>
            </w:pPr>
          </w:p>
        </w:tc>
      </w:tr>
      <w:tr w:rsidR="00071A58" w:rsidRPr="00206553" w14:paraId="1FE0F348" w14:textId="77777777" w:rsidTr="007063EA">
        <w:tc>
          <w:tcPr>
            <w:tcW w:w="4556" w:type="dxa"/>
            <w:vMerge/>
          </w:tcPr>
          <w:p w14:paraId="23239516" w14:textId="77777777" w:rsidR="00071A58" w:rsidRPr="00206553" w:rsidRDefault="00071A58" w:rsidP="00071A58">
            <w:pPr>
              <w:jc w:val="both"/>
              <w:rPr>
                <w:rFonts w:cstheme="minorHAnsi"/>
              </w:rPr>
            </w:pPr>
          </w:p>
        </w:tc>
        <w:tc>
          <w:tcPr>
            <w:tcW w:w="4557" w:type="dxa"/>
          </w:tcPr>
          <w:p w14:paraId="271B3FDD" w14:textId="77777777" w:rsidR="00071A58" w:rsidRPr="00206553" w:rsidRDefault="00071A58" w:rsidP="00071A58">
            <w:pPr>
              <w:jc w:val="both"/>
              <w:rPr>
                <w:rFonts w:cstheme="minorHAnsi"/>
              </w:rPr>
            </w:pPr>
            <w:r w:rsidRPr="00206553">
              <w:rPr>
                <w:rFonts w:cstheme="minorHAnsi"/>
              </w:rPr>
              <w:t>6.3 Fortalecimiento de la oferta y demanda de los negocios verdes .</w:t>
            </w:r>
          </w:p>
        </w:tc>
        <w:tc>
          <w:tcPr>
            <w:tcW w:w="4557" w:type="dxa"/>
            <w:vMerge/>
          </w:tcPr>
          <w:p w14:paraId="5B6DD714" w14:textId="77777777" w:rsidR="00071A58" w:rsidRPr="00206553" w:rsidRDefault="00071A58" w:rsidP="00071A58">
            <w:pPr>
              <w:jc w:val="both"/>
              <w:rPr>
                <w:rFonts w:cstheme="minorHAnsi"/>
                <w:sz w:val="23"/>
                <w:szCs w:val="23"/>
              </w:rPr>
            </w:pPr>
          </w:p>
        </w:tc>
      </w:tr>
      <w:tr w:rsidR="00071A58" w:rsidRPr="00206553" w14:paraId="3CD6E608" w14:textId="77777777" w:rsidTr="007063EA">
        <w:tc>
          <w:tcPr>
            <w:tcW w:w="4556" w:type="dxa"/>
          </w:tcPr>
          <w:p w14:paraId="13E1E2E8" w14:textId="77777777" w:rsidR="00071A58" w:rsidRPr="00206553" w:rsidRDefault="00071A58" w:rsidP="00071A58">
            <w:pPr>
              <w:jc w:val="both"/>
              <w:rPr>
                <w:rFonts w:cstheme="minorHAnsi"/>
              </w:rPr>
            </w:pPr>
            <w:r w:rsidRPr="00206553">
              <w:rPr>
                <w:rFonts w:cstheme="minorHAnsi"/>
              </w:rPr>
              <w:t xml:space="preserve">PROGRAMA 7: FORTALECIMIENTO DE LA EDUCACIÓN AMBIENTAL Y LA PARTICIPACIÓN CIUDADANA </w:t>
            </w:r>
          </w:p>
        </w:tc>
        <w:tc>
          <w:tcPr>
            <w:tcW w:w="4557" w:type="dxa"/>
          </w:tcPr>
          <w:p w14:paraId="5BCA9846" w14:textId="77777777" w:rsidR="00071A58" w:rsidRPr="00206553" w:rsidRDefault="00071A58" w:rsidP="00071A58">
            <w:pPr>
              <w:jc w:val="both"/>
              <w:rPr>
                <w:rFonts w:cstheme="minorHAnsi"/>
              </w:rPr>
            </w:pPr>
            <w:r w:rsidRPr="00206553">
              <w:rPr>
                <w:rFonts w:cstheme="minorHAnsi"/>
              </w:rPr>
              <w:t xml:space="preserve">7.1 Implementación y consolidación de las estrategias educativas ambientales y de participación, con un enfoque diferencial. </w:t>
            </w:r>
          </w:p>
        </w:tc>
        <w:tc>
          <w:tcPr>
            <w:tcW w:w="4557" w:type="dxa"/>
          </w:tcPr>
          <w:p w14:paraId="0640A5E7" w14:textId="77777777" w:rsidR="00071A58" w:rsidRPr="00206553" w:rsidRDefault="00071A58" w:rsidP="007D6D11">
            <w:pPr>
              <w:numPr>
                <w:ilvl w:val="0"/>
                <w:numId w:val="88"/>
              </w:numPr>
              <w:contextualSpacing/>
              <w:jc w:val="both"/>
              <w:rPr>
                <w:rFonts w:cstheme="minorHAnsi"/>
              </w:rPr>
            </w:pPr>
            <w:r w:rsidRPr="00206553">
              <w:rPr>
                <w:rFonts w:cstheme="minorHAnsi"/>
              </w:rPr>
              <w:t>Escuela de selva</w:t>
            </w:r>
          </w:p>
          <w:p w14:paraId="792934AE" w14:textId="77777777" w:rsidR="00071A58" w:rsidRPr="00206553" w:rsidRDefault="00071A58" w:rsidP="007D6D11">
            <w:pPr>
              <w:numPr>
                <w:ilvl w:val="0"/>
                <w:numId w:val="88"/>
              </w:numPr>
              <w:contextualSpacing/>
              <w:jc w:val="both"/>
              <w:rPr>
                <w:rFonts w:cstheme="minorHAnsi"/>
                <w:sz w:val="23"/>
                <w:szCs w:val="23"/>
              </w:rPr>
            </w:pPr>
            <w:r w:rsidRPr="00206553">
              <w:rPr>
                <w:rFonts w:cstheme="minorHAnsi"/>
              </w:rPr>
              <w:t>Extensión agropecuaria</w:t>
            </w:r>
          </w:p>
        </w:tc>
      </w:tr>
      <w:tr w:rsidR="00071A58" w:rsidRPr="00206553" w14:paraId="0C110F37" w14:textId="77777777" w:rsidTr="007063EA">
        <w:tc>
          <w:tcPr>
            <w:tcW w:w="4556" w:type="dxa"/>
          </w:tcPr>
          <w:p w14:paraId="1B438D43" w14:textId="77777777" w:rsidR="00071A58" w:rsidRPr="00206553" w:rsidRDefault="00071A58" w:rsidP="00071A58">
            <w:pPr>
              <w:jc w:val="both"/>
              <w:rPr>
                <w:rFonts w:cstheme="minorHAnsi"/>
              </w:rPr>
            </w:pPr>
            <w:r w:rsidRPr="00206553">
              <w:rPr>
                <w:rFonts w:cstheme="minorHAnsi"/>
              </w:rPr>
              <w:t xml:space="preserve">PROGRAMA 8: FORTALECIMIENTO INSTITUCIONAL PARA LA GESTIÓN AMBIENTAL. </w:t>
            </w:r>
          </w:p>
        </w:tc>
        <w:tc>
          <w:tcPr>
            <w:tcW w:w="4557" w:type="dxa"/>
          </w:tcPr>
          <w:p w14:paraId="098EFA57" w14:textId="77777777" w:rsidR="00071A58" w:rsidRPr="00206553" w:rsidRDefault="00071A58" w:rsidP="00071A58">
            <w:pPr>
              <w:jc w:val="both"/>
              <w:rPr>
                <w:rFonts w:cstheme="minorHAnsi"/>
              </w:rPr>
            </w:pPr>
            <w:r w:rsidRPr="00206553">
              <w:rPr>
                <w:rFonts w:cstheme="minorHAnsi"/>
              </w:rPr>
              <w:t>8.2 Implementación de acciones de monitoreo y regulación del estado de conservación de los recursos naturales .</w:t>
            </w:r>
          </w:p>
        </w:tc>
        <w:tc>
          <w:tcPr>
            <w:tcW w:w="4557" w:type="dxa"/>
          </w:tcPr>
          <w:p w14:paraId="4D269B85" w14:textId="77777777" w:rsidR="00071A58" w:rsidRPr="00206553" w:rsidRDefault="00071A58" w:rsidP="007D6D11">
            <w:pPr>
              <w:numPr>
                <w:ilvl w:val="0"/>
                <w:numId w:val="86"/>
              </w:numPr>
              <w:contextualSpacing/>
              <w:rPr>
                <w:rFonts w:cstheme="minorHAnsi"/>
              </w:rPr>
            </w:pPr>
            <w:r w:rsidRPr="00206553">
              <w:rPr>
                <w:rFonts w:cstheme="minorHAnsi"/>
              </w:rPr>
              <w:t>Fortalecimiento capacidades técnicas de CAR para monitoreo del Bosque y control y vigilancia</w:t>
            </w:r>
          </w:p>
          <w:p w14:paraId="5D2914D5" w14:textId="77777777" w:rsidR="00071A58" w:rsidRPr="00206553" w:rsidRDefault="00071A58" w:rsidP="007D6D11">
            <w:pPr>
              <w:numPr>
                <w:ilvl w:val="0"/>
                <w:numId w:val="86"/>
              </w:numPr>
              <w:contextualSpacing/>
              <w:jc w:val="both"/>
              <w:rPr>
                <w:rFonts w:cstheme="minorHAnsi"/>
                <w:sz w:val="23"/>
                <w:szCs w:val="23"/>
              </w:rPr>
            </w:pPr>
            <w:r w:rsidRPr="00206553">
              <w:rPr>
                <w:rFonts w:cstheme="minorHAnsi"/>
              </w:rPr>
              <w:t>Inventario Forestal</w:t>
            </w:r>
          </w:p>
        </w:tc>
      </w:tr>
    </w:tbl>
    <w:p w14:paraId="058170AC" w14:textId="77777777" w:rsidR="00071A58" w:rsidRPr="00206553" w:rsidRDefault="00071A58" w:rsidP="00071A58">
      <w:pPr>
        <w:autoSpaceDE w:val="0"/>
        <w:autoSpaceDN w:val="0"/>
        <w:adjustRightInd w:val="0"/>
        <w:spacing w:after="0" w:line="240" w:lineRule="auto"/>
        <w:jc w:val="both"/>
        <w:rPr>
          <w:rFonts w:cstheme="minorHAnsi"/>
          <w:sz w:val="23"/>
          <w:szCs w:val="23"/>
        </w:rPr>
      </w:pPr>
    </w:p>
    <w:p w14:paraId="51CC3918" w14:textId="77777777" w:rsidR="00071A58" w:rsidRPr="00206553" w:rsidRDefault="00071A58" w:rsidP="00071A58">
      <w:pPr>
        <w:autoSpaceDE w:val="0"/>
        <w:autoSpaceDN w:val="0"/>
        <w:adjustRightInd w:val="0"/>
        <w:spacing w:after="0" w:line="240" w:lineRule="auto"/>
        <w:jc w:val="both"/>
        <w:rPr>
          <w:rFonts w:cstheme="minorHAnsi"/>
          <w:sz w:val="23"/>
          <w:szCs w:val="23"/>
        </w:rPr>
      </w:pPr>
    </w:p>
    <w:p w14:paraId="22B739EB" w14:textId="77777777" w:rsidR="00071A58" w:rsidRPr="00206553" w:rsidRDefault="00071A58" w:rsidP="00071A58">
      <w:pPr>
        <w:autoSpaceDE w:val="0"/>
        <w:autoSpaceDN w:val="0"/>
        <w:adjustRightInd w:val="0"/>
        <w:spacing w:after="0" w:line="240" w:lineRule="auto"/>
        <w:jc w:val="both"/>
        <w:rPr>
          <w:rFonts w:cstheme="minorHAnsi"/>
          <w:sz w:val="23"/>
          <w:szCs w:val="23"/>
        </w:rPr>
      </w:pPr>
    </w:p>
    <w:p w14:paraId="6A35AAEF" w14:textId="77777777" w:rsidR="00071A58" w:rsidRPr="00206553" w:rsidRDefault="00071A58" w:rsidP="00071A58">
      <w:pPr>
        <w:autoSpaceDE w:val="0"/>
        <w:autoSpaceDN w:val="0"/>
        <w:adjustRightInd w:val="0"/>
        <w:spacing w:after="0" w:line="240" w:lineRule="auto"/>
        <w:jc w:val="both"/>
        <w:rPr>
          <w:rFonts w:cstheme="minorHAnsi"/>
          <w:sz w:val="23"/>
          <w:szCs w:val="23"/>
        </w:rPr>
      </w:pPr>
    </w:p>
    <w:p w14:paraId="27EB865E" w14:textId="77777777" w:rsidR="00071A58" w:rsidRPr="00206553" w:rsidRDefault="00071A58" w:rsidP="00071A58">
      <w:pPr>
        <w:autoSpaceDE w:val="0"/>
        <w:autoSpaceDN w:val="0"/>
        <w:adjustRightInd w:val="0"/>
        <w:spacing w:after="0" w:line="240" w:lineRule="auto"/>
        <w:jc w:val="both"/>
        <w:rPr>
          <w:rFonts w:cstheme="minorHAnsi"/>
          <w:sz w:val="23"/>
          <w:szCs w:val="23"/>
        </w:rPr>
      </w:pPr>
    </w:p>
    <w:p w14:paraId="118E7B13" w14:textId="77777777" w:rsidR="00071A58" w:rsidRPr="00206553" w:rsidRDefault="00071A58" w:rsidP="00071A58">
      <w:pPr>
        <w:autoSpaceDE w:val="0"/>
        <w:autoSpaceDN w:val="0"/>
        <w:adjustRightInd w:val="0"/>
        <w:spacing w:after="0" w:line="240" w:lineRule="auto"/>
        <w:jc w:val="center"/>
        <w:rPr>
          <w:rFonts w:cstheme="minorHAnsi"/>
          <w:b/>
          <w:sz w:val="23"/>
          <w:szCs w:val="23"/>
        </w:rPr>
      </w:pPr>
      <w:r w:rsidRPr="00206553">
        <w:rPr>
          <w:rFonts w:cstheme="minorHAnsi"/>
          <w:b/>
          <w:sz w:val="24"/>
          <w:szCs w:val="23"/>
        </w:rPr>
        <w:t>OBSERVACIONES</w:t>
      </w:r>
    </w:p>
    <w:p w14:paraId="221440DA" w14:textId="77777777" w:rsidR="00071A58" w:rsidRPr="00206553" w:rsidRDefault="00071A58" w:rsidP="00071A58">
      <w:pPr>
        <w:autoSpaceDE w:val="0"/>
        <w:autoSpaceDN w:val="0"/>
        <w:adjustRightInd w:val="0"/>
        <w:spacing w:after="0" w:line="240" w:lineRule="auto"/>
        <w:rPr>
          <w:rFonts w:cstheme="minorHAnsi"/>
          <w:b/>
          <w:sz w:val="23"/>
          <w:szCs w:val="23"/>
        </w:rPr>
      </w:pPr>
    </w:p>
    <w:p w14:paraId="7E08A077" w14:textId="77777777" w:rsidR="00071A58" w:rsidRPr="00206553" w:rsidRDefault="00071A58" w:rsidP="00071A58">
      <w:pPr>
        <w:autoSpaceDE w:val="0"/>
        <w:autoSpaceDN w:val="0"/>
        <w:adjustRightInd w:val="0"/>
        <w:spacing w:after="0" w:line="240" w:lineRule="auto"/>
        <w:jc w:val="both"/>
        <w:rPr>
          <w:rFonts w:cstheme="minorHAnsi"/>
          <w:sz w:val="23"/>
          <w:szCs w:val="23"/>
        </w:rPr>
      </w:pPr>
    </w:p>
    <w:p w14:paraId="2C00FB0E" w14:textId="77777777" w:rsidR="00071A58" w:rsidRPr="00206553" w:rsidRDefault="00071A58" w:rsidP="007D6D11">
      <w:pPr>
        <w:numPr>
          <w:ilvl w:val="0"/>
          <w:numId w:val="91"/>
        </w:numPr>
        <w:autoSpaceDE w:val="0"/>
        <w:autoSpaceDN w:val="0"/>
        <w:adjustRightInd w:val="0"/>
        <w:spacing w:after="0" w:line="240" w:lineRule="auto"/>
        <w:contextualSpacing/>
        <w:jc w:val="both"/>
        <w:rPr>
          <w:rFonts w:cstheme="minorHAnsi"/>
          <w:sz w:val="23"/>
          <w:szCs w:val="23"/>
        </w:rPr>
      </w:pPr>
      <w:r w:rsidRPr="00206553">
        <w:rPr>
          <w:rFonts w:cstheme="minorHAnsi"/>
          <w:sz w:val="23"/>
          <w:szCs w:val="23"/>
        </w:rPr>
        <w:t>Se consideró de interés para el presente documento el análisis del Plan de Acción de la Organización Nacional de los Pueblos Indígenas de la Amazonía Colombiana – OPIAC, ya que hubo cambio de comité ejecutivo en junio de 2019. Como resultado de la gestión para obtenerlo se deduce que no hay un documento consolidado; se continuará en el proceso de la consecución de dicha directriz.</w:t>
      </w:r>
    </w:p>
    <w:p w14:paraId="3CAC0B72" w14:textId="77777777" w:rsidR="00071A58" w:rsidRPr="00206553" w:rsidRDefault="00071A58" w:rsidP="00071A58">
      <w:pPr>
        <w:jc w:val="both"/>
        <w:rPr>
          <w:rFonts w:cstheme="minorHAnsi"/>
          <w:sz w:val="23"/>
          <w:szCs w:val="23"/>
        </w:rPr>
      </w:pPr>
    </w:p>
    <w:p w14:paraId="2F3FF992" w14:textId="77777777" w:rsidR="00071A58" w:rsidRPr="00206553" w:rsidRDefault="00071A58" w:rsidP="007D6D11">
      <w:pPr>
        <w:numPr>
          <w:ilvl w:val="0"/>
          <w:numId w:val="91"/>
        </w:numPr>
        <w:autoSpaceDE w:val="0"/>
        <w:autoSpaceDN w:val="0"/>
        <w:adjustRightInd w:val="0"/>
        <w:spacing w:after="0" w:line="240" w:lineRule="auto"/>
        <w:contextualSpacing/>
        <w:jc w:val="both"/>
        <w:rPr>
          <w:rFonts w:cstheme="minorHAnsi"/>
          <w:sz w:val="23"/>
          <w:szCs w:val="23"/>
        </w:rPr>
      </w:pPr>
      <w:r w:rsidRPr="00206553">
        <w:rPr>
          <w:rFonts w:cstheme="minorHAnsi"/>
          <w:sz w:val="23"/>
          <w:szCs w:val="23"/>
        </w:rPr>
        <w:t>Es de relevancia pare este tipo de análisis, la firma del acuerdo de Escazú por Colombia en diciembre de 2019. El Proyecto de Ley para su aprobación se encuentra en el Congreso desde julio de 2020. Una vez aprobado, se integrará al documento.</w:t>
      </w:r>
    </w:p>
    <w:p w14:paraId="445611C2" w14:textId="77777777" w:rsidR="00071A58" w:rsidRPr="00206553" w:rsidRDefault="00071A58" w:rsidP="00071A58">
      <w:pPr>
        <w:rPr>
          <w:rFonts w:cstheme="minorHAnsi"/>
          <w:sz w:val="23"/>
          <w:szCs w:val="23"/>
        </w:rPr>
      </w:pPr>
    </w:p>
    <w:p w14:paraId="34F41066" w14:textId="77777777" w:rsidR="00071A58" w:rsidRPr="00206553" w:rsidRDefault="00071A58" w:rsidP="007D6D11">
      <w:pPr>
        <w:numPr>
          <w:ilvl w:val="0"/>
          <w:numId w:val="91"/>
        </w:numPr>
        <w:autoSpaceDE w:val="0"/>
        <w:autoSpaceDN w:val="0"/>
        <w:adjustRightInd w:val="0"/>
        <w:spacing w:after="0" w:line="240" w:lineRule="auto"/>
        <w:contextualSpacing/>
        <w:jc w:val="both"/>
        <w:rPr>
          <w:rFonts w:cstheme="minorHAnsi"/>
          <w:sz w:val="23"/>
          <w:szCs w:val="23"/>
        </w:rPr>
      </w:pPr>
      <w:r w:rsidRPr="00206553">
        <w:rPr>
          <w:rFonts w:cstheme="minorHAnsi"/>
          <w:sz w:val="23"/>
          <w:szCs w:val="23"/>
        </w:rPr>
        <w:t>Para dar respuesta de manera más amplia a las acciones que plantean los diferentes documentos de gestión, se recomienda:</w:t>
      </w:r>
    </w:p>
    <w:p w14:paraId="1225F97E" w14:textId="77777777" w:rsidR="00071A58" w:rsidRPr="00206553" w:rsidRDefault="00071A58" w:rsidP="00071A58">
      <w:pPr>
        <w:autoSpaceDE w:val="0"/>
        <w:autoSpaceDN w:val="0"/>
        <w:adjustRightInd w:val="0"/>
        <w:spacing w:after="0" w:line="240" w:lineRule="auto"/>
        <w:jc w:val="both"/>
        <w:rPr>
          <w:rFonts w:cstheme="minorHAnsi"/>
          <w:sz w:val="23"/>
          <w:szCs w:val="23"/>
        </w:rPr>
      </w:pPr>
    </w:p>
    <w:p w14:paraId="55E1017B" w14:textId="77777777" w:rsidR="00071A58" w:rsidRPr="00206553" w:rsidRDefault="00071A58" w:rsidP="007D6D11">
      <w:pPr>
        <w:numPr>
          <w:ilvl w:val="0"/>
          <w:numId w:val="92"/>
        </w:numPr>
        <w:autoSpaceDE w:val="0"/>
        <w:autoSpaceDN w:val="0"/>
        <w:adjustRightInd w:val="0"/>
        <w:spacing w:after="0" w:line="240" w:lineRule="auto"/>
        <w:contextualSpacing/>
        <w:jc w:val="both"/>
        <w:rPr>
          <w:rFonts w:cstheme="minorHAnsi"/>
          <w:sz w:val="23"/>
          <w:szCs w:val="23"/>
        </w:rPr>
      </w:pPr>
      <w:r w:rsidRPr="00206553">
        <w:rPr>
          <w:rFonts w:cstheme="minorHAnsi"/>
          <w:sz w:val="23"/>
          <w:szCs w:val="23"/>
        </w:rPr>
        <w:t xml:space="preserve">Diseñar una estrategia para la divulgación, socialización y puesta a disposición de la sociedad en general de la información generada por la intervención Inventario Forestal y Sistema de Monitoreo de Bosques y Carbono; así mismo, su articulación con otros sistemas de información de otras entidades, a nivel nacional e internacional. </w:t>
      </w:r>
    </w:p>
    <w:p w14:paraId="3402BA0E" w14:textId="77777777" w:rsidR="00071A58" w:rsidRPr="00206553" w:rsidRDefault="00071A58" w:rsidP="00071A58">
      <w:pPr>
        <w:autoSpaceDE w:val="0"/>
        <w:autoSpaceDN w:val="0"/>
        <w:adjustRightInd w:val="0"/>
        <w:spacing w:after="0" w:line="240" w:lineRule="auto"/>
        <w:jc w:val="both"/>
        <w:rPr>
          <w:rFonts w:cstheme="minorHAnsi"/>
          <w:sz w:val="23"/>
          <w:szCs w:val="23"/>
        </w:rPr>
      </w:pPr>
    </w:p>
    <w:p w14:paraId="67A873EA" w14:textId="77777777" w:rsidR="00071A58" w:rsidRPr="00206553" w:rsidRDefault="00071A58" w:rsidP="007D6D11">
      <w:pPr>
        <w:numPr>
          <w:ilvl w:val="0"/>
          <w:numId w:val="92"/>
        </w:numPr>
        <w:autoSpaceDE w:val="0"/>
        <w:autoSpaceDN w:val="0"/>
        <w:adjustRightInd w:val="0"/>
        <w:spacing w:after="0" w:line="240" w:lineRule="auto"/>
        <w:contextualSpacing/>
        <w:jc w:val="both"/>
        <w:rPr>
          <w:rFonts w:cstheme="minorHAnsi"/>
          <w:sz w:val="23"/>
          <w:szCs w:val="23"/>
        </w:rPr>
      </w:pPr>
      <w:r w:rsidRPr="00206553">
        <w:rPr>
          <w:rFonts w:cstheme="minorHAnsi"/>
          <w:sz w:val="23"/>
          <w:szCs w:val="23"/>
        </w:rPr>
        <w:t xml:space="preserve">Analizar la posibilidad de que el Programa REM Colombia Visión Amazonía tenga incidencia en los espacios de gestión y decisión sobre la declaratoria de zonas protegidas para realizar recomendaciones, ya que la cantidad y la calidad de información que obtiene de primera mano gracias a las diferentes intervenciones, constituye un insumo importante para estos procesos. </w:t>
      </w:r>
    </w:p>
    <w:p w14:paraId="4473C720" w14:textId="77777777" w:rsidR="00071A58" w:rsidRPr="00206553" w:rsidRDefault="00071A58" w:rsidP="00071A58">
      <w:pPr>
        <w:rPr>
          <w:rFonts w:cstheme="minorHAnsi"/>
          <w:sz w:val="23"/>
          <w:szCs w:val="23"/>
        </w:rPr>
      </w:pPr>
    </w:p>
    <w:p w14:paraId="28AAFEC7" w14:textId="77777777" w:rsidR="00071A58" w:rsidRPr="00206553" w:rsidRDefault="00071A58" w:rsidP="007D6D11">
      <w:pPr>
        <w:numPr>
          <w:ilvl w:val="0"/>
          <w:numId w:val="92"/>
        </w:numPr>
        <w:autoSpaceDE w:val="0"/>
        <w:autoSpaceDN w:val="0"/>
        <w:adjustRightInd w:val="0"/>
        <w:spacing w:after="0" w:line="240" w:lineRule="auto"/>
        <w:contextualSpacing/>
        <w:jc w:val="both"/>
        <w:rPr>
          <w:rFonts w:cstheme="minorHAnsi"/>
          <w:sz w:val="23"/>
          <w:szCs w:val="23"/>
        </w:rPr>
      </w:pPr>
      <w:r w:rsidRPr="00206553">
        <w:rPr>
          <w:rFonts w:cstheme="minorHAnsi"/>
          <w:sz w:val="23"/>
          <w:szCs w:val="23"/>
        </w:rPr>
        <w:t>Diseñar una estrategia para el monitoreo comunitario, con características diferenciales para los diferentes grupos sociales; con enfoque investigativo y de valoración del conocimiento tradicional.</w:t>
      </w:r>
    </w:p>
    <w:p w14:paraId="42FCDE34" w14:textId="77777777" w:rsidR="00071A58" w:rsidRPr="00206553" w:rsidRDefault="00071A58" w:rsidP="00071A58">
      <w:pPr>
        <w:autoSpaceDE w:val="0"/>
        <w:autoSpaceDN w:val="0"/>
        <w:adjustRightInd w:val="0"/>
        <w:spacing w:after="0" w:line="240" w:lineRule="auto"/>
        <w:rPr>
          <w:rFonts w:cstheme="minorHAnsi"/>
          <w:color w:val="002060"/>
          <w:szCs w:val="23"/>
        </w:rPr>
      </w:pPr>
    </w:p>
    <w:p w14:paraId="79E5366C" w14:textId="77777777" w:rsidR="00071A58" w:rsidRPr="00206553" w:rsidRDefault="00071A58" w:rsidP="00071A58">
      <w:pPr>
        <w:autoSpaceDE w:val="0"/>
        <w:autoSpaceDN w:val="0"/>
        <w:adjustRightInd w:val="0"/>
        <w:spacing w:after="0" w:line="240" w:lineRule="auto"/>
        <w:rPr>
          <w:rFonts w:cstheme="minorHAnsi"/>
          <w:b/>
          <w:color w:val="002060"/>
          <w:sz w:val="23"/>
          <w:szCs w:val="23"/>
        </w:rPr>
      </w:pPr>
    </w:p>
    <w:p w14:paraId="5AFF1FD8" w14:textId="087580C8" w:rsidR="00071A58" w:rsidRPr="00206553" w:rsidRDefault="00071A58" w:rsidP="00D106F2">
      <w:pPr>
        <w:spacing w:after="0" w:line="240" w:lineRule="auto"/>
        <w:rPr>
          <w:rStyle w:val="Hipervnculo"/>
          <w:rFonts w:eastAsia="NSimSun" w:cstheme="minorHAnsi"/>
          <w:color w:val="auto"/>
          <w:kern w:val="3"/>
          <w:u w:val="none"/>
          <w:lang w:eastAsia="zh-CN" w:bidi="hi-IN"/>
        </w:rPr>
      </w:pPr>
    </w:p>
    <w:p w14:paraId="1EDA2DEF" w14:textId="77777777" w:rsidR="00071A58" w:rsidRPr="00206553" w:rsidRDefault="00071A58" w:rsidP="00D106F2">
      <w:pPr>
        <w:spacing w:after="0" w:line="240" w:lineRule="auto"/>
        <w:rPr>
          <w:rStyle w:val="Hipervnculo"/>
          <w:rFonts w:eastAsia="NSimSun" w:cstheme="minorHAnsi"/>
          <w:color w:val="auto"/>
          <w:kern w:val="3"/>
          <w:u w:val="none"/>
          <w:lang w:eastAsia="zh-CN" w:bidi="hi-IN"/>
        </w:rPr>
      </w:pPr>
    </w:p>
    <w:sectPr w:rsidR="00071A58" w:rsidRPr="00206553" w:rsidSect="009F23B4">
      <w:headerReference w:type="default" r:id="rId37"/>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849CC" w14:textId="77777777" w:rsidR="00902418" w:rsidRDefault="00902418" w:rsidP="00A11B4B">
      <w:pPr>
        <w:spacing w:after="0" w:line="240" w:lineRule="auto"/>
      </w:pPr>
      <w:r>
        <w:separator/>
      </w:r>
    </w:p>
  </w:endnote>
  <w:endnote w:type="continuationSeparator" w:id="0">
    <w:p w14:paraId="12F350E2" w14:textId="77777777" w:rsidR="00902418" w:rsidRDefault="00902418" w:rsidP="00A11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
    <w:altName w:val="Times New Roman"/>
    <w:charset w:val="00"/>
    <w:family w:val="auto"/>
    <w:pitch w:val="variable"/>
  </w:font>
  <w:font w:name="ArialMT">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B0B799" w14:textId="77777777" w:rsidR="00902418" w:rsidRDefault="00902418" w:rsidP="00A11B4B">
      <w:pPr>
        <w:spacing w:after="0" w:line="240" w:lineRule="auto"/>
      </w:pPr>
      <w:r>
        <w:separator/>
      </w:r>
    </w:p>
  </w:footnote>
  <w:footnote w:type="continuationSeparator" w:id="0">
    <w:p w14:paraId="5846FAF6" w14:textId="77777777" w:rsidR="00902418" w:rsidRDefault="00902418" w:rsidP="00A11B4B">
      <w:pPr>
        <w:spacing w:after="0" w:line="240" w:lineRule="auto"/>
      </w:pPr>
      <w:r>
        <w:continuationSeparator/>
      </w:r>
    </w:p>
  </w:footnote>
  <w:footnote w:id="1">
    <w:p w14:paraId="38077EBF" w14:textId="1A0AC5DB" w:rsidR="007359B0" w:rsidRPr="00FA598D" w:rsidRDefault="007359B0" w:rsidP="00B657A1">
      <w:pPr>
        <w:pStyle w:val="Standard"/>
        <w:rPr>
          <w:rFonts w:asciiTheme="minorHAnsi" w:hAnsiTheme="minorHAnsi" w:cstheme="minorHAnsi"/>
          <w:sz w:val="20"/>
          <w:szCs w:val="20"/>
        </w:rPr>
      </w:pPr>
      <w:r w:rsidRPr="00FA598D">
        <w:rPr>
          <w:rStyle w:val="Hipervnculo"/>
          <w:rFonts w:asciiTheme="minorHAnsi" w:eastAsiaTheme="minorHAnsi" w:hAnsiTheme="minorHAnsi" w:cstheme="minorHAnsi"/>
          <w:kern w:val="0"/>
          <w:sz w:val="20"/>
          <w:szCs w:val="20"/>
          <w:vertAlign w:val="superscript"/>
          <w:lang w:eastAsia="en-US" w:bidi="ar-SA"/>
        </w:rPr>
        <w:footnoteRef/>
      </w:r>
      <w:hyperlink r:id="rId1" w:history="1">
        <w:r w:rsidRPr="00FA598D">
          <w:rPr>
            <w:rStyle w:val="Hipervnculo"/>
            <w:rFonts w:asciiTheme="minorHAnsi" w:eastAsiaTheme="minorHAnsi" w:hAnsiTheme="minorHAnsi" w:cstheme="minorHAnsi"/>
            <w:kern w:val="0"/>
            <w:sz w:val="20"/>
            <w:szCs w:val="20"/>
            <w:lang w:eastAsia="en-US" w:bidi="ar-SA"/>
          </w:rPr>
          <w:t>https://redd.unfccc.int/files/eicdgb_bosques_territorios_de_vida_web.pdf</w:t>
        </w:r>
      </w:hyperlink>
      <w:r w:rsidRPr="00FA598D">
        <w:rPr>
          <w:rFonts w:asciiTheme="minorHAnsi" w:hAnsiTheme="minorHAnsi" w:cstheme="minorHAnsi"/>
          <w:sz w:val="20"/>
          <w:szCs w:val="20"/>
        </w:rPr>
        <w:t xml:space="preserve"> </w:t>
      </w:r>
    </w:p>
    <w:p w14:paraId="12962501" w14:textId="77777777" w:rsidR="007359B0" w:rsidRPr="00FA598D" w:rsidRDefault="007359B0" w:rsidP="00B657A1">
      <w:pPr>
        <w:pStyle w:val="Standard"/>
        <w:rPr>
          <w:rFonts w:asciiTheme="minorHAnsi" w:hAnsiTheme="minorHAnsi" w:cstheme="minorHAnsi"/>
          <w:sz w:val="20"/>
          <w:szCs w:val="20"/>
        </w:rPr>
      </w:pPr>
      <w:r w:rsidRPr="00FA598D">
        <w:rPr>
          <w:rFonts w:asciiTheme="minorHAnsi" w:hAnsiTheme="minorHAnsi" w:cstheme="minorHAnsi"/>
          <w:sz w:val="20"/>
          <w:szCs w:val="20"/>
        </w:rPr>
        <w:t>Otros documentos de interés relacionados con la Estrategia de Control a la Deforestación en Colombia:</w:t>
      </w:r>
    </w:p>
    <w:p w14:paraId="25165302" w14:textId="77777777" w:rsidR="007359B0" w:rsidRPr="00FA598D" w:rsidRDefault="00902418" w:rsidP="00B657A1">
      <w:pPr>
        <w:pStyle w:val="Textonotapie"/>
        <w:rPr>
          <w:rFonts w:cstheme="minorHAnsi"/>
          <w:color w:val="0000FF" w:themeColor="hyperlink"/>
          <w:u w:val="single"/>
        </w:rPr>
      </w:pPr>
      <w:hyperlink r:id="rId2" w:history="1">
        <w:r w:rsidR="007359B0" w:rsidRPr="00FA598D">
          <w:rPr>
            <w:rStyle w:val="Hipervnculo"/>
            <w:rFonts w:cstheme="minorHAnsi"/>
          </w:rPr>
          <w:t>https://www.unredd.net/documents/un-redd-partner-countries-181/latin-america-the-caribbean-334/colombia-706.html</w:t>
        </w:r>
      </w:hyperlink>
    </w:p>
  </w:footnote>
  <w:footnote w:id="2">
    <w:p w14:paraId="483741A5" w14:textId="77777777" w:rsidR="007359B0" w:rsidRPr="00FA598D" w:rsidRDefault="007359B0" w:rsidP="004B7F13">
      <w:pPr>
        <w:pStyle w:val="Textonotapie"/>
        <w:rPr>
          <w:rFonts w:cstheme="minorHAnsi"/>
        </w:rPr>
      </w:pPr>
      <w:r w:rsidRPr="00FA598D">
        <w:rPr>
          <w:rStyle w:val="Refdenotaalpie"/>
          <w:rFonts w:cstheme="minorHAnsi"/>
        </w:rPr>
        <w:footnoteRef/>
      </w:r>
      <w:r w:rsidRPr="00FA598D">
        <w:rPr>
          <w:rFonts w:cstheme="minorHAnsi"/>
        </w:rPr>
        <w:t xml:space="preserve"> Vínculos para descargar los cuatro resúmenes de información de salvaguardas anteriores: </w:t>
      </w:r>
    </w:p>
    <w:p w14:paraId="0ADE4012" w14:textId="5C24EBFF" w:rsidR="007359B0" w:rsidRPr="00FA598D" w:rsidRDefault="007359B0" w:rsidP="004B7F13">
      <w:pPr>
        <w:spacing w:after="0" w:line="240" w:lineRule="auto"/>
        <w:contextualSpacing/>
        <w:rPr>
          <w:rStyle w:val="Hipervnculo"/>
          <w:rFonts w:cstheme="minorHAnsi"/>
          <w:sz w:val="20"/>
          <w:szCs w:val="20"/>
          <w:lang w:val="en-US"/>
        </w:rPr>
      </w:pPr>
      <w:r w:rsidRPr="00FA598D">
        <w:rPr>
          <w:rFonts w:cstheme="minorHAnsi"/>
          <w:b/>
          <w:sz w:val="20"/>
          <w:szCs w:val="20"/>
          <w:lang w:val="en-US"/>
        </w:rPr>
        <w:t>RIS I</w:t>
      </w:r>
      <w:r w:rsidRPr="00FA598D">
        <w:rPr>
          <w:rStyle w:val="Hipervnculo"/>
          <w:rFonts w:cstheme="minorHAnsi"/>
          <w:color w:val="auto"/>
          <w:u w:val="none"/>
          <w:lang w:val="en-US"/>
        </w:rPr>
        <w:t>:</w:t>
      </w:r>
      <w:r>
        <w:rPr>
          <w:rStyle w:val="Hipervnculo"/>
          <w:rFonts w:cstheme="minorHAnsi"/>
          <w:color w:val="auto"/>
          <w:u w:val="none"/>
          <w:lang w:val="en-US"/>
        </w:rPr>
        <w:t xml:space="preserve"> </w:t>
      </w:r>
      <w:r w:rsidRPr="00FA598D">
        <w:rPr>
          <w:rStyle w:val="Hipervnculo"/>
          <w:rFonts w:cstheme="minorHAnsi"/>
          <w:sz w:val="20"/>
          <w:szCs w:val="20"/>
          <w:lang w:val="en-US"/>
        </w:rPr>
        <w:t>https://redd.unfccc.int/files/salvaguardas_en_colombia.pdf</w:t>
      </w:r>
      <w:r w:rsidRPr="00FA598D">
        <w:rPr>
          <w:rStyle w:val="Hipervnculo"/>
          <w:rFonts w:cstheme="minorHAnsi"/>
          <w:sz w:val="20"/>
          <w:szCs w:val="20"/>
          <w:lang w:val="en-US"/>
        </w:rPr>
        <w:fldChar w:fldCharType="begin"/>
      </w:r>
      <w:r w:rsidRPr="00FA598D">
        <w:rPr>
          <w:rStyle w:val="Hipervnculo"/>
          <w:rFonts w:cstheme="minorHAnsi"/>
          <w:sz w:val="20"/>
          <w:szCs w:val="20"/>
          <w:lang w:val="en-US"/>
        </w:rPr>
        <w:instrText xml:space="preserve"> https://redd.unfccc.int/files/salvaguardas_en_colombia.pdf" </w:instrText>
      </w:r>
      <w:r w:rsidRPr="00FA598D">
        <w:rPr>
          <w:rStyle w:val="Hipervnculo"/>
          <w:rFonts w:cstheme="minorHAnsi"/>
          <w:sz w:val="20"/>
          <w:szCs w:val="20"/>
          <w:lang w:val="en-US"/>
        </w:rPr>
        <w:fldChar w:fldCharType="separate"/>
      </w:r>
      <w:r w:rsidRPr="00FA598D">
        <w:rPr>
          <w:rStyle w:val="Hipervnculo"/>
          <w:rFonts w:cstheme="minorHAnsi"/>
          <w:sz w:val="20"/>
          <w:szCs w:val="20"/>
          <w:lang w:val="en-US"/>
        </w:rPr>
        <w:t>https://redd.unfccc.int/files/salvaguardas_en_colombia.pdf</w:t>
      </w:r>
      <w:r w:rsidRPr="00FA598D">
        <w:rPr>
          <w:rStyle w:val="Hipervnculo"/>
          <w:rFonts w:cstheme="minorHAnsi"/>
          <w:sz w:val="20"/>
          <w:szCs w:val="20"/>
          <w:lang w:val="en-US"/>
        </w:rPr>
        <w:fldChar w:fldCharType="end"/>
      </w:r>
    </w:p>
    <w:p w14:paraId="0B4C9FF3" w14:textId="77FFE4FE" w:rsidR="007359B0" w:rsidRPr="00FA598D" w:rsidRDefault="007359B0" w:rsidP="004B7F13">
      <w:pPr>
        <w:pStyle w:val="Textonotapie"/>
        <w:rPr>
          <w:rStyle w:val="Hipervnculo"/>
          <w:rFonts w:cstheme="minorHAnsi"/>
          <w:lang w:val="en-US"/>
        </w:rPr>
      </w:pPr>
      <w:r w:rsidRPr="00FA598D">
        <w:rPr>
          <w:rFonts w:cstheme="minorHAnsi"/>
          <w:b/>
          <w:lang w:val="en-US"/>
        </w:rPr>
        <w:t>RISII:</w:t>
      </w:r>
      <w:r>
        <w:rPr>
          <w:rStyle w:val="Hipervnculo"/>
          <w:rFonts w:cstheme="minorHAnsi"/>
          <w:lang w:val="en-US"/>
        </w:rPr>
        <w:t xml:space="preserve"> </w:t>
      </w:r>
      <w:r w:rsidRPr="00FA598D">
        <w:rPr>
          <w:rStyle w:val="Hipervnculo"/>
          <w:rFonts w:cstheme="minorHAnsi"/>
          <w:lang w:val="en-US"/>
        </w:rPr>
        <w:t>https://redd.unfccc.int/files/2_223_segundo_resumen_de_salvaguardas.pdf</w:t>
      </w:r>
    </w:p>
    <w:p w14:paraId="15A0E39A" w14:textId="77777777" w:rsidR="007359B0" w:rsidRPr="00FA598D" w:rsidRDefault="00902418" w:rsidP="004B7F13">
      <w:pPr>
        <w:pStyle w:val="Textonotapie"/>
        <w:rPr>
          <w:rFonts w:cstheme="minorHAnsi"/>
          <w:color w:val="FF0000"/>
          <w:lang w:val="en-US"/>
        </w:rPr>
      </w:pPr>
      <w:hyperlink r:id="rId3" w:history="1">
        <w:r w:rsidR="007359B0" w:rsidRPr="00FA598D">
          <w:rPr>
            <w:rFonts w:cstheme="minorHAnsi"/>
            <w:b/>
            <w:lang w:val="en-US"/>
          </w:rPr>
          <w:t>RIS III</w:t>
        </w:r>
      </w:hyperlink>
      <w:r w:rsidR="007359B0" w:rsidRPr="00FA598D">
        <w:rPr>
          <w:rFonts w:cstheme="minorHAnsi"/>
          <w:b/>
          <w:lang w:val="en-US"/>
        </w:rPr>
        <w:t xml:space="preserve">: </w:t>
      </w:r>
      <w:hyperlink r:id="rId4" w:history="1">
        <w:r w:rsidR="007359B0" w:rsidRPr="00FA598D">
          <w:rPr>
            <w:rStyle w:val="Hipervnculo"/>
            <w:rFonts w:cstheme="minorHAnsi"/>
            <w:lang w:val="en-US"/>
          </w:rPr>
          <w:t>https://redd.unfccc.int/files/ris_iii.pdf</w:t>
        </w:r>
      </w:hyperlink>
    </w:p>
    <w:p w14:paraId="584858DF" w14:textId="77777777" w:rsidR="007359B0" w:rsidRPr="00022A8D" w:rsidRDefault="007359B0" w:rsidP="004B7F13">
      <w:pPr>
        <w:pStyle w:val="Textonotapie"/>
        <w:rPr>
          <w:lang w:val="fr-CH"/>
        </w:rPr>
      </w:pPr>
      <w:r w:rsidRPr="00752AE2">
        <w:rPr>
          <w:rFonts w:cstheme="minorHAnsi"/>
          <w:b/>
          <w:lang w:val="en-US"/>
        </w:rPr>
        <w:t>RIS IV:</w:t>
      </w:r>
      <w:r w:rsidRPr="00C3608A">
        <w:rPr>
          <w:rFonts w:cstheme="minorHAnsi"/>
          <w:lang w:val="en-US"/>
        </w:rPr>
        <w:t xml:space="preserve"> </w:t>
      </w:r>
      <w:r w:rsidRPr="00C3608A">
        <w:rPr>
          <w:rStyle w:val="Hipervnculo"/>
          <w:rFonts w:cstheme="minorHAnsi"/>
          <w:lang w:val="en-US"/>
        </w:rPr>
        <w:t>https://redd.unfccc.int/files/ris_iv-colombia.pdf</w:t>
      </w:r>
    </w:p>
  </w:footnote>
  <w:footnote w:id="3">
    <w:p w14:paraId="674FFED8" w14:textId="070A2B3F" w:rsidR="007359B0" w:rsidRDefault="007359B0">
      <w:pPr>
        <w:pStyle w:val="Textonotapie"/>
      </w:pPr>
      <w:r>
        <w:rPr>
          <w:rStyle w:val="Refdenotaalpie"/>
        </w:rPr>
        <w:footnoteRef/>
      </w:r>
      <w:r>
        <w:t xml:space="preserve"> </w:t>
      </w:r>
      <w:r w:rsidRPr="00C6548C">
        <w:rPr>
          <w:rFonts w:cstheme="minorHAnsi"/>
          <w:sz w:val="16"/>
          <w:szCs w:val="16"/>
        </w:rPr>
        <w:t>Por la cual se declara la emergencia sanitaria por causa del coronavirus COVID19 y se adoptan medidas para hacer frente al virus</w:t>
      </w:r>
    </w:p>
  </w:footnote>
  <w:footnote w:id="4">
    <w:p w14:paraId="3E935A01" w14:textId="5765E600" w:rsidR="007359B0" w:rsidRPr="00E02364" w:rsidRDefault="007359B0" w:rsidP="00E02364">
      <w:pPr>
        <w:pStyle w:val="Textonotapie"/>
        <w:rPr>
          <w:sz w:val="16"/>
          <w:szCs w:val="16"/>
        </w:rPr>
      </w:pPr>
      <w:r w:rsidRPr="00E02364">
        <w:rPr>
          <w:rStyle w:val="Refdenotaalpie"/>
          <w:sz w:val="16"/>
          <w:szCs w:val="16"/>
        </w:rPr>
        <w:footnoteRef/>
      </w:r>
      <w:r w:rsidRPr="00E02364">
        <w:rPr>
          <w:sz w:val="16"/>
          <w:szCs w:val="16"/>
        </w:rPr>
        <w:t xml:space="preserve"> En el marco de las declaraciones de Naciones Unidas sobre la década de la restauración de los ecosistemas, 2021 – 2030, y del “Foro Económico Mundial de Davos 2020: 50 años y un nuevo manifiesto por la sostenibilidad”, Colombia se comprometió con la siembra de 180 millones de árboles con el fin de coadyuvar en el esfuerzo global de restaurar 150 millones de hectáreas de bosques degradados y deforestados para el 2020, y 350 millones de hectáreas para el 2030.</w:t>
      </w:r>
    </w:p>
  </w:footnote>
  <w:footnote w:id="5">
    <w:p w14:paraId="15E2D3A3" w14:textId="7695F7F2" w:rsidR="007359B0" w:rsidRPr="00E02364" w:rsidRDefault="007359B0" w:rsidP="00E02364">
      <w:pPr>
        <w:pStyle w:val="Textonotapie"/>
        <w:rPr>
          <w:sz w:val="16"/>
          <w:szCs w:val="16"/>
        </w:rPr>
      </w:pPr>
      <w:r w:rsidRPr="00E02364">
        <w:rPr>
          <w:rStyle w:val="Refdenotaalpie"/>
          <w:sz w:val="16"/>
          <w:szCs w:val="16"/>
        </w:rPr>
        <w:footnoteRef/>
      </w:r>
      <w:r w:rsidRPr="00E02364">
        <w:rPr>
          <w:sz w:val="16"/>
          <w:szCs w:val="16"/>
        </w:rPr>
        <w:t xml:space="preserve"> </w:t>
      </w:r>
      <w:hyperlink r:id="rId5" w:history="1">
        <w:r w:rsidRPr="00AB6E5E">
          <w:rPr>
            <w:rStyle w:val="Hipervnculo"/>
            <w:sz w:val="16"/>
            <w:szCs w:val="16"/>
          </w:rPr>
          <w:t>https://restauracion5m-mads.hub.arcgis.com/</w:t>
        </w:r>
      </w:hyperlink>
    </w:p>
  </w:footnote>
  <w:footnote w:id="6">
    <w:p w14:paraId="34931F17" w14:textId="1DE85B4C" w:rsidR="007359B0" w:rsidRPr="00E02364" w:rsidRDefault="007359B0" w:rsidP="00E02364">
      <w:pPr>
        <w:spacing w:after="0" w:line="240" w:lineRule="auto"/>
        <w:jc w:val="both"/>
        <w:rPr>
          <w:rFonts w:eastAsia="Century Gothic" w:cs="Century Gothic"/>
          <w:sz w:val="16"/>
          <w:szCs w:val="16"/>
        </w:rPr>
      </w:pPr>
      <w:r w:rsidRPr="00E02364">
        <w:rPr>
          <w:sz w:val="16"/>
          <w:szCs w:val="16"/>
          <w:vertAlign w:val="superscript"/>
        </w:rPr>
        <w:footnoteRef/>
      </w:r>
      <w:r w:rsidRPr="00E02364">
        <w:rPr>
          <w:rFonts w:eastAsia="Century Gothic" w:cs="Century Gothic"/>
          <w:sz w:val="16"/>
          <w:szCs w:val="16"/>
        </w:rPr>
        <w:t xml:space="preserve"> Eje I: Reforestación, conservación, uso sostenible de los bosques y la biodiversidad y promoción de la bioeconomía; Eje II: Seguridad Amazónica;</w:t>
      </w:r>
      <w:r>
        <w:rPr>
          <w:rFonts w:ascii="Tahoma" w:eastAsia="MS Mincho" w:hAnsi="Tahoma" w:cs="Tahoma"/>
          <w:sz w:val="16"/>
          <w:szCs w:val="16"/>
        </w:rPr>
        <w:t xml:space="preserve"> </w:t>
      </w:r>
      <w:r w:rsidRPr="00E02364">
        <w:rPr>
          <w:rFonts w:eastAsia="Century Gothic" w:cs="Century Gothic"/>
          <w:sz w:val="16"/>
          <w:szCs w:val="16"/>
        </w:rPr>
        <w:t>Eje III Gestión de la Información y del conocimiento y reportes; Eje IV: Empoderamiento de las mujeres y pueblos indígenas; Eje V: Financiamiento y Cooperación Internacional.</w:t>
      </w:r>
    </w:p>
    <w:p w14:paraId="0B1C726D" w14:textId="77777777" w:rsidR="007359B0" w:rsidRDefault="007359B0" w:rsidP="00827CB7">
      <w:pPr>
        <w:pBdr>
          <w:top w:val="nil"/>
          <w:left w:val="nil"/>
          <w:bottom w:val="nil"/>
          <w:right w:val="nil"/>
          <w:between w:val="nil"/>
        </w:pBdr>
        <w:rPr>
          <w:color w:val="000000"/>
        </w:rPr>
      </w:pPr>
    </w:p>
  </w:footnote>
  <w:footnote w:id="7">
    <w:p w14:paraId="35D53B44" w14:textId="4790DB32" w:rsidR="007359B0" w:rsidRPr="00206553" w:rsidRDefault="007359B0">
      <w:pPr>
        <w:pStyle w:val="Textonotapie"/>
        <w:rPr>
          <w:lang w:val="en-US"/>
        </w:rPr>
      </w:pPr>
      <w:r>
        <w:rPr>
          <w:rStyle w:val="Refdenotaalpie"/>
        </w:rPr>
        <w:footnoteRef/>
      </w:r>
      <w:r w:rsidRPr="00206553">
        <w:rPr>
          <w:lang w:val="en-US"/>
        </w:rPr>
        <w:t xml:space="preserve"> </w:t>
      </w:r>
      <w:r w:rsidRPr="00752AE2">
        <w:rPr>
          <w:rFonts w:cstheme="minorHAnsi"/>
          <w:bCs/>
          <w:lang w:val="en-US"/>
        </w:rPr>
        <w:t>RIS IV:</w:t>
      </w:r>
      <w:r w:rsidRPr="00C3608A">
        <w:rPr>
          <w:rFonts w:cstheme="minorHAnsi"/>
          <w:lang w:val="en-US"/>
        </w:rPr>
        <w:t xml:space="preserve"> </w:t>
      </w:r>
      <w:r w:rsidRPr="00C3608A">
        <w:rPr>
          <w:rStyle w:val="Hipervnculo"/>
          <w:rFonts w:cstheme="minorHAnsi"/>
          <w:lang w:val="en-US"/>
        </w:rPr>
        <w:t>https://redd.unfccc.int/files/ris_iv-colombia.pdf</w:t>
      </w:r>
    </w:p>
  </w:footnote>
  <w:footnote w:id="8">
    <w:p w14:paraId="4E80A83F" w14:textId="535E377A" w:rsidR="007359B0" w:rsidRPr="00E37E33" w:rsidRDefault="007359B0" w:rsidP="00664002">
      <w:pPr>
        <w:pStyle w:val="Textonotapie"/>
        <w:rPr>
          <w:lang w:val="es-ES"/>
        </w:rPr>
      </w:pPr>
      <w:r>
        <w:rPr>
          <w:rStyle w:val="Refdenotaalpie"/>
        </w:rPr>
        <w:footnoteRef/>
      </w:r>
      <w:r>
        <w:t xml:space="preserve"> Cartilla Resumen Visión Amazonía </w:t>
      </w:r>
      <w:hyperlink r:id="rId6" w:history="1">
        <w:r w:rsidRPr="00E37E33">
          <w:rPr>
            <w:rStyle w:val="Hipervnculo"/>
          </w:rPr>
          <w:t>https://www.minambiente.gov.co/images/Atencion_y_particpacion_al_ciudadano/consultas_publicas_2015/viceministerio/Resumen-VisionAmazonia-WEB.pdf</w:t>
        </w:r>
      </w:hyperlink>
    </w:p>
  </w:footnote>
  <w:footnote w:id="9">
    <w:p w14:paraId="246B9977" w14:textId="7BB904DC" w:rsidR="007359B0" w:rsidRPr="00D569C1" w:rsidRDefault="007359B0">
      <w:pPr>
        <w:pStyle w:val="Textonotapie"/>
        <w:rPr>
          <w:lang w:val="es-ES"/>
        </w:rPr>
      </w:pPr>
      <w:r>
        <w:rPr>
          <w:rStyle w:val="Refdenotaalpie"/>
        </w:rPr>
        <w:footnoteRef/>
      </w:r>
      <w:r>
        <w:t xml:space="preserve"> </w:t>
      </w:r>
      <w:hyperlink r:id="rId7" w:history="1">
        <w:r w:rsidRPr="00C1540A">
          <w:rPr>
            <w:rStyle w:val="Hipervnculo"/>
            <w:lang w:val="es-ES"/>
          </w:rPr>
          <w:t>https://visionamazonia.minambiente.gov.co/content/uploads/2018/05/GIRSA-31-01-2018_FL.pdf</w:t>
        </w:r>
      </w:hyperlink>
    </w:p>
  </w:footnote>
  <w:footnote w:id="10">
    <w:p w14:paraId="358E4B25" w14:textId="77777777" w:rsidR="007359B0" w:rsidRPr="007B379A" w:rsidRDefault="007359B0" w:rsidP="0006048D">
      <w:pPr>
        <w:pStyle w:val="Textonotapie"/>
        <w:rPr>
          <w:lang w:val="es-ES"/>
        </w:rPr>
      </w:pPr>
      <w:r>
        <w:rPr>
          <w:rStyle w:val="Refdenotaalpie"/>
        </w:rPr>
        <w:footnoteRef/>
      </w:r>
      <w:r>
        <w:t xml:space="preserve"> </w:t>
      </w:r>
      <w:r>
        <w:rPr>
          <w:lang w:val="es-ES"/>
        </w:rPr>
        <w:t xml:space="preserve">Los datos han sido tomados de la presentación “Reunión Revisión Salvaguardas” preparado por ACT. Noviembre de 2020. </w:t>
      </w:r>
      <w:hyperlink r:id="rId8" w:history="1">
        <w:r w:rsidRPr="007B379A">
          <w:rPr>
            <w:rStyle w:val="Hipervnculo"/>
            <w:lang w:val="es-ES"/>
          </w:rPr>
          <w:t>https://drive.google.com/file/d/1hZMLtHlLuWMi5vUn_P_9_egXH3YPWtzT/view?usp=sharing</w:t>
        </w:r>
      </w:hyperlink>
    </w:p>
  </w:footnote>
  <w:footnote w:id="11">
    <w:p w14:paraId="109A0E6A" w14:textId="77777777" w:rsidR="007359B0" w:rsidRPr="001B2B13" w:rsidRDefault="007359B0" w:rsidP="00914BD9">
      <w:pPr>
        <w:pStyle w:val="Textonotapie"/>
        <w:rPr>
          <w:sz w:val="18"/>
        </w:rPr>
      </w:pPr>
      <w:r w:rsidRPr="001B2B13">
        <w:rPr>
          <w:rStyle w:val="Refdenotaalpie"/>
          <w:sz w:val="18"/>
        </w:rPr>
        <w:footnoteRef/>
      </w:r>
      <w:r w:rsidRPr="001B2B13">
        <w:rPr>
          <w:sz w:val="18"/>
        </w:rPr>
        <w:t xml:space="preserve"> Declaración Conjunta de Intención: </w:t>
      </w:r>
      <w:hyperlink r:id="rId9" w:history="1">
        <w:r w:rsidRPr="001B2B13">
          <w:rPr>
            <w:rStyle w:val="Hipervnculo"/>
            <w:sz w:val="18"/>
          </w:rPr>
          <w:t>http://www.minambiente.gov.co/images/BosquesBiodiversidadyServiciosEcosistemicos/pdf/cooperacion_internacional/Declaracion_Conjunta_de_Intencion_-_Version_Espanol.pdf</w:t>
        </w:r>
      </w:hyperlink>
    </w:p>
  </w:footnote>
  <w:footnote w:id="12">
    <w:p w14:paraId="0127B787" w14:textId="77777777" w:rsidR="007359B0" w:rsidRPr="001B2B13" w:rsidRDefault="007359B0" w:rsidP="00914BD9">
      <w:pPr>
        <w:pStyle w:val="Textonotapie"/>
        <w:rPr>
          <w:sz w:val="18"/>
        </w:rPr>
      </w:pPr>
      <w:r w:rsidRPr="001B2B13">
        <w:rPr>
          <w:rStyle w:val="Refdenotaalpie"/>
          <w:sz w:val="18"/>
        </w:rPr>
        <w:footnoteRef/>
      </w:r>
      <w:r w:rsidRPr="001B2B13">
        <w:rPr>
          <w:sz w:val="18"/>
        </w:rPr>
        <w:t xml:space="preserve"> Reporte 3 y 4 de cumplimiento de hitos de la DCI: </w:t>
      </w:r>
      <w:hyperlink r:id="rId10" w:history="1">
        <w:r w:rsidRPr="001B2B13">
          <w:rPr>
            <w:rStyle w:val="Hipervnculo"/>
            <w:sz w:val="18"/>
          </w:rPr>
          <w:t>http://www.minambiente.gov.co/images/Atencion_y_particpacion_al_ciudadano/consultas_publicas_2018/3-4_reporte_avances_DCI_-_Oct_31_-_Version_Web.pdf</w:t>
        </w:r>
      </w:hyperlink>
    </w:p>
  </w:footnote>
  <w:footnote w:id="13">
    <w:p w14:paraId="4DB35147" w14:textId="1F617EBB" w:rsidR="007359B0" w:rsidRPr="00475C74" w:rsidRDefault="007359B0" w:rsidP="00475C74">
      <w:pPr>
        <w:rPr>
          <w:rFonts w:ascii="Times New Roman" w:eastAsia="Times New Roman" w:hAnsi="Times New Roman" w:cs="Times New Roman"/>
          <w:sz w:val="24"/>
          <w:szCs w:val="24"/>
          <w:lang w:eastAsia="es-ES_tradnl"/>
        </w:rPr>
      </w:pPr>
      <w:r w:rsidRPr="002A1B01">
        <w:rPr>
          <w:rStyle w:val="Refdenotaalpie"/>
          <w:sz w:val="18"/>
        </w:rPr>
        <w:footnoteRef/>
      </w:r>
      <w:r>
        <w:rPr>
          <w:sz w:val="18"/>
        </w:rPr>
        <w:t xml:space="preserve"> Reporte consolidado quinto perido de cumplimiento de hitos bajo la modalidad 1 de la Declaración Conjunta de Intención sobre REDD+ y desarrollo sostenible, Minambiente, agosto 2020 </w:t>
      </w:r>
      <w:r w:rsidRPr="002A1B01">
        <w:rPr>
          <w:sz w:val="18"/>
        </w:rPr>
        <w:t xml:space="preserve"> </w:t>
      </w:r>
    </w:p>
    <w:p w14:paraId="6375A8E3" w14:textId="7341FC89" w:rsidR="007359B0" w:rsidRPr="002A1B01" w:rsidRDefault="007359B0" w:rsidP="00975236">
      <w:pPr>
        <w:pStyle w:val="Textonotapie"/>
        <w:rPr>
          <w:sz w:val="18"/>
        </w:rPr>
      </w:pPr>
    </w:p>
  </w:footnote>
  <w:footnote w:id="14">
    <w:p w14:paraId="305B72D2" w14:textId="3E32E0DD" w:rsidR="007359B0" w:rsidRPr="00E37633" w:rsidRDefault="007359B0">
      <w:pPr>
        <w:pStyle w:val="Textonotapie"/>
      </w:pPr>
      <w:r>
        <w:rPr>
          <w:rStyle w:val="Refdenotaalpie"/>
        </w:rPr>
        <w:footnoteRef/>
      </w:r>
      <w:r>
        <w:t xml:space="preserve"> </w:t>
      </w:r>
      <w:hyperlink r:id="rId11" w:history="1">
        <w:r w:rsidRPr="00C1540A">
          <w:rPr>
            <w:rStyle w:val="Hipervnculo"/>
          </w:rPr>
          <w:t>https://www.iadb.org</w:t>
        </w:r>
      </w:hyperlink>
    </w:p>
  </w:footnote>
  <w:footnote w:id="15">
    <w:p w14:paraId="440197C9" w14:textId="57C41355" w:rsidR="007359B0" w:rsidRPr="00E37633" w:rsidRDefault="007359B0">
      <w:pPr>
        <w:pStyle w:val="Textonotapie"/>
        <w:rPr>
          <w:lang w:val="es-ES"/>
        </w:rPr>
      </w:pPr>
      <w:r>
        <w:rPr>
          <w:rStyle w:val="Refdenotaalpie"/>
        </w:rPr>
        <w:footnoteRef/>
      </w:r>
      <w:r>
        <w:t xml:space="preserve"> </w:t>
      </w:r>
      <w:hyperlink r:id="rId12" w:history="1">
        <w:r w:rsidRPr="00C1540A">
          <w:rPr>
            <w:rStyle w:val="Hipervnculo"/>
          </w:rPr>
          <w:t>https://www.iadb.org/en/mpas</w:t>
        </w:r>
      </w:hyperlink>
    </w:p>
  </w:footnote>
  <w:footnote w:id="16">
    <w:p w14:paraId="0E96C6CD" w14:textId="7603404F" w:rsidR="007359B0" w:rsidRPr="002302E4" w:rsidRDefault="007359B0" w:rsidP="00664002">
      <w:pPr>
        <w:shd w:val="clear" w:color="auto" w:fill="FFFFFF"/>
        <w:rPr>
          <w:rFonts w:ascii="Arial" w:hAnsi="Arial" w:cs="Arial"/>
          <w:color w:val="222222"/>
          <w:highlight w:val="green"/>
        </w:rPr>
      </w:pPr>
      <w:r>
        <w:rPr>
          <w:rStyle w:val="Refdenotaalpie"/>
        </w:rPr>
        <w:footnoteRef/>
      </w:r>
      <w:r>
        <w:t xml:space="preserve"> </w:t>
      </w:r>
      <w:r w:rsidRPr="006C48ED">
        <w:rPr>
          <w:rFonts w:cstheme="minorHAnsi"/>
          <w:color w:val="222222"/>
          <w:sz w:val="20"/>
          <w:szCs w:val="20"/>
        </w:rPr>
        <w:t>E</w:t>
      </w:r>
      <w:r w:rsidRPr="002302E4">
        <w:rPr>
          <w:rFonts w:cstheme="minorHAnsi"/>
          <w:color w:val="222222"/>
          <w:sz w:val="20"/>
          <w:szCs w:val="20"/>
        </w:rPr>
        <w:t>n la parte final del siguiente enlace están los documentos relacionados con cada una de las políticas de salvaguardas y sus directrices:</w:t>
      </w:r>
      <w:r>
        <w:t xml:space="preserve"> </w:t>
      </w:r>
      <w:hyperlink r:id="rId13" w:history="1">
        <w:r w:rsidRPr="002302E4">
          <w:rPr>
            <w:rStyle w:val="Hipervnculo"/>
            <w:rFonts w:cstheme="minorHAnsi"/>
            <w:sz w:val="20"/>
            <w:szCs w:val="20"/>
          </w:rPr>
          <w:t>https://www.iadb.org/es/temas/sostenibilidad/acerca-de-nosotros</w:t>
        </w:r>
      </w:hyperlink>
    </w:p>
  </w:footnote>
  <w:footnote w:id="17">
    <w:p w14:paraId="2E02FFEF" w14:textId="77777777" w:rsidR="007359B0" w:rsidRPr="007F6838" w:rsidRDefault="007359B0" w:rsidP="00FE081C">
      <w:pPr>
        <w:pStyle w:val="Textonotapie"/>
        <w:rPr>
          <w:lang w:val="es-ES"/>
        </w:rPr>
      </w:pPr>
      <w:r>
        <w:rPr>
          <w:rStyle w:val="Refdenotaalpie"/>
        </w:rPr>
        <w:footnoteRef/>
      </w:r>
      <w:r>
        <w:rPr>
          <w:rStyle w:val="Refdenotaalpie"/>
        </w:rPr>
        <w:footnoteRef/>
      </w:r>
      <w:r>
        <w:t xml:space="preserve"> Para ampliar información general respecto al proyecto remitirse a su página web: </w:t>
      </w:r>
      <w:hyperlink r:id="rId14" w:history="1">
        <w:r w:rsidRPr="00FE4B7A">
          <w:rPr>
            <w:rStyle w:val="Hipervnculo"/>
          </w:rPr>
          <w:t>https://www.corazondelaamazonia.org/</w:t>
        </w:r>
      </w:hyperlink>
      <w:r>
        <w:t xml:space="preserve"> </w:t>
      </w:r>
    </w:p>
  </w:footnote>
  <w:footnote w:id="18">
    <w:p w14:paraId="128F2B28" w14:textId="77777777" w:rsidR="007359B0" w:rsidRPr="00474164" w:rsidRDefault="007359B0" w:rsidP="00FE081C">
      <w:pPr>
        <w:pStyle w:val="Textonotapie"/>
        <w:rPr>
          <w:lang w:val="es-ES"/>
        </w:rPr>
      </w:pPr>
      <w:r>
        <w:rPr>
          <w:rStyle w:val="Refdenotaalpie"/>
        </w:rPr>
        <w:footnoteRef/>
      </w:r>
      <w:r>
        <w:t xml:space="preserve"> </w:t>
      </w:r>
      <w:r>
        <w:rPr>
          <w:lang w:val="es-ES"/>
        </w:rPr>
        <w:t xml:space="preserve">Para consultar cada uno de estos instrumentos remitirse a: </w:t>
      </w:r>
      <w:hyperlink r:id="rId15" w:history="1">
        <w:r w:rsidRPr="00FE4B7A">
          <w:rPr>
            <w:rStyle w:val="Hipervnculo"/>
            <w:lang w:val="es-ES"/>
          </w:rPr>
          <w:t>https://www.corazondelaamazonia.org/instrumentos-de-salvaguarda</w:t>
        </w:r>
      </w:hyperlink>
      <w:r>
        <w:rPr>
          <w:lang w:val="es-ES"/>
        </w:rPr>
        <w:t xml:space="preserve"> </w:t>
      </w:r>
    </w:p>
  </w:footnote>
  <w:footnote w:id="19">
    <w:p w14:paraId="3E5DE1BB" w14:textId="3279484B" w:rsidR="007359B0" w:rsidRPr="00B505B6" w:rsidRDefault="007359B0" w:rsidP="00F8009D">
      <w:pPr>
        <w:pStyle w:val="Textonotapie"/>
        <w:rPr>
          <w:lang w:val="es-ES"/>
        </w:rPr>
      </w:pPr>
      <w:r>
        <w:rPr>
          <w:rStyle w:val="Refdenotaalpie"/>
        </w:rPr>
        <w:footnoteRef/>
      </w:r>
      <w:r>
        <w:t xml:space="preserve"> </w:t>
      </w:r>
      <w:r>
        <w:rPr>
          <w:lang w:val="es-ES"/>
        </w:rPr>
        <w:t xml:space="preserve">Toda la información de este capítulo se soporta en los datos oficiales reportados por el SMByC del IDEAM, incluidos en el </w:t>
      </w:r>
      <w:r>
        <w:t>Informe anual III REM-Visión Amazonía, junio 2019</w:t>
      </w:r>
    </w:p>
  </w:footnote>
  <w:footnote w:id="20">
    <w:p w14:paraId="67A0ABEE" w14:textId="3C08BF15" w:rsidR="007359B0" w:rsidRPr="00135A93" w:rsidRDefault="007359B0" w:rsidP="00B050B4">
      <w:pPr>
        <w:spacing w:after="0" w:line="240" w:lineRule="auto"/>
        <w:jc w:val="center"/>
        <w:rPr>
          <w:rFonts w:eastAsia="Century Gothic" w:cstheme="minorHAnsi"/>
          <w:sz w:val="20"/>
        </w:rPr>
      </w:pPr>
      <w:r>
        <w:rPr>
          <w:rStyle w:val="Refdenotaalpie"/>
        </w:rPr>
        <w:footnoteRef/>
      </w:r>
      <w:r>
        <w:t xml:space="preserve"> </w:t>
      </w:r>
      <w:hyperlink r:id="rId16" w:history="1">
        <w:r w:rsidRPr="00C1540A">
          <w:rPr>
            <w:rStyle w:val="Hipervnculo"/>
            <w:rFonts w:eastAsia="Century Gothic" w:cstheme="minorHAnsi"/>
            <w:sz w:val="20"/>
          </w:rPr>
          <w:t>http://smbyc.ideam.gov.co/AdmIF/KML/img/RepPreliminares/ReportePreliminarDTD.zip</w:t>
        </w:r>
      </w:hyperlink>
    </w:p>
    <w:p w14:paraId="14068E19" w14:textId="19F0BECD" w:rsidR="007359B0" w:rsidRPr="00B050B4" w:rsidRDefault="007359B0">
      <w:pPr>
        <w:pStyle w:val="Textonotapie"/>
        <w:rPr>
          <w:lang w:val="es-ES"/>
        </w:rPr>
      </w:pPr>
    </w:p>
  </w:footnote>
  <w:footnote w:id="21">
    <w:p w14:paraId="0AC3871A" w14:textId="77777777" w:rsidR="007359B0" w:rsidRDefault="007359B0" w:rsidP="006C48ED">
      <w:pPr>
        <w:pStyle w:val="Textonotapie"/>
      </w:pPr>
      <w:r>
        <w:rPr>
          <w:rStyle w:val="Refdenotaalpie"/>
        </w:rPr>
        <w:footnoteRef/>
      </w:r>
      <w:r>
        <w:t xml:space="preserve"> </w:t>
      </w:r>
      <w:r w:rsidRPr="003B1C64">
        <w:rPr>
          <w:sz w:val="16"/>
          <w:szCs w:val="16"/>
        </w:rPr>
        <w:t>La Sentencia 4360 de 2018 decidió a favor de la tutela insaturada por 25 niños, niñas, adolescentes y jóvenes provenientes de 17 regiones de las regiones de Colombia con mayor riesgo por los efectos de cambio climático, representados por el director del Centro de Estudios Jurídicos Dejusticia.</w:t>
      </w:r>
    </w:p>
  </w:footnote>
  <w:footnote w:id="22">
    <w:p w14:paraId="60E1CC13" w14:textId="77777777" w:rsidR="007359B0" w:rsidRPr="001B2B13" w:rsidRDefault="007359B0" w:rsidP="000E70BE">
      <w:pPr>
        <w:pStyle w:val="Textonotapie"/>
        <w:rPr>
          <w:sz w:val="18"/>
        </w:rPr>
      </w:pPr>
      <w:r w:rsidRPr="001B2B13">
        <w:rPr>
          <w:rStyle w:val="Refdenotaalpie"/>
          <w:sz w:val="18"/>
        </w:rPr>
        <w:footnoteRef/>
      </w:r>
      <w:r w:rsidRPr="001B2B13">
        <w:rPr>
          <w:sz w:val="18"/>
        </w:rPr>
        <w:t xml:space="preserve"> Ley 1447 de 2018: </w:t>
      </w:r>
      <w:hyperlink r:id="rId17" w:history="1">
        <w:r w:rsidRPr="001B2B13">
          <w:rPr>
            <w:rStyle w:val="Hipervnculo"/>
            <w:sz w:val="18"/>
          </w:rPr>
          <w:t>http://www.minambiente.gov.co/images/normativa/app/resoluciones/98-RES%201447%20DE%202018.pdf</w:t>
        </w:r>
      </w:hyperlink>
    </w:p>
  </w:footnote>
  <w:footnote w:id="23">
    <w:p w14:paraId="515EDF3A" w14:textId="77777777" w:rsidR="007359B0" w:rsidRDefault="007359B0" w:rsidP="000E70BE">
      <w:pPr>
        <w:pStyle w:val="Textonotapie"/>
      </w:pPr>
      <w:r w:rsidRPr="001B2B13">
        <w:rPr>
          <w:rStyle w:val="Refdenotaalpie"/>
          <w:sz w:val="18"/>
        </w:rPr>
        <w:footnoteRef/>
      </w:r>
      <w:r>
        <w:rPr>
          <w:sz w:val="18"/>
        </w:rPr>
        <w:t xml:space="preserve"> Ley 1753 de 2015 </w:t>
      </w:r>
      <w:hyperlink r:id="rId18" w:history="1">
        <w:r w:rsidRPr="001B2B13">
          <w:rPr>
            <w:rStyle w:val="Hipervnculo"/>
            <w:sz w:val="18"/>
          </w:rPr>
          <w:t>https://colaboracion.dnp.gov.co/CDT/Normograma/Ley%201753%20de%202015.pdf</w:t>
        </w:r>
      </w:hyperlink>
      <w:r w:rsidRPr="001B2B13">
        <w:rPr>
          <w:sz w:val="18"/>
        </w:rPr>
        <w:t xml:space="preserve"> </w:t>
      </w:r>
    </w:p>
  </w:footnote>
  <w:footnote w:id="24">
    <w:p w14:paraId="08163DFF" w14:textId="2F4A51AE" w:rsidR="007359B0" w:rsidRPr="00AD1ED2" w:rsidRDefault="007359B0">
      <w:pPr>
        <w:pStyle w:val="Textonotapie"/>
        <w:rPr>
          <w:lang w:val="es-ES"/>
        </w:rPr>
      </w:pPr>
      <w:r>
        <w:rPr>
          <w:rStyle w:val="Refdenotaalpie"/>
        </w:rPr>
        <w:footnoteRef/>
      </w:r>
      <w:r>
        <w:t xml:space="preserve"> </w:t>
      </w:r>
      <w:r>
        <w:rPr>
          <w:lang w:val="es-ES"/>
        </w:rPr>
        <w:t>Informe Anual 2019-2020 Programa REM Visión Amazonía.</w:t>
      </w:r>
    </w:p>
  </w:footnote>
  <w:footnote w:id="25">
    <w:p w14:paraId="05715A1C" w14:textId="77777777" w:rsidR="007359B0" w:rsidRDefault="007359B0" w:rsidP="006C48ED">
      <w:pPr>
        <w:pStyle w:val="Textonotapie"/>
      </w:pPr>
      <w:r>
        <w:rPr>
          <w:rStyle w:val="Refdenotaalpie"/>
        </w:rPr>
        <w:footnoteRef/>
      </w:r>
      <w:r>
        <w:t xml:space="preserve"> Tomado del documento de </w:t>
      </w:r>
      <w:r w:rsidRPr="000B12F9">
        <w:rPr>
          <w:lang w:val="es-ES"/>
        </w:rPr>
        <w:t>“Diseño del mecanismo transparencia de la Estrategia Integral de Control a la Deforestación y Gestión de los Bosques (ENREDD+)</w:t>
      </w:r>
      <w:r>
        <w:t xml:space="preserve"> de Santiago Aparicio</w:t>
      </w:r>
    </w:p>
  </w:footnote>
  <w:footnote w:id="26">
    <w:p w14:paraId="689AA069" w14:textId="77777777" w:rsidR="007359B0" w:rsidRDefault="007359B0" w:rsidP="006C48ED">
      <w:pPr>
        <w:pStyle w:val="Textonotapie"/>
      </w:pPr>
      <w:r>
        <w:rPr>
          <w:rStyle w:val="Refdenotaalpie"/>
        </w:rPr>
        <w:footnoteRef/>
      </w:r>
      <w:r>
        <w:t xml:space="preserve"> </w:t>
      </w:r>
      <w:r w:rsidRPr="00406B2F">
        <w:t>https://agacolombia.org/</w:t>
      </w:r>
    </w:p>
  </w:footnote>
  <w:footnote w:id="27">
    <w:p w14:paraId="5DEAD646" w14:textId="7DC2A06A" w:rsidR="007359B0" w:rsidRPr="003E22B2" w:rsidRDefault="007359B0" w:rsidP="003E22B2">
      <w:pPr>
        <w:tabs>
          <w:tab w:val="left" w:pos="4962"/>
        </w:tabs>
        <w:spacing w:after="0" w:line="240" w:lineRule="auto"/>
        <w:jc w:val="both"/>
      </w:pPr>
      <w:r>
        <w:rPr>
          <w:rStyle w:val="Refdenotaalpie"/>
        </w:rPr>
        <w:footnoteRef/>
      </w:r>
      <w:r>
        <w:t xml:space="preserve"> </w:t>
      </w:r>
      <w:hyperlink r:id="rId19" w:history="1">
        <w:r w:rsidRPr="0044455D">
          <w:rPr>
            <w:rStyle w:val="Hipervnculo"/>
          </w:rPr>
          <w:t>https://drive.google.com/file/d/1iAaQS46gj_CJ727NbCExTS3rgEfAn0yB/view</w:t>
        </w:r>
      </w:hyperlink>
      <w:r w:rsidRPr="0044455D">
        <w:t xml:space="preserve"> </w:t>
      </w:r>
    </w:p>
  </w:footnote>
  <w:footnote w:id="28">
    <w:p w14:paraId="58C3F735" w14:textId="45DD7039" w:rsidR="007359B0" w:rsidRPr="00C47A44" w:rsidRDefault="007359B0" w:rsidP="00C47A44">
      <w:r>
        <w:rPr>
          <w:rStyle w:val="Refdenotaalpie"/>
        </w:rPr>
        <w:footnoteRef/>
      </w:r>
      <w:r>
        <w:t xml:space="preserve"> </w:t>
      </w:r>
      <w:hyperlink r:id="rId20" w:history="1">
        <w:r w:rsidRPr="0044455D">
          <w:rPr>
            <w:rStyle w:val="Hipervnculo"/>
          </w:rPr>
          <w:t>https://www.minambiente.gov.co/index.php/transparencia-y-acceso-a-la-informacion</w:t>
        </w:r>
      </w:hyperlink>
      <w:r>
        <w:t xml:space="preserve"> </w:t>
      </w:r>
    </w:p>
  </w:footnote>
  <w:footnote w:id="29">
    <w:p w14:paraId="3F344193" w14:textId="1EE0F3BA" w:rsidR="007359B0" w:rsidRPr="005962D4" w:rsidRDefault="007359B0">
      <w:pPr>
        <w:pStyle w:val="Textonotapie"/>
        <w:rPr>
          <w:lang w:val="es-ES"/>
        </w:rPr>
      </w:pPr>
      <w:r>
        <w:rPr>
          <w:rStyle w:val="Refdenotaalpie"/>
        </w:rPr>
        <w:footnoteRef/>
      </w:r>
      <w:r>
        <w:t xml:space="preserve"> </w:t>
      </w:r>
      <w:r>
        <w:rPr>
          <w:lang w:val="es-ES"/>
        </w:rPr>
        <w:t>Informe Anual 2019-2020 Programa REM Visión Amazonía.</w:t>
      </w:r>
    </w:p>
  </w:footnote>
  <w:footnote w:id="30">
    <w:p w14:paraId="53E8980F" w14:textId="77777777" w:rsidR="007359B0" w:rsidRPr="006C46B4" w:rsidRDefault="007359B0" w:rsidP="00A712DB">
      <w:pPr>
        <w:pStyle w:val="Textonotapie"/>
        <w:rPr>
          <w:lang w:val="es-ES_tradnl"/>
        </w:rPr>
      </w:pPr>
      <w:r>
        <w:rPr>
          <w:rStyle w:val="Refdenotaalpie"/>
        </w:rPr>
        <w:footnoteRef/>
      </w:r>
      <w:r>
        <w:t xml:space="preserve"> </w:t>
      </w:r>
      <w:r w:rsidRPr="00577B4F">
        <w:t>https://visionamazonia.minambiente.gov.co/news/autoridades-locales-de-la-amazonia-firman-el-gran-pacto-por-la-deforestacion-cero/</w:t>
      </w:r>
    </w:p>
  </w:footnote>
  <w:footnote w:id="31">
    <w:p w14:paraId="06F2D630" w14:textId="77777777" w:rsidR="007359B0" w:rsidRPr="00D13D04" w:rsidRDefault="007359B0" w:rsidP="00A712DB">
      <w:pPr>
        <w:pStyle w:val="Textonotapie"/>
        <w:rPr>
          <w:lang w:val="es-ES"/>
        </w:rPr>
      </w:pPr>
      <w:r>
        <w:rPr>
          <w:rStyle w:val="Refdenotaalpie"/>
        </w:rPr>
        <w:footnoteRef/>
      </w:r>
      <w:r>
        <w:t xml:space="preserve"> TdR Escuela de Selva</w:t>
      </w:r>
      <w:hyperlink r:id="rId21" w:history="1">
        <w:r>
          <w:rPr>
            <w:rStyle w:val="Hipervnculo"/>
          </w:rPr>
          <w:t>https://www.patrimonionatural.org.co/wp-content/uploads/AVISO-DE-PRECALIFICACION-ESCUELA-DE-SELVA-PARA-PUBLICAR.pdf</w:t>
        </w:r>
      </w:hyperlink>
    </w:p>
  </w:footnote>
  <w:footnote w:id="32">
    <w:p w14:paraId="1B2C255B" w14:textId="2409217B" w:rsidR="007359B0" w:rsidRPr="00A336AE" w:rsidRDefault="007359B0">
      <w:pPr>
        <w:pStyle w:val="Textonotapie"/>
        <w:rPr>
          <w:lang w:val="es-ES"/>
        </w:rPr>
      </w:pPr>
      <w:r>
        <w:rPr>
          <w:rStyle w:val="Refdenotaalpie"/>
        </w:rPr>
        <w:footnoteRef/>
      </w:r>
      <w:r>
        <w:t xml:space="preserve"> </w:t>
      </w:r>
      <w:r>
        <w:rPr>
          <w:lang w:val="es-ES"/>
        </w:rPr>
        <w:t>Informe Anual 2029-2020 REM Visión Amazonía.</w:t>
      </w:r>
    </w:p>
  </w:footnote>
  <w:footnote w:id="33">
    <w:p w14:paraId="1D28B2CF" w14:textId="1D5A5EFA" w:rsidR="007359B0" w:rsidRPr="00B3123F" w:rsidRDefault="007359B0">
      <w:pPr>
        <w:pStyle w:val="Textonotapie"/>
        <w:rPr>
          <w:lang w:val="es-ES"/>
        </w:rPr>
      </w:pPr>
      <w:r>
        <w:rPr>
          <w:rStyle w:val="Refdenotaalpie"/>
        </w:rPr>
        <w:footnoteRef/>
      </w:r>
      <w:r>
        <w:t xml:space="preserve"> </w:t>
      </w:r>
      <w:r>
        <w:rPr>
          <w:lang w:val="es-ES"/>
        </w:rPr>
        <w:t>Informe Anual 2029-2020 REM Visión Amazonía.</w:t>
      </w:r>
    </w:p>
  </w:footnote>
  <w:footnote w:id="34">
    <w:p w14:paraId="346AD8D6" w14:textId="77777777" w:rsidR="007359B0" w:rsidRPr="00B02CB9" w:rsidRDefault="007359B0" w:rsidP="00A712DB">
      <w:pPr>
        <w:pStyle w:val="Textonotapie"/>
        <w:rPr>
          <w:lang w:val="es-ES"/>
        </w:rPr>
      </w:pPr>
      <w:r>
        <w:rPr>
          <w:rStyle w:val="Refdenotaalpie"/>
        </w:rPr>
        <w:footnoteRef/>
      </w:r>
      <w:r>
        <w:t xml:space="preserve"> </w:t>
      </w:r>
      <w:hyperlink r:id="rId22" w:history="1">
        <w:r>
          <w:rPr>
            <w:rStyle w:val="Hipervnculo"/>
          </w:rPr>
          <w:t>https://visionamazonia.minambiente.gov.co/content/uploads/2020/05/AMAZONIA-DIGITAL7.pdf</w:t>
        </w:r>
      </w:hyperlink>
    </w:p>
  </w:footnote>
  <w:footnote w:id="35">
    <w:p w14:paraId="0142E362" w14:textId="77777777" w:rsidR="007359B0" w:rsidRDefault="007359B0">
      <w:pPr>
        <w:pStyle w:val="Textonotapie"/>
      </w:pPr>
      <w:r>
        <w:rPr>
          <w:rStyle w:val="Refdenotaalpie"/>
        </w:rPr>
        <w:footnoteRef/>
      </w:r>
      <w:r>
        <w:t xml:space="preserve"> Información tomada del capítulo étnico del PND 2018-2022</w:t>
      </w:r>
    </w:p>
  </w:footnote>
  <w:footnote w:id="36">
    <w:p w14:paraId="0E8CF920" w14:textId="79D5FE5A" w:rsidR="007359B0" w:rsidRPr="005252D7" w:rsidRDefault="007359B0">
      <w:pPr>
        <w:pStyle w:val="Textonotapie"/>
        <w:rPr>
          <w:lang w:val="es-ES"/>
        </w:rPr>
      </w:pPr>
      <w:r>
        <w:rPr>
          <w:rStyle w:val="Refdenotaalpie"/>
        </w:rPr>
        <w:footnoteRef/>
      </w:r>
      <w:r>
        <w:t xml:space="preserve"> </w:t>
      </w:r>
      <w:r>
        <w:rPr>
          <w:lang w:val="es-ES"/>
        </w:rPr>
        <w:t>Informe anual 2019-2020 REM Visión Amazonía.</w:t>
      </w:r>
    </w:p>
  </w:footnote>
  <w:footnote w:id="37">
    <w:p w14:paraId="6D46CBBA" w14:textId="77777777" w:rsidR="007359B0" w:rsidRPr="001B63A7" w:rsidRDefault="007359B0" w:rsidP="0086654A">
      <w:pPr>
        <w:pStyle w:val="Textonotapie"/>
        <w:rPr>
          <w:lang w:val="es-ES"/>
        </w:rPr>
      </w:pPr>
      <w:r>
        <w:rPr>
          <w:rStyle w:val="Refdenotaalpie"/>
        </w:rPr>
        <w:footnoteRef/>
      </w:r>
      <w:r>
        <w:t xml:space="preserve"> </w:t>
      </w:r>
      <w:r>
        <w:rPr>
          <w:lang w:val="es-ES"/>
        </w:rPr>
        <w:t>Sentencia de la Corte Suprema de Justicia de Colombia 4360 de 2018</w:t>
      </w:r>
    </w:p>
  </w:footnote>
  <w:footnote w:id="38">
    <w:p w14:paraId="606CF228" w14:textId="77777777" w:rsidR="007359B0" w:rsidRPr="00957DA8" w:rsidRDefault="007359B0" w:rsidP="0086654A">
      <w:pPr>
        <w:pStyle w:val="Textonotapie"/>
        <w:rPr>
          <w:lang w:val="es-ES"/>
        </w:rPr>
      </w:pPr>
      <w:r>
        <w:rPr>
          <w:rStyle w:val="Refdenotaalpie"/>
        </w:rPr>
        <w:footnoteRef/>
      </w:r>
      <w:r>
        <w:t xml:space="preserve"> </w:t>
      </w:r>
      <w:hyperlink r:id="rId23" w:history="1">
        <w:r>
          <w:rPr>
            <w:rStyle w:val="Hipervnculo"/>
          </w:rPr>
          <w:t>https://visionamazonia.minambiente.gov.co/news/con-aprobacion-del-congreso-la-amazonia-ya-tiene-region-administrativa-y-de-planificacion/</w:t>
        </w:r>
      </w:hyperlink>
    </w:p>
  </w:footnote>
  <w:footnote w:id="39">
    <w:p w14:paraId="3A22BEAB" w14:textId="632AE906" w:rsidR="007359B0" w:rsidRPr="008B7FFA" w:rsidRDefault="007359B0">
      <w:pPr>
        <w:pStyle w:val="Textonotapie"/>
        <w:rPr>
          <w:lang w:val="es-ES"/>
        </w:rPr>
      </w:pPr>
      <w:r>
        <w:rPr>
          <w:rStyle w:val="Refdenotaalpie"/>
        </w:rPr>
        <w:footnoteRef/>
      </w:r>
      <w:r>
        <w:t xml:space="preserve"> </w:t>
      </w:r>
      <w:r>
        <w:rPr>
          <w:lang w:val="es-ES"/>
        </w:rPr>
        <w:t>Informe Anual 2019-2020 Programa REM Visión Amazonía</w:t>
      </w:r>
    </w:p>
  </w:footnote>
  <w:footnote w:id="40">
    <w:p w14:paraId="3864C22D" w14:textId="77777777" w:rsidR="007359B0" w:rsidRPr="002C6E90" w:rsidRDefault="007359B0" w:rsidP="00071A58">
      <w:pPr>
        <w:rPr>
          <w:lang w:val="es-ES"/>
        </w:rPr>
      </w:pPr>
      <w:r>
        <w:footnoteRef/>
      </w:r>
      <w:r>
        <w:t xml:space="preserve"> </w:t>
      </w:r>
      <w:hyperlink r:id="rId24" w:history="1">
        <w:r w:rsidRPr="002C6E90">
          <w:t>https://colaboracion.dnp.gov.co/CDT/Prensa/PND-Pacto-por-Colombia-pacto-por-la-equidad-2018-2022.pdf</w:t>
        </w:r>
      </w:hyperlink>
    </w:p>
  </w:footnote>
  <w:footnote w:id="41">
    <w:p w14:paraId="0C79FB69" w14:textId="77777777" w:rsidR="007359B0" w:rsidRPr="00206553" w:rsidRDefault="007359B0" w:rsidP="00071A58">
      <w:pPr>
        <w:rPr>
          <w:lang w:val="en-US"/>
        </w:rPr>
      </w:pPr>
      <w:r>
        <w:footnoteRef/>
      </w:r>
      <w:r w:rsidRPr="00206553">
        <w:rPr>
          <w:lang w:val="en-US"/>
        </w:rPr>
        <w:t xml:space="preserve"> PND 2018-2022</w:t>
      </w:r>
    </w:p>
  </w:footnote>
  <w:footnote w:id="42">
    <w:p w14:paraId="3EAEB46D" w14:textId="77777777" w:rsidR="007359B0" w:rsidRPr="00206553" w:rsidRDefault="007359B0" w:rsidP="00071A58">
      <w:pPr>
        <w:rPr>
          <w:lang w:val="en-US"/>
        </w:rPr>
      </w:pPr>
      <w:r>
        <w:footnoteRef/>
      </w:r>
      <w:r w:rsidRPr="00206553">
        <w:rPr>
          <w:lang w:val="en-US"/>
        </w:rPr>
        <w:t xml:space="preserve"> </w:t>
      </w:r>
      <w:hyperlink r:id="rId25" w:history="1">
        <w:r w:rsidRPr="00206553">
          <w:rPr>
            <w:lang w:val="en-US"/>
          </w:rPr>
          <w:t>https://visionamazonia.minambiente.gov.co/news/gobierno-nacional-presenta-publicacion-del-modelo-de-desarrollo-sostenible-para-la-amazonia-colombiana/</w:t>
        </w:r>
      </w:hyperlink>
    </w:p>
  </w:footnote>
  <w:footnote w:id="43">
    <w:p w14:paraId="4F4C85CD" w14:textId="77777777" w:rsidR="007359B0" w:rsidRPr="00206553" w:rsidRDefault="007359B0" w:rsidP="00071A58">
      <w:pPr>
        <w:rPr>
          <w:lang w:val="en-US"/>
        </w:rPr>
      </w:pPr>
      <w:r>
        <w:footnoteRef/>
      </w:r>
      <w:r w:rsidRPr="00206553">
        <w:rPr>
          <w:lang w:val="en-US"/>
        </w:rPr>
        <w:t xml:space="preserve"> PND 2018-2020</w:t>
      </w:r>
    </w:p>
  </w:footnote>
  <w:footnote w:id="44">
    <w:p w14:paraId="45B5D8E6" w14:textId="77777777" w:rsidR="007359B0" w:rsidRPr="00206553" w:rsidRDefault="007359B0" w:rsidP="00071A58">
      <w:pPr>
        <w:rPr>
          <w:lang w:val="en-US"/>
        </w:rPr>
      </w:pPr>
      <w:r>
        <w:footnoteRef/>
      </w:r>
      <w:r w:rsidRPr="00206553">
        <w:rPr>
          <w:lang w:val="en-US"/>
        </w:rPr>
        <w:t xml:space="preserve"> Ibid</w:t>
      </w:r>
    </w:p>
  </w:footnote>
  <w:footnote w:id="45">
    <w:p w14:paraId="6C4EB7B5" w14:textId="77777777" w:rsidR="007359B0" w:rsidRPr="00206553" w:rsidRDefault="007359B0" w:rsidP="00071A58">
      <w:pPr>
        <w:rPr>
          <w:lang w:val="en-US"/>
        </w:rPr>
      </w:pPr>
      <w:r>
        <w:footnoteRef/>
      </w:r>
      <w:r w:rsidRPr="00206553">
        <w:rPr>
          <w:lang w:val="en-US"/>
        </w:rPr>
        <w:t>Ibid.</w:t>
      </w:r>
    </w:p>
  </w:footnote>
  <w:footnote w:id="46">
    <w:p w14:paraId="22EA97E3" w14:textId="77777777" w:rsidR="007359B0" w:rsidRPr="00206553" w:rsidRDefault="007359B0" w:rsidP="00071A58">
      <w:pPr>
        <w:rPr>
          <w:lang w:val="en-US"/>
        </w:rPr>
      </w:pPr>
      <w:r>
        <w:footnoteRef/>
      </w:r>
      <w:r w:rsidRPr="00206553">
        <w:rPr>
          <w:lang w:val="en-US"/>
        </w:rPr>
        <w:t xml:space="preserve"> Ibid</w:t>
      </w:r>
    </w:p>
  </w:footnote>
  <w:footnote w:id="47">
    <w:p w14:paraId="1CD1A021" w14:textId="77777777" w:rsidR="007359B0" w:rsidRPr="00206553" w:rsidRDefault="007359B0" w:rsidP="00071A58">
      <w:pPr>
        <w:rPr>
          <w:lang w:val="en-US"/>
        </w:rPr>
      </w:pPr>
      <w:r>
        <w:footnoteRef/>
      </w:r>
      <w:r w:rsidRPr="00206553">
        <w:rPr>
          <w:lang w:val="en-US"/>
        </w:rPr>
        <w:t xml:space="preserve"> https://visionamazonia.minambiente.gov.co/pilar-4-gobernanza-ambiental-con-pueblos-indigenas/</w:t>
      </w:r>
    </w:p>
  </w:footnote>
  <w:footnote w:id="48">
    <w:p w14:paraId="30F8E276" w14:textId="77777777" w:rsidR="007359B0" w:rsidRPr="00206553" w:rsidRDefault="007359B0" w:rsidP="00071A58">
      <w:pPr>
        <w:rPr>
          <w:lang w:val="en-US"/>
        </w:rPr>
      </w:pPr>
      <w:r>
        <w:footnoteRef/>
      </w:r>
      <w:r w:rsidRPr="00206553">
        <w:rPr>
          <w:lang w:val="en-US"/>
        </w:rPr>
        <w:t xml:space="preserve"> PND 2018-2020</w:t>
      </w:r>
    </w:p>
  </w:footnote>
  <w:footnote w:id="49">
    <w:p w14:paraId="5714A5DA" w14:textId="77777777" w:rsidR="007359B0" w:rsidRPr="00206553" w:rsidRDefault="007359B0" w:rsidP="00071A58">
      <w:pPr>
        <w:rPr>
          <w:lang w:val="en-US"/>
        </w:rPr>
      </w:pPr>
      <w:r>
        <w:footnoteRef/>
      </w:r>
      <w:r w:rsidRPr="00206553">
        <w:rPr>
          <w:lang w:val="en-US"/>
        </w:rPr>
        <w:t xml:space="preserve"> </w:t>
      </w:r>
      <w:hyperlink r:id="rId26" w:history="1">
        <w:r w:rsidRPr="00206553">
          <w:rPr>
            <w:lang w:val="en-US"/>
          </w:rPr>
          <w:t>https://sinergiapp.dnp.gov.co/#HomeTablero/53</w:t>
        </w:r>
      </w:hyperlink>
    </w:p>
  </w:footnote>
  <w:footnote w:id="50">
    <w:p w14:paraId="4E2B85FE" w14:textId="77777777" w:rsidR="007359B0" w:rsidRPr="00206553" w:rsidRDefault="007359B0" w:rsidP="00071A58">
      <w:pPr>
        <w:rPr>
          <w:lang w:val="en-US"/>
        </w:rPr>
      </w:pPr>
      <w:r>
        <w:footnoteRef/>
      </w:r>
      <w:r w:rsidRPr="00206553">
        <w:rPr>
          <w:lang w:val="en-US"/>
        </w:rPr>
        <w:t xml:space="preserve"> </w:t>
      </w:r>
      <w:hyperlink r:id="rId27" w:history="1">
        <w:r w:rsidRPr="00206553">
          <w:rPr>
            <w:lang w:val="en-US"/>
          </w:rPr>
          <w:t>https://www1.upme.gov.co/DemandaEnergetica/PEN_documento_para_consulta.pdf</w:t>
        </w:r>
      </w:hyperlink>
    </w:p>
  </w:footnote>
  <w:footnote w:id="51">
    <w:p w14:paraId="76C04D64" w14:textId="77777777" w:rsidR="007359B0" w:rsidRPr="00206553" w:rsidRDefault="007359B0" w:rsidP="00071A58">
      <w:pPr>
        <w:rPr>
          <w:lang w:val="en-US"/>
        </w:rPr>
      </w:pPr>
      <w:r>
        <w:footnoteRef/>
      </w:r>
      <w:r w:rsidRPr="00206553">
        <w:rPr>
          <w:lang w:val="en-US"/>
        </w:rPr>
        <w:t xml:space="preserve"> </w:t>
      </w:r>
      <w:hyperlink r:id="rId28" w:history="1">
        <w:r w:rsidRPr="00206553">
          <w:rPr>
            <w:lang w:val="en-US"/>
          </w:rPr>
          <w:t>http://www.terraqui.com/blog/wp-content/uploads/2019/07/plandeaccionsentencia4360.pdf</w:t>
        </w:r>
      </w:hyperlink>
    </w:p>
  </w:footnote>
  <w:footnote w:id="52">
    <w:p w14:paraId="4A65F9A7" w14:textId="77777777" w:rsidR="007359B0" w:rsidRPr="00206553" w:rsidRDefault="007359B0" w:rsidP="00071A58">
      <w:pPr>
        <w:rPr>
          <w:lang w:val="en-US"/>
        </w:rPr>
      </w:pPr>
      <w:r>
        <w:footnoteRef/>
      </w:r>
      <w:r w:rsidRPr="00206553">
        <w:rPr>
          <w:lang w:val="en-US"/>
        </w:rPr>
        <w:t xml:space="preserve"> </w:t>
      </w:r>
      <w:hyperlink r:id="rId29" w:history="1">
        <w:r w:rsidRPr="00206553">
          <w:rPr>
            <w:lang w:val="en-US"/>
          </w:rPr>
          <w:t>https://www.minambiente.gov.co/images/2019/PLAN_DE_ACCION_PACTO_DE_LETICIA_POR_LA_AMAZONIA.pdf</w:t>
        </w:r>
      </w:hyperlink>
    </w:p>
  </w:footnote>
  <w:footnote w:id="53">
    <w:p w14:paraId="45274D1D" w14:textId="77777777" w:rsidR="007359B0" w:rsidRPr="00206553" w:rsidRDefault="007359B0" w:rsidP="00071A58">
      <w:pPr>
        <w:rPr>
          <w:lang w:val="en-US"/>
        </w:rPr>
      </w:pPr>
      <w:r>
        <w:footnoteRef/>
      </w:r>
      <w:r w:rsidRPr="00206553">
        <w:rPr>
          <w:lang w:val="en-US"/>
        </w:rPr>
        <w:t xml:space="preserve"> </w:t>
      </w:r>
      <w:hyperlink r:id="rId30" w:history="1">
        <w:r w:rsidRPr="00206553">
          <w:rPr>
            <w:lang w:val="en-US"/>
          </w:rPr>
          <w:t>https://www.oecd.org/economy/surveys/Colombia-2019-OECD-economic-survey-overview-spanish.pdf</w:t>
        </w:r>
      </w:hyperlink>
    </w:p>
  </w:footnote>
  <w:footnote w:id="54">
    <w:p w14:paraId="0FC63C63" w14:textId="77777777" w:rsidR="007359B0" w:rsidRPr="00206553" w:rsidRDefault="007359B0" w:rsidP="00071A58">
      <w:pPr>
        <w:rPr>
          <w:lang w:val="en-US"/>
        </w:rPr>
      </w:pPr>
      <w:r>
        <w:footnoteRef/>
      </w:r>
      <w:r w:rsidRPr="00206553">
        <w:rPr>
          <w:lang w:val="en-US"/>
        </w:rPr>
        <w:t xml:space="preserve"> </w:t>
      </w:r>
      <w:hyperlink r:id="rId31" w:history="1">
        <w:r w:rsidRPr="00206553">
          <w:rPr>
            <w:lang w:val="en-US"/>
          </w:rPr>
          <w:t>https://www.corpoamazonia.gov.co/files/planes/PGAR_2018-2038.pdf</w:t>
        </w:r>
      </w:hyperlink>
    </w:p>
  </w:footnote>
  <w:footnote w:id="55">
    <w:p w14:paraId="43075631" w14:textId="77777777" w:rsidR="007359B0" w:rsidRPr="00206553" w:rsidRDefault="007359B0" w:rsidP="00071A58">
      <w:pPr>
        <w:rPr>
          <w:lang w:val="en-US"/>
        </w:rPr>
      </w:pPr>
      <w:r>
        <w:footnoteRef/>
      </w:r>
      <w:r w:rsidRPr="00206553">
        <w:rPr>
          <w:lang w:val="en-US"/>
        </w:rPr>
        <w:t xml:space="preserve"> </w:t>
      </w:r>
      <w:hyperlink r:id="rId32" w:history="1">
        <w:r w:rsidRPr="00206553">
          <w:rPr>
            <w:lang w:val="en-US"/>
          </w:rPr>
          <w:t>https://www.corpoamazonia.gov.co/files/Planes/PAT/2020-2023/PAT_2020-2023.pdf</w:t>
        </w:r>
      </w:hyperlink>
    </w:p>
  </w:footnote>
  <w:footnote w:id="56">
    <w:p w14:paraId="0B82606F" w14:textId="77777777" w:rsidR="007359B0" w:rsidRPr="00206553" w:rsidRDefault="007359B0" w:rsidP="00071A58">
      <w:pPr>
        <w:rPr>
          <w:lang w:val="en-US"/>
        </w:rPr>
      </w:pPr>
      <w:r>
        <w:footnoteRef/>
      </w:r>
      <w:r w:rsidRPr="00206553">
        <w:rPr>
          <w:lang w:val="en-US"/>
        </w:rPr>
        <w:t xml:space="preserve"> </w:t>
      </w:r>
      <w:hyperlink r:id="rId33" w:history="1">
        <w:r w:rsidRPr="00206553">
          <w:rPr>
            <w:lang w:val="en-US"/>
          </w:rPr>
          <w:t>https://cda.gov.co/es/planes-de-accion</w:t>
        </w:r>
      </w:hyperlink>
    </w:p>
  </w:footnote>
  <w:footnote w:id="57">
    <w:p w14:paraId="23BA3281" w14:textId="77777777" w:rsidR="007359B0" w:rsidRPr="00206553" w:rsidRDefault="007359B0" w:rsidP="00071A58">
      <w:pPr>
        <w:rPr>
          <w:lang w:val="en-US"/>
        </w:rPr>
      </w:pPr>
      <w:r>
        <w:footnoteRef/>
      </w:r>
      <w:r w:rsidRPr="00206553">
        <w:rPr>
          <w:lang w:val="en-US"/>
        </w:rPr>
        <w:t xml:space="preserve"> </w:t>
      </w:r>
      <w:hyperlink r:id="rId34" w:history="1">
        <w:r w:rsidRPr="00206553">
          <w:rPr>
            <w:lang w:val="en-US"/>
          </w:rPr>
          <w:t>http://cormacarena.gov.co/descargarpdf.php?libro=12977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25BB4" w14:textId="27A501C4" w:rsidR="007359B0" w:rsidRDefault="007359B0">
    <w:pPr>
      <w:pStyle w:val="Encabezado"/>
    </w:pPr>
    <w:r>
      <w:rPr>
        <w:rFonts w:ascii="Verdana" w:hAnsi="Verdana"/>
        <w:noProof/>
        <w:lang w:eastAsia="es-CO"/>
      </w:rPr>
      <w:drawing>
        <wp:anchor distT="0" distB="0" distL="114300" distR="114300" simplePos="0" relativeHeight="251658240" behindDoc="0" locked="0" layoutInCell="1" allowOverlap="1" wp14:anchorId="7A1161AC" wp14:editId="5DDD7E60">
          <wp:simplePos x="0" y="0"/>
          <wp:positionH relativeFrom="page">
            <wp:posOffset>3914140</wp:posOffset>
          </wp:positionH>
          <wp:positionV relativeFrom="margin">
            <wp:posOffset>-802640</wp:posOffset>
          </wp:positionV>
          <wp:extent cx="2828925" cy="551815"/>
          <wp:effectExtent l="0" t="0" r="9525" b="635"/>
          <wp:wrapSquare wrapText="bothSides"/>
          <wp:docPr id="14" name="Imagen 14" descr="Logo Minambient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inambiente 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28925" cy="5518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bullet"/>
      <w:lvlText w:val="-"/>
      <w:lvlJc w:val="left"/>
      <w:pPr>
        <w:tabs>
          <w:tab w:val="num" w:pos="0"/>
        </w:tabs>
        <w:ind w:left="319" w:hanging="360"/>
      </w:pPr>
      <w:rPr>
        <w:rFonts w:ascii="Arial" w:hAnsi="Arial" w:cs="Aria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rPr>
    </w:lvl>
  </w:abstractNum>
  <w:abstractNum w:abstractNumId="2" w15:restartNumberingAfterBreak="0">
    <w:nsid w:val="00000004"/>
    <w:multiLevelType w:val="singleLevel"/>
    <w:tmpl w:val="00000004"/>
    <w:name w:val="WW8Num6"/>
    <w:lvl w:ilvl="0">
      <w:start w:val="1"/>
      <w:numFmt w:val="bullet"/>
      <w:lvlText w:val="-"/>
      <w:lvlJc w:val="left"/>
      <w:pPr>
        <w:tabs>
          <w:tab w:val="num" w:pos="0"/>
        </w:tabs>
        <w:ind w:left="720" w:hanging="360"/>
      </w:pPr>
      <w:rPr>
        <w:rFonts w:ascii="Arial" w:hAnsi="Arial" w:cs="Arial" w:hint="default"/>
      </w:rPr>
    </w:lvl>
  </w:abstractNum>
  <w:abstractNum w:abstractNumId="3" w15:restartNumberingAfterBreak="0">
    <w:nsid w:val="00000005"/>
    <w:multiLevelType w:val="singleLevel"/>
    <w:tmpl w:val="00000005"/>
    <w:name w:val="WW8Num7"/>
    <w:lvl w:ilvl="0">
      <w:start w:val="1"/>
      <w:numFmt w:val="bullet"/>
      <w:lvlText w:val=""/>
      <w:lvlJc w:val="left"/>
      <w:pPr>
        <w:tabs>
          <w:tab w:val="num" w:pos="0"/>
        </w:tabs>
        <w:ind w:left="1440" w:hanging="360"/>
      </w:pPr>
      <w:rPr>
        <w:rFonts w:ascii="Symbol" w:hAnsi="Symbol" w:cs="Symbol" w:hint="default"/>
      </w:rPr>
    </w:lvl>
  </w:abstractNum>
  <w:abstractNum w:abstractNumId="4" w15:restartNumberingAfterBreak="0">
    <w:nsid w:val="00000007"/>
    <w:multiLevelType w:val="singleLevel"/>
    <w:tmpl w:val="00000007"/>
    <w:name w:val="WW8Num11"/>
    <w:lvl w:ilvl="0">
      <w:start w:val="1"/>
      <w:numFmt w:val="decimal"/>
      <w:lvlText w:val="%1."/>
      <w:lvlJc w:val="left"/>
      <w:pPr>
        <w:tabs>
          <w:tab w:val="num" w:pos="0"/>
        </w:tabs>
        <w:ind w:left="720" w:hanging="360"/>
      </w:pPr>
      <w:rPr>
        <w:rFonts w:ascii="Arial Narrow" w:hAnsi="Arial Narrow" w:cs="Arial Narrow" w:hint="default"/>
        <w:b/>
      </w:rPr>
    </w:lvl>
  </w:abstractNum>
  <w:abstractNum w:abstractNumId="5" w15:restartNumberingAfterBreak="0">
    <w:nsid w:val="00000008"/>
    <w:multiLevelType w:val="singleLevel"/>
    <w:tmpl w:val="00000008"/>
    <w:name w:val="WW8Num12"/>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B2511D"/>
    <w:multiLevelType w:val="hybridMultilevel"/>
    <w:tmpl w:val="8B362738"/>
    <w:lvl w:ilvl="0" w:tplc="C48A8576">
      <w:start w:val="1"/>
      <w:numFmt w:val="lowerLetter"/>
      <w:lvlText w:val="%1."/>
      <w:lvlJc w:val="left"/>
      <w:pPr>
        <w:ind w:left="720" w:hanging="360"/>
      </w:pPr>
      <w:rPr>
        <w:rFonts w:cstheme="minorBidi"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0EA3391"/>
    <w:multiLevelType w:val="hybridMultilevel"/>
    <w:tmpl w:val="FE3850F8"/>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3464A51"/>
    <w:multiLevelType w:val="hybridMultilevel"/>
    <w:tmpl w:val="A6D6F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4ED360E"/>
    <w:multiLevelType w:val="hybridMultilevel"/>
    <w:tmpl w:val="7EE47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757373A"/>
    <w:multiLevelType w:val="hybridMultilevel"/>
    <w:tmpl w:val="975884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B416841"/>
    <w:multiLevelType w:val="hybridMultilevel"/>
    <w:tmpl w:val="63A2C1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C4A1681"/>
    <w:multiLevelType w:val="hybridMultilevel"/>
    <w:tmpl w:val="B61A93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C7B748B"/>
    <w:multiLevelType w:val="hybridMultilevel"/>
    <w:tmpl w:val="B3E280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DEA0832"/>
    <w:multiLevelType w:val="hybridMultilevel"/>
    <w:tmpl w:val="0E9CD3F8"/>
    <w:lvl w:ilvl="0" w:tplc="240A0001">
      <w:start w:val="1"/>
      <w:numFmt w:val="bullet"/>
      <w:lvlText w:val=""/>
      <w:lvlJc w:val="left"/>
      <w:pPr>
        <w:ind w:left="720" w:hanging="360"/>
      </w:pPr>
      <w:rPr>
        <w:rFonts w:ascii="Symbol" w:hAnsi="Symbol"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1B32FE2"/>
    <w:multiLevelType w:val="hybridMultilevel"/>
    <w:tmpl w:val="7A8819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2DB208F"/>
    <w:multiLevelType w:val="hybridMultilevel"/>
    <w:tmpl w:val="6F884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3887051"/>
    <w:multiLevelType w:val="hybridMultilevel"/>
    <w:tmpl w:val="2B9A05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4070CC6"/>
    <w:multiLevelType w:val="hybridMultilevel"/>
    <w:tmpl w:val="78A612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4E41E67"/>
    <w:multiLevelType w:val="hybridMultilevel"/>
    <w:tmpl w:val="2E20FA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5FE602B"/>
    <w:multiLevelType w:val="hybridMultilevel"/>
    <w:tmpl w:val="5C9E9A90"/>
    <w:lvl w:ilvl="0" w:tplc="080A000B">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1" w15:restartNumberingAfterBreak="0">
    <w:nsid w:val="16950C3A"/>
    <w:multiLevelType w:val="hybridMultilevel"/>
    <w:tmpl w:val="C236499A"/>
    <w:lvl w:ilvl="0" w:tplc="A608F2D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7D86451"/>
    <w:multiLevelType w:val="hybridMultilevel"/>
    <w:tmpl w:val="8B48B0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FB8018C"/>
    <w:multiLevelType w:val="hybridMultilevel"/>
    <w:tmpl w:val="4F0CF4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1102BF0"/>
    <w:multiLevelType w:val="hybridMultilevel"/>
    <w:tmpl w:val="A7D4ED2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21376DCF"/>
    <w:multiLevelType w:val="hybridMultilevel"/>
    <w:tmpl w:val="3AEE10BE"/>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2012CCB"/>
    <w:multiLevelType w:val="hybridMultilevel"/>
    <w:tmpl w:val="2ACC19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3B45BC4"/>
    <w:multiLevelType w:val="hybridMultilevel"/>
    <w:tmpl w:val="5E72B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4492EA9"/>
    <w:multiLevelType w:val="hybridMultilevel"/>
    <w:tmpl w:val="720E25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565556C"/>
    <w:multiLevelType w:val="hybridMultilevel"/>
    <w:tmpl w:val="1B62E6E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27A6545F"/>
    <w:multiLevelType w:val="hybridMultilevel"/>
    <w:tmpl w:val="00F8A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A7A3274"/>
    <w:multiLevelType w:val="multilevel"/>
    <w:tmpl w:val="AF1EC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BEF2FB9"/>
    <w:multiLevelType w:val="hybridMultilevel"/>
    <w:tmpl w:val="FB4C35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CBA05B3"/>
    <w:multiLevelType w:val="hybridMultilevel"/>
    <w:tmpl w:val="321A68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E1D4B82"/>
    <w:multiLevelType w:val="hybridMultilevel"/>
    <w:tmpl w:val="1D22F3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2DC4D90"/>
    <w:multiLevelType w:val="hybridMultilevel"/>
    <w:tmpl w:val="F35254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5331660"/>
    <w:multiLevelType w:val="hybridMultilevel"/>
    <w:tmpl w:val="108051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5B52909"/>
    <w:multiLevelType w:val="hybridMultilevel"/>
    <w:tmpl w:val="475CF7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386360D2"/>
    <w:multiLevelType w:val="hybridMultilevel"/>
    <w:tmpl w:val="1E90C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B501DB2"/>
    <w:multiLevelType w:val="hybridMultilevel"/>
    <w:tmpl w:val="C47A10B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3E5A3992"/>
    <w:multiLevelType w:val="hybridMultilevel"/>
    <w:tmpl w:val="504260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401C3FDA"/>
    <w:multiLevelType w:val="hybridMultilevel"/>
    <w:tmpl w:val="868E60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41366BC7"/>
    <w:multiLevelType w:val="hybridMultilevel"/>
    <w:tmpl w:val="48A09A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17A24F3"/>
    <w:multiLevelType w:val="hybridMultilevel"/>
    <w:tmpl w:val="7C1C99E2"/>
    <w:lvl w:ilvl="0" w:tplc="0F86007E">
      <w:start w:val="1"/>
      <w:numFmt w:val="bullet"/>
      <w:lvlText w:val=""/>
      <w:lvlJc w:val="left"/>
      <w:pPr>
        <w:tabs>
          <w:tab w:val="num" w:pos="720"/>
        </w:tabs>
        <w:ind w:left="720" w:hanging="360"/>
      </w:pPr>
      <w:rPr>
        <w:rFonts w:ascii="Wingdings" w:hAnsi="Wingdings" w:hint="default"/>
      </w:rPr>
    </w:lvl>
    <w:lvl w:ilvl="1" w:tplc="5B1CC9D6" w:tentative="1">
      <w:start w:val="1"/>
      <w:numFmt w:val="bullet"/>
      <w:lvlText w:val=""/>
      <w:lvlJc w:val="left"/>
      <w:pPr>
        <w:tabs>
          <w:tab w:val="num" w:pos="1440"/>
        </w:tabs>
        <w:ind w:left="1440" w:hanging="360"/>
      </w:pPr>
      <w:rPr>
        <w:rFonts w:ascii="Wingdings" w:hAnsi="Wingdings" w:hint="default"/>
      </w:rPr>
    </w:lvl>
    <w:lvl w:ilvl="2" w:tplc="D0642D2A" w:tentative="1">
      <w:start w:val="1"/>
      <w:numFmt w:val="bullet"/>
      <w:lvlText w:val=""/>
      <w:lvlJc w:val="left"/>
      <w:pPr>
        <w:tabs>
          <w:tab w:val="num" w:pos="2160"/>
        </w:tabs>
        <w:ind w:left="2160" w:hanging="360"/>
      </w:pPr>
      <w:rPr>
        <w:rFonts w:ascii="Wingdings" w:hAnsi="Wingdings" w:hint="default"/>
      </w:rPr>
    </w:lvl>
    <w:lvl w:ilvl="3" w:tplc="02D64736" w:tentative="1">
      <w:start w:val="1"/>
      <w:numFmt w:val="bullet"/>
      <w:lvlText w:val=""/>
      <w:lvlJc w:val="left"/>
      <w:pPr>
        <w:tabs>
          <w:tab w:val="num" w:pos="2880"/>
        </w:tabs>
        <w:ind w:left="2880" w:hanging="360"/>
      </w:pPr>
      <w:rPr>
        <w:rFonts w:ascii="Wingdings" w:hAnsi="Wingdings" w:hint="default"/>
      </w:rPr>
    </w:lvl>
    <w:lvl w:ilvl="4" w:tplc="68EE0450" w:tentative="1">
      <w:start w:val="1"/>
      <w:numFmt w:val="bullet"/>
      <w:lvlText w:val=""/>
      <w:lvlJc w:val="left"/>
      <w:pPr>
        <w:tabs>
          <w:tab w:val="num" w:pos="3600"/>
        </w:tabs>
        <w:ind w:left="3600" w:hanging="360"/>
      </w:pPr>
      <w:rPr>
        <w:rFonts w:ascii="Wingdings" w:hAnsi="Wingdings" w:hint="default"/>
      </w:rPr>
    </w:lvl>
    <w:lvl w:ilvl="5" w:tplc="EE1C509A" w:tentative="1">
      <w:start w:val="1"/>
      <w:numFmt w:val="bullet"/>
      <w:lvlText w:val=""/>
      <w:lvlJc w:val="left"/>
      <w:pPr>
        <w:tabs>
          <w:tab w:val="num" w:pos="4320"/>
        </w:tabs>
        <w:ind w:left="4320" w:hanging="360"/>
      </w:pPr>
      <w:rPr>
        <w:rFonts w:ascii="Wingdings" w:hAnsi="Wingdings" w:hint="default"/>
      </w:rPr>
    </w:lvl>
    <w:lvl w:ilvl="6" w:tplc="B740A4A8" w:tentative="1">
      <w:start w:val="1"/>
      <w:numFmt w:val="bullet"/>
      <w:lvlText w:val=""/>
      <w:lvlJc w:val="left"/>
      <w:pPr>
        <w:tabs>
          <w:tab w:val="num" w:pos="5040"/>
        </w:tabs>
        <w:ind w:left="5040" w:hanging="360"/>
      </w:pPr>
      <w:rPr>
        <w:rFonts w:ascii="Wingdings" w:hAnsi="Wingdings" w:hint="default"/>
      </w:rPr>
    </w:lvl>
    <w:lvl w:ilvl="7" w:tplc="29F048C6" w:tentative="1">
      <w:start w:val="1"/>
      <w:numFmt w:val="bullet"/>
      <w:lvlText w:val=""/>
      <w:lvlJc w:val="left"/>
      <w:pPr>
        <w:tabs>
          <w:tab w:val="num" w:pos="5760"/>
        </w:tabs>
        <w:ind w:left="5760" w:hanging="360"/>
      </w:pPr>
      <w:rPr>
        <w:rFonts w:ascii="Wingdings" w:hAnsi="Wingdings" w:hint="default"/>
      </w:rPr>
    </w:lvl>
    <w:lvl w:ilvl="8" w:tplc="6920740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CD479F"/>
    <w:multiLevelType w:val="hybridMultilevel"/>
    <w:tmpl w:val="BD5610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4274470"/>
    <w:multiLevelType w:val="hybridMultilevel"/>
    <w:tmpl w:val="22A6A1AC"/>
    <w:lvl w:ilvl="0" w:tplc="394692E0">
      <w:start w:val="1"/>
      <w:numFmt w:val="decimal"/>
      <w:lvlText w:val="%1."/>
      <w:lvlJc w:val="left"/>
      <w:pPr>
        <w:ind w:left="720" w:hanging="360"/>
      </w:pPr>
      <w:rPr>
        <w:rFonts w:cstheme="minorBidi"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45812EF1"/>
    <w:multiLevelType w:val="hybridMultilevel"/>
    <w:tmpl w:val="1108C0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8C159FA"/>
    <w:multiLevelType w:val="hybridMultilevel"/>
    <w:tmpl w:val="5A8043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4B274CD8"/>
    <w:multiLevelType w:val="hybridMultilevel"/>
    <w:tmpl w:val="47FE3850"/>
    <w:lvl w:ilvl="0" w:tplc="240A0001">
      <w:start w:val="1"/>
      <w:numFmt w:val="bullet"/>
      <w:lvlText w:val=""/>
      <w:lvlJc w:val="left"/>
      <w:pPr>
        <w:ind w:left="1449" w:hanging="360"/>
      </w:pPr>
      <w:rPr>
        <w:rFonts w:ascii="Symbol" w:hAnsi="Symbol" w:hint="default"/>
      </w:rPr>
    </w:lvl>
    <w:lvl w:ilvl="1" w:tplc="240A0003" w:tentative="1">
      <w:start w:val="1"/>
      <w:numFmt w:val="bullet"/>
      <w:lvlText w:val="o"/>
      <w:lvlJc w:val="left"/>
      <w:pPr>
        <w:ind w:left="2169" w:hanging="360"/>
      </w:pPr>
      <w:rPr>
        <w:rFonts w:ascii="Courier New" w:hAnsi="Courier New" w:cs="Courier New" w:hint="default"/>
      </w:rPr>
    </w:lvl>
    <w:lvl w:ilvl="2" w:tplc="240A0005" w:tentative="1">
      <w:start w:val="1"/>
      <w:numFmt w:val="bullet"/>
      <w:lvlText w:val=""/>
      <w:lvlJc w:val="left"/>
      <w:pPr>
        <w:ind w:left="2889" w:hanging="360"/>
      </w:pPr>
      <w:rPr>
        <w:rFonts w:ascii="Wingdings" w:hAnsi="Wingdings" w:hint="default"/>
      </w:rPr>
    </w:lvl>
    <w:lvl w:ilvl="3" w:tplc="240A0001" w:tentative="1">
      <w:start w:val="1"/>
      <w:numFmt w:val="bullet"/>
      <w:lvlText w:val=""/>
      <w:lvlJc w:val="left"/>
      <w:pPr>
        <w:ind w:left="3609" w:hanging="360"/>
      </w:pPr>
      <w:rPr>
        <w:rFonts w:ascii="Symbol" w:hAnsi="Symbol" w:hint="default"/>
      </w:rPr>
    </w:lvl>
    <w:lvl w:ilvl="4" w:tplc="240A0003" w:tentative="1">
      <w:start w:val="1"/>
      <w:numFmt w:val="bullet"/>
      <w:lvlText w:val="o"/>
      <w:lvlJc w:val="left"/>
      <w:pPr>
        <w:ind w:left="4329" w:hanging="360"/>
      </w:pPr>
      <w:rPr>
        <w:rFonts w:ascii="Courier New" w:hAnsi="Courier New" w:cs="Courier New" w:hint="default"/>
      </w:rPr>
    </w:lvl>
    <w:lvl w:ilvl="5" w:tplc="240A0005" w:tentative="1">
      <w:start w:val="1"/>
      <w:numFmt w:val="bullet"/>
      <w:lvlText w:val=""/>
      <w:lvlJc w:val="left"/>
      <w:pPr>
        <w:ind w:left="5049" w:hanging="360"/>
      </w:pPr>
      <w:rPr>
        <w:rFonts w:ascii="Wingdings" w:hAnsi="Wingdings" w:hint="default"/>
      </w:rPr>
    </w:lvl>
    <w:lvl w:ilvl="6" w:tplc="240A0001" w:tentative="1">
      <w:start w:val="1"/>
      <w:numFmt w:val="bullet"/>
      <w:lvlText w:val=""/>
      <w:lvlJc w:val="left"/>
      <w:pPr>
        <w:ind w:left="5769" w:hanging="360"/>
      </w:pPr>
      <w:rPr>
        <w:rFonts w:ascii="Symbol" w:hAnsi="Symbol" w:hint="default"/>
      </w:rPr>
    </w:lvl>
    <w:lvl w:ilvl="7" w:tplc="240A0003" w:tentative="1">
      <w:start w:val="1"/>
      <w:numFmt w:val="bullet"/>
      <w:lvlText w:val="o"/>
      <w:lvlJc w:val="left"/>
      <w:pPr>
        <w:ind w:left="6489" w:hanging="360"/>
      </w:pPr>
      <w:rPr>
        <w:rFonts w:ascii="Courier New" w:hAnsi="Courier New" w:cs="Courier New" w:hint="default"/>
      </w:rPr>
    </w:lvl>
    <w:lvl w:ilvl="8" w:tplc="240A0005" w:tentative="1">
      <w:start w:val="1"/>
      <w:numFmt w:val="bullet"/>
      <w:lvlText w:val=""/>
      <w:lvlJc w:val="left"/>
      <w:pPr>
        <w:ind w:left="7209" w:hanging="360"/>
      </w:pPr>
      <w:rPr>
        <w:rFonts w:ascii="Wingdings" w:hAnsi="Wingdings" w:hint="default"/>
      </w:rPr>
    </w:lvl>
  </w:abstractNum>
  <w:abstractNum w:abstractNumId="49" w15:restartNumberingAfterBreak="0">
    <w:nsid w:val="4F123311"/>
    <w:multiLevelType w:val="hybridMultilevel"/>
    <w:tmpl w:val="C9D479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4F582F76"/>
    <w:multiLevelType w:val="hybridMultilevel"/>
    <w:tmpl w:val="044C5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50115791"/>
    <w:multiLevelType w:val="hybridMultilevel"/>
    <w:tmpl w:val="2AB6F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509E0098"/>
    <w:multiLevelType w:val="hybridMultilevel"/>
    <w:tmpl w:val="8E32A1CA"/>
    <w:lvl w:ilvl="0" w:tplc="240A000F">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510E5CC5"/>
    <w:multiLevelType w:val="hybridMultilevel"/>
    <w:tmpl w:val="9140ECEC"/>
    <w:lvl w:ilvl="0" w:tplc="3E9EA7CA">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1562678"/>
    <w:multiLevelType w:val="hybridMultilevel"/>
    <w:tmpl w:val="52F030C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518E7C29"/>
    <w:multiLevelType w:val="hybridMultilevel"/>
    <w:tmpl w:val="1E002B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53E25006"/>
    <w:multiLevelType w:val="hybridMultilevel"/>
    <w:tmpl w:val="7ED897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56281462"/>
    <w:multiLevelType w:val="hybridMultilevel"/>
    <w:tmpl w:val="9D2C3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5ABA573B"/>
    <w:multiLevelType w:val="hybridMultilevel"/>
    <w:tmpl w:val="81FC1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5ACE4C2B"/>
    <w:multiLevelType w:val="hybridMultilevel"/>
    <w:tmpl w:val="23468ED6"/>
    <w:lvl w:ilvl="0" w:tplc="CC08F5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B790CE0"/>
    <w:multiLevelType w:val="hybridMultilevel"/>
    <w:tmpl w:val="265E4A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5CC13487"/>
    <w:multiLevelType w:val="hybridMultilevel"/>
    <w:tmpl w:val="BAB2CED8"/>
    <w:lvl w:ilvl="0" w:tplc="DC2C4170">
      <w:start w:val="10"/>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2" w15:restartNumberingAfterBreak="0">
    <w:nsid w:val="5D153B74"/>
    <w:multiLevelType w:val="hybridMultilevel"/>
    <w:tmpl w:val="359C1168"/>
    <w:lvl w:ilvl="0" w:tplc="B6BE298C">
      <w:start w:val="1"/>
      <w:numFmt w:val="decimal"/>
      <w:lvlText w:val="%1."/>
      <w:lvlJc w:val="left"/>
      <w:pPr>
        <w:ind w:left="705" w:hanging="705"/>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5D246BDE"/>
    <w:multiLevelType w:val="hybridMultilevel"/>
    <w:tmpl w:val="C24200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E6102B7"/>
    <w:multiLevelType w:val="hybridMultilevel"/>
    <w:tmpl w:val="9224D1B2"/>
    <w:lvl w:ilvl="0" w:tplc="3E9EA7CA">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5" w15:restartNumberingAfterBreak="0">
    <w:nsid w:val="5E8554B8"/>
    <w:multiLevelType w:val="hybridMultilevel"/>
    <w:tmpl w:val="01289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5F0B6170"/>
    <w:multiLevelType w:val="hybridMultilevel"/>
    <w:tmpl w:val="8D022A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5FAC0F10"/>
    <w:multiLevelType w:val="hybridMultilevel"/>
    <w:tmpl w:val="60D2AB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60F61263"/>
    <w:multiLevelType w:val="hybridMultilevel"/>
    <w:tmpl w:val="1E14506A"/>
    <w:lvl w:ilvl="0" w:tplc="42E25BF6">
      <w:start w:val="1"/>
      <w:numFmt w:val="bullet"/>
      <w:lvlText w:val="•"/>
      <w:lvlJc w:val="left"/>
      <w:pPr>
        <w:tabs>
          <w:tab w:val="num" w:pos="720"/>
        </w:tabs>
        <w:ind w:left="720" w:hanging="360"/>
      </w:pPr>
      <w:rPr>
        <w:rFonts w:ascii="Arial" w:hAnsi="Arial" w:hint="default"/>
      </w:rPr>
    </w:lvl>
    <w:lvl w:ilvl="1" w:tplc="463E4CBA" w:tentative="1">
      <w:start w:val="1"/>
      <w:numFmt w:val="bullet"/>
      <w:lvlText w:val="•"/>
      <w:lvlJc w:val="left"/>
      <w:pPr>
        <w:tabs>
          <w:tab w:val="num" w:pos="1440"/>
        </w:tabs>
        <w:ind w:left="1440" w:hanging="360"/>
      </w:pPr>
      <w:rPr>
        <w:rFonts w:ascii="Arial" w:hAnsi="Arial" w:hint="default"/>
      </w:rPr>
    </w:lvl>
    <w:lvl w:ilvl="2" w:tplc="0156863C" w:tentative="1">
      <w:start w:val="1"/>
      <w:numFmt w:val="bullet"/>
      <w:lvlText w:val="•"/>
      <w:lvlJc w:val="left"/>
      <w:pPr>
        <w:tabs>
          <w:tab w:val="num" w:pos="2160"/>
        </w:tabs>
        <w:ind w:left="2160" w:hanging="360"/>
      </w:pPr>
      <w:rPr>
        <w:rFonts w:ascii="Arial" w:hAnsi="Arial" w:hint="default"/>
      </w:rPr>
    </w:lvl>
    <w:lvl w:ilvl="3" w:tplc="27684D2A" w:tentative="1">
      <w:start w:val="1"/>
      <w:numFmt w:val="bullet"/>
      <w:lvlText w:val="•"/>
      <w:lvlJc w:val="left"/>
      <w:pPr>
        <w:tabs>
          <w:tab w:val="num" w:pos="2880"/>
        </w:tabs>
        <w:ind w:left="2880" w:hanging="360"/>
      </w:pPr>
      <w:rPr>
        <w:rFonts w:ascii="Arial" w:hAnsi="Arial" w:hint="default"/>
      </w:rPr>
    </w:lvl>
    <w:lvl w:ilvl="4" w:tplc="C0449BA2" w:tentative="1">
      <w:start w:val="1"/>
      <w:numFmt w:val="bullet"/>
      <w:lvlText w:val="•"/>
      <w:lvlJc w:val="left"/>
      <w:pPr>
        <w:tabs>
          <w:tab w:val="num" w:pos="3600"/>
        </w:tabs>
        <w:ind w:left="3600" w:hanging="360"/>
      </w:pPr>
      <w:rPr>
        <w:rFonts w:ascii="Arial" w:hAnsi="Arial" w:hint="default"/>
      </w:rPr>
    </w:lvl>
    <w:lvl w:ilvl="5" w:tplc="2E0AB83E" w:tentative="1">
      <w:start w:val="1"/>
      <w:numFmt w:val="bullet"/>
      <w:lvlText w:val="•"/>
      <w:lvlJc w:val="left"/>
      <w:pPr>
        <w:tabs>
          <w:tab w:val="num" w:pos="4320"/>
        </w:tabs>
        <w:ind w:left="4320" w:hanging="360"/>
      </w:pPr>
      <w:rPr>
        <w:rFonts w:ascii="Arial" w:hAnsi="Arial" w:hint="default"/>
      </w:rPr>
    </w:lvl>
    <w:lvl w:ilvl="6" w:tplc="BA16909E" w:tentative="1">
      <w:start w:val="1"/>
      <w:numFmt w:val="bullet"/>
      <w:lvlText w:val="•"/>
      <w:lvlJc w:val="left"/>
      <w:pPr>
        <w:tabs>
          <w:tab w:val="num" w:pos="5040"/>
        </w:tabs>
        <w:ind w:left="5040" w:hanging="360"/>
      </w:pPr>
      <w:rPr>
        <w:rFonts w:ascii="Arial" w:hAnsi="Arial" w:hint="default"/>
      </w:rPr>
    </w:lvl>
    <w:lvl w:ilvl="7" w:tplc="81C01928" w:tentative="1">
      <w:start w:val="1"/>
      <w:numFmt w:val="bullet"/>
      <w:lvlText w:val="•"/>
      <w:lvlJc w:val="left"/>
      <w:pPr>
        <w:tabs>
          <w:tab w:val="num" w:pos="5760"/>
        </w:tabs>
        <w:ind w:left="5760" w:hanging="360"/>
      </w:pPr>
      <w:rPr>
        <w:rFonts w:ascii="Arial" w:hAnsi="Arial" w:hint="default"/>
      </w:rPr>
    </w:lvl>
    <w:lvl w:ilvl="8" w:tplc="6444F222"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2620448"/>
    <w:multiLevelType w:val="hybridMultilevel"/>
    <w:tmpl w:val="2A9E49C0"/>
    <w:lvl w:ilvl="0" w:tplc="D9E6CBB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0" w15:restartNumberingAfterBreak="0">
    <w:nsid w:val="65C873D5"/>
    <w:multiLevelType w:val="hybridMultilevel"/>
    <w:tmpl w:val="F71C7D7C"/>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661F058C"/>
    <w:multiLevelType w:val="hybridMultilevel"/>
    <w:tmpl w:val="51301844"/>
    <w:lvl w:ilvl="0" w:tplc="957C6230">
      <w:start w:val="1"/>
      <w:numFmt w:val="decimal"/>
      <w:lvlText w:val="%1."/>
      <w:lvlJc w:val="left"/>
      <w:pPr>
        <w:ind w:left="720" w:hanging="360"/>
      </w:pPr>
      <w:rPr>
        <w:rFonts w:hint="default"/>
        <w:color w:val="4A4A4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66440077"/>
    <w:multiLevelType w:val="hybridMultilevel"/>
    <w:tmpl w:val="F008F152"/>
    <w:lvl w:ilvl="0" w:tplc="6F1E585C">
      <w:start w:val="1"/>
      <w:numFmt w:val="bullet"/>
      <w:lvlText w:val=""/>
      <w:lvlJc w:val="left"/>
      <w:pPr>
        <w:tabs>
          <w:tab w:val="num" w:pos="720"/>
        </w:tabs>
        <w:ind w:left="720" w:hanging="360"/>
      </w:pPr>
      <w:rPr>
        <w:rFonts w:ascii="Wingdings" w:hAnsi="Wingdings" w:hint="default"/>
      </w:rPr>
    </w:lvl>
    <w:lvl w:ilvl="1" w:tplc="13A0355C" w:tentative="1">
      <w:start w:val="1"/>
      <w:numFmt w:val="bullet"/>
      <w:lvlText w:val=""/>
      <w:lvlJc w:val="left"/>
      <w:pPr>
        <w:tabs>
          <w:tab w:val="num" w:pos="1440"/>
        </w:tabs>
        <w:ind w:left="1440" w:hanging="360"/>
      </w:pPr>
      <w:rPr>
        <w:rFonts w:ascii="Wingdings" w:hAnsi="Wingdings" w:hint="default"/>
      </w:rPr>
    </w:lvl>
    <w:lvl w:ilvl="2" w:tplc="991C59CC" w:tentative="1">
      <w:start w:val="1"/>
      <w:numFmt w:val="bullet"/>
      <w:lvlText w:val=""/>
      <w:lvlJc w:val="left"/>
      <w:pPr>
        <w:tabs>
          <w:tab w:val="num" w:pos="2160"/>
        </w:tabs>
        <w:ind w:left="2160" w:hanging="360"/>
      </w:pPr>
      <w:rPr>
        <w:rFonts w:ascii="Wingdings" w:hAnsi="Wingdings" w:hint="default"/>
      </w:rPr>
    </w:lvl>
    <w:lvl w:ilvl="3" w:tplc="5E149062" w:tentative="1">
      <w:start w:val="1"/>
      <w:numFmt w:val="bullet"/>
      <w:lvlText w:val=""/>
      <w:lvlJc w:val="left"/>
      <w:pPr>
        <w:tabs>
          <w:tab w:val="num" w:pos="2880"/>
        </w:tabs>
        <w:ind w:left="2880" w:hanging="360"/>
      </w:pPr>
      <w:rPr>
        <w:rFonts w:ascii="Wingdings" w:hAnsi="Wingdings" w:hint="default"/>
      </w:rPr>
    </w:lvl>
    <w:lvl w:ilvl="4" w:tplc="6432654C" w:tentative="1">
      <w:start w:val="1"/>
      <w:numFmt w:val="bullet"/>
      <w:lvlText w:val=""/>
      <w:lvlJc w:val="left"/>
      <w:pPr>
        <w:tabs>
          <w:tab w:val="num" w:pos="3600"/>
        </w:tabs>
        <w:ind w:left="3600" w:hanging="360"/>
      </w:pPr>
      <w:rPr>
        <w:rFonts w:ascii="Wingdings" w:hAnsi="Wingdings" w:hint="default"/>
      </w:rPr>
    </w:lvl>
    <w:lvl w:ilvl="5" w:tplc="97307B52" w:tentative="1">
      <w:start w:val="1"/>
      <w:numFmt w:val="bullet"/>
      <w:lvlText w:val=""/>
      <w:lvlJc w:val="left"/>
      <w:pPr>
        <w:tabs>
          <w:tab w:val="num" w:pos="4320"/>
        </w:tabs>
        <w:ind w:left="4320" w:hanging="360"/>
      </w:pPr>
      <w:rPr>
        <w:rFonts w:ascii="Wingdings" w:hAnsi="Wingdings" w:hint="default"/>
      </w:rPr>
    </w:lvl>
    <w:lvl w:ilvl="6" w:tplc="8A5C5CB0" w:tentative="1">
      <w:start w:val="1"/>
      <w:numFmt w:val="bullet"/>
      <w:lvlText w:val=""/>
      <w:lvlJc w:val="left"/>
      <w:pPr>
        <w:tabs>
          <w:tab w:val="num" w:pos="5040"/>
        </w:tabs>
        <w:ind w:left="5040" w:hanging="360"/>
      </w:pPr>
      <w:rPr>
        <w:rFonts w:ascii="Wingdings" w:hAnsi="Wingdings" w:hint="default"/>
      </w:rPr>
    </w:lvl>
    <w:lvl w:ilvl="7" w:tplc="3806BC12" w:tentative="1">
      <w:start w:val="1"/>
      <w:numFmt w:val="bullet"/>
      <w:lvlText w:val=""/>
      <w:lvlJc w:val="left"/>
      <w:pPr>
        <w:tabs>
          <w:tab w:val="num" w:pos="5760"/>
        </w:tabs>
        <w:ind w:left="5760" w:hanging="360"/>
      </w:pPr>
      <w:rPr>
        <w:rFonts w:ascii="Wingdings" w:hAnsi="Wingdings" w:hint="default"/>
      </w:rPr>
    </w:lvl>
    <w:lvl w:ilvl="8" w:tplc="A7586658"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6CD0A2C"/>
    <w:multiLevelType w:val="hybridMultilevel"/>
    <w:tmpl w:val="30B4C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67131FF4"/>
    <w:multiLevelType w:val="hybridMultilevel"/>
    <w:tmpl w:val="017EAE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67C24BB2"/>
    <w:multiLevelType w:val="hybridMultilevel"/>
    <w:tmpl w:val="594C1AF8"/>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76" w15:restartNumberingAfterBreak="0">
    <w:nsid w:val="69E838F8"/>
    <w:multiLevelType w:val="hybridMultilevel"/>
    <w:tmpl w:val="694E632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7" w15:restartNumberingAfterBreak="0">
    <w:nsid w:val="6B09198E"/>
    <w:multiLevelType w:val="hybridMultilevel"/>
    <w:tmpl w:val="990CDF5E"/>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78" w15:restartNumberingAfterBreak="0">
    <w:nsid w:val="6BED3342"/>
    <w:multiLevelType w:val="multilevel"/>
    <w:tmpl w:val="4502C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C9F53B5"/>
    <w:multiLevelType w:val="hybridMultilevel"/>
    <w:tmpl w:val="1108A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6E603662"/>
    <w:multiLevelType w:val="hybridMultilevel"/>
    <w:tmpl w:val="8BD25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6E772D8D"/>
    <w:multiLevelType w:val="hybridMultilevel"/>
    <w:tmpl w:val="BDC2637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6E7A18AE"/>
    <w:multiLevelType w:val="hybridMultilevel"/>
    <w:tmpl w:val="F0FC8046"/>
    <w:lvl w:ilvl="0" w:tplc="863C1E9A">
      <w:start w:val="1"/>
      <w:numFmt w:val="decimal"/>
      <w:lvlText w:val="%1."/>
      <w:lvlJc w:val="left"/>
      <w:pPr>
        <w:ind w:left="720" w:hanging="360"/>
      </w:pPr>
      <w:rPr>
        <w:rFonts w:asciiTheme="minorHAnsi" w:eastAsiaTheme="minorHAnsi" w:hAnsiTheme="minorHAnsi" w:cstheme="minorHAns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704E20AE"/>
    <w:multiLevelType w:val="hybridMultilevel"/>
    <w:tmpl w:val="2FD697AE"/>
    <w:lvl w:ilvl="0" w:tplc="BEF06EC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4" w15:restartNumberingAfterBreak="0">
    <w:nsid w:val="719D53DC"/>
    <w:multiLevelType w:val="hybridMultilevel"/>
    <w:tmpl w:val="F5521456"/>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85" w15:restartNumberingAfterBreak="0">
    <w:nsid w:val="72464A1C"/>
    <w:multiLevelType w:val="hybridMultilevel"/>
    <w:tmpl w:val="287433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734E4C34"/>
    <w:multiLevelType w:val="hybridMultilevel"/>
    <w:tmpl w:val="7BE21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73D750B9"/>
    <w:multiLevelType w:val="hybridMultilevel"/>
    <w:tmpl w:val="9CC492B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7487433D"/>
    <w:multiLevelType w:val="hybridMultilevel"/>
    <w:tmpl w:val="5CD027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749F4DFF"/>
    <w:multiLevelType w:val="hybridMultilevel"/>
    <w:tmpl w:val="FA18347E"/>
    <w:lvl w:ilvl="0" w:tplc="040A0001">
      <w:start w:val="1"/>
      <w:numFmt w:val="bullet"/>
      <w:lvlText w:val=""/>
      <w:lvlJc w:val="left"/>
      <w:pPr>
        <w:ind w:left="1428"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4F63FCF"/>
    <w:multiLevelType w:val="hybridMultilevel"/>
    <w:tmpl w:val="9BFA6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79C00510"/>
    <w:multiLevelType w:val="hybridMultilevel"/>
    <w:tmpl w:val="8DFEE4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7C1349BF"/>
    <w:multiLevelType w:val="hybridMultilevel"/>
    <w:tmpl w:val="667C0F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7C301EBC"/>
    <w:multiLevelType w:val="multilevel"/>
    <w:tmpl w:val="6E8EB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D9A5FF1"/>
    <w:multiLevelType w:val="hybridMultilevel"/>
    <w:tmpl w:val="11147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7DCA7951"/>
    <w:multiLevelType w:val="hybridMultilevel"/>
    <w:tmpl w:val="62E20BE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6" w15:restartNumberingAfterBreak="0">
    <w:nsid w:val="7E2057BB"/>
    <w:multiLevelType w:val="hybridMultilevel"/>
    <w:tmpl w:val="520E42D2"/>
    <w:lvl w:ilvl="0" w:tplc="B0121142">
      <w:start w:val="1"/>
      <w:numFmt w:val="decimal"/>
      <w:lvlText w:val="%1."/>
      <w:lvlJc w:val="left"/>
      <w:pPr>
        <w:ind w:left="1080" w:hanging="360"/>
      </w:pPr>
      <w:rPr>
        <w:rFonts w:cstheme="minorBid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7" w15:restartNumberingAfterBreak="0">
    <w:nsid w:val="7FD15509"/>
    <w:multiLevelType w:val="multilevel"/>
    <w:tmpl w:val="35AA2CA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97"/>
  </w:num>
  <w:num w:numId="2">
    <w:abstractNumId w:val="93"/>
  </w:num>
  <w:num w:numId="3">
    <w:abstractNumId w:val="44"/>
  </w:num>
  <w:num w:numId="4">
    <w:abstractNumId w:val="64"/>
  </w:num>
  <w:num w:numId="5">
    <w:abstractNumId w:val="53"/>
  </w:num>
  <w:num w:numId="6">
    <w:abstractNumId w:val="31"/>
  </w:num>
  <w:num w:numId="7">
    <w:abstractNumId w:val="78"/>
  </w:num>
  <w:num w:numId="8">
    <w:abstractNumId w:val="76"/>
  </w:num>
  <w:num w:numId="9">
    <w:abstractNumId w:val="48"/>
  </w:num>
  <w:num w:numId="10">
    <w:abstractNumId w:val="69"/>
  </w:num>
  <w:num w:numId="11">
    <w:abstractNumId w:val="62"/>
  </w:num>
  <w:num w:numId="12">
    <w:abstractNumId w:val="61"/>
  </w:num>
  <w:num w:numId="13">
    <w:abstractNumId w:val="21"/>
  </w:num>
  <w:num w:numId="14">
    <w:abstractNumId w:val="68"/>
  </w:num>
  <w:num w:numId="15">
    <w:abstractNumId w:val="50"/>
  </w:num>
  <w:num w:numId="16">
    <w:abstractNumId w:val="28"/>
  </w:num>
  <w:num w:numId="17">
    <w:abstractNumId w:val="43"/>
  </w:num>
  <w:num w:numId="18">
    <w:abstractNumId w:val="72"/>
  </w:num>
  <w:num w:numId="19">
    <w:abstractNumId w:val="59"/>
  </w:num>
  <w:num w:numId="20">
    <w:abstractNumId w:val="20"/>
  </w:num>
  <w:num w:numId="21">
    <w:abstractNumId w:val="96"/>
  </w:num>
  <w:num w:numId="22">
    <w:abstractNumId w:val="84"/>
  </w:num>
  <w:num w:numId="23">
    <w:abstractNumId w:val="9"/>
  </w:num>
  <w:num w:numId="24">
    <w:abstractNumId w:val="60"/>
  </w:num>
  <w:num w:numId="25">
    <w:abstractNumId w:val="75"/>
  </w:num>
  <w:num w:numId="26">
    <w:abstractNumId w:val="89"/>
  </w:num>
  <w:num w:numId="27">
    <w:abstractNumId w:val="70"/>
  </w:num>
  <w:num w:numId="28">
    <w:abstractNumId w:val="25"/>
  </w:num>
  <w:num w:numId="29">
    <w:abstractNumId w:val="10"/>
  </w:num>
  <w:num w:numId="30">
    <w:abstractNumId w:val="66"/>
  </w:num>
  <w:num w:numId="31">
    <w:abstractNumId w:val="7"/>
  </w:num>
  <w:num w:numId="32">
    <w:abstractNumId w:val="12"/>
  </w:num>
  <w:num w:numId="33">
    <w:abstractNumId w:val="40"/>
  </w:num>
  <w:num w:numId="34">
    <w:abstractNumId w:val="17"/>
  </w:num>
  <w:num w:numId="35">
    <w:abstractNumId w:val="30"/>
  </w:num>
  <w:num w:numId="36">
    <w:abstractNumId w:val="56"/>
  </w:num>
  <w:num w:numId="37">
    <w:abstractNumId w:val="94"/>
  </w:num>
  <w:num w:numId="38">
    <w:abstractNumId w:val="45"/>
  </w:num>
  <w:num w:numId="39">
    <w:abstractNumId w:val="91"/>
  </w:num>
  <w:num w:numId="40">
    <w:abstractNumId w:val="37"/>
  </w:num>
  <w:num w:numId="41">
    <w:abstractNumId w:val="49"/>
  </w:num>
  <w:num w:numId="42">
    <w:abstractNumId w:val="6"/>
  </w:num>
  <w:num w:numId="43">
    <w:abstractNumId w:val="87"/>
  </w:num>
  <w:num w:numId="44">
    <w:abstractNumId w:val="29"/>
  </w:num>
  <w:num w:numId="45">
    <w:abstractNumId w:val="81"/>
  </w:num>
  <w:num w:numId="46">
    <w:abstractNumId w:val="95"/>
  </w:num>
  <w:num w:numId="47">
    <w:abstractNumId w:val="54"/>
  </w:num>
  <w:num w:numId="48">
    <w:abstractNumId w:val="39"/>
  </w:num>
  <w:num w:numId="49">
    <w:abstractNumId w:val="24"/>
  </w:num>
  <w:num w:numId="50">
    <w:abstractNumId w:val="88"/>
  </w:num>
  <w:num w:numId="51">
    <w:abstractNumId w:val="90"/>
  </w:num>
  <w:num w:numId="52">
    <w:abstractNumId w:val="51"/>
  </w:num>
  <w:num w:numId="53">
    <w:abstractNumId w:val="33"/>
  </w:num>
  <w:num w:numId="54">
    <w:abstractNumId w:val="71"/>
  </w:num>
  <w:num w:numId="55">
    <w:abstractNumId w:val="8"/>
  </w:num>
  <w:num w:numId="56">
    <w:abstractNumId w:val="13"/>
  </w:num>
  <w:num w:numId="57">
    <w:abstractNumId w:val="47"/>
  </w:num>
  <w:num w:numId="58">
    <w:abstractNumId w:val="52"/>
  </w:num>
  <w:num w:numId="59">
    <w:abstractNumId w:val="82"/>
  </w:num>
  <w:num w:numId="60">
    <w:abstractNumId w:val="11"/>
  </w:num>
  <w:num w:numId="61">
    <w:abstractNumId w:val="26"/>
  </w:num>
  <w:num w:numId="62">
    <w:abstractNumId w:val="14"/>
  </w:num>
  <w:num w:numId="63">
    <w:abstractNumId w:val="57"/>
  </w:num>
  <w:num w:numId="64">
    <w:abstractNumId w:val="22"/>
  </w:num>
  <w:num w:numId="65">
    <w:abstractNumId w:val="65"/>
  </w:num>
  <w:num w:numId="66">
    <w:abstractNumId w:val="19"/>
  </w:num>
  <w:num w:numId="67">
    <w:abstractNumId w:val="38"/>
  </w:num>
  <w:num w:numId="68">
    <w:abstractNumId w:val="86"/>
  </w:num>
  <w:num w:numId="69">
    <w:abstractNumId w:val="92"/>
  </w:num>
  <w:num w:numId="70">
    <w:abstractNumId w:val="55"/>
  </w:num>
  <w:num w:numId="71">
    <w:abstractNumId w:val="58"/>
  </w:num>
  <w:num w:numId="72">
    <w:abstractNumId w:val="42"/>
  </w:num>
  <w:num w:numId="73">
    <w:abstractNumId w:val="36"/>
  </w:num>
  <w:num w:numId="74">
    <w:abstractNumId w:val="27"/>
  </w:num>
  <w:num w:numId="75">
    <w:abstractNumId w:val="23"/>
  </w:num>
  <w:num w:numId="76">
    <w:abstractNumId w:val="16"/>
  </w:num>
  <w:num w:numId="77">
    <w:abstractNumId w:val="73"/>
  </w:num>
  <w:num w:numId="78">
    <w:abstractNumId w:val="80"/>
  </w:num>
  <w:num w:numId="79">
    <w:abstractNumId w:val="34"/>
  </w:num>
  <w:num w:numId="80">
    <w:abstractNumId w:val="83"/>
  </w:num>
  <w:num w:numId="81">
    <w:abstractNumId w:val="15"/>
  </w:num>
  <w:num w:numId="82">
    <w:abstractNumId w:val="18"/>
  </w:num>
  <w:num w:numId="83">
    <w:abstractNumId w:val="85"/>
  </w:num>
  <w:num w:numId="84">
    <w:abstractNumId w:val="79"/>
  </w:num>
  <w:num w:numId="85">
    <w:abstractNumId w:val="41"/>
  </w:num>
  <w:num w:numId="86">
    <w:abstractNumId w:val="46"/>
  </w:num>
  <w:num w:numId="87">
    <w:abstractNumId w:val="74"/>
  </w:num>
  <w:num w:numId="88">
    <w:abstractNumId w:val="35"/>
  </w:num>
  <w:num w:numId="89">
    <w:abstractNumId w:val="32"/>
  </w:num>
  <w:num w:numId="90">
    <w:abstractNumId w:val="63"/>
  </w:num>
  <w:num w:numId="91">
    <w:abstractNumId w:val="77"/>
  </w:num>
  <w:num w:numId="92">
    <w:abstractNumId w:val="6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activeWritingStyle w:appName="MSWord" w:lang="pt-BR" w:vendorID="64" w:dllVersion="6" w:nlCheck="1" w:checkStyle="0"/>
  <w:activeWritingStyle w:appName="MSWord" w:lang="es-CO" w:vendorID="64" w:dllVersion="6" w:nlCheck="1" w:checkStyle="1"/>
  <w:activeWritingStyle w:appName="MSWord" w:lang="en-US" w:vendorID="64" w:dllVersion="6" w:nlCheck="1" w:checkStyle="1"/>
  <w:activeWritingStyle w:appName="MSWord" w:lang="es-ES" w:vendorID="64" w:dllVersion="6" w:nlCheck="1" w:checkStyle="1"/>
  <w:activeWritingStyle w:appName="MSWord" w:lang="es-MX" w:vendorID="64" w:dllVersion="6" w:nlCheck="1" w:checkStyle="0"/>
  <w:activeWritingStyle w:appName="MSWord" w:lang="es-ES_tradnl" w:vendorID="64" w:dllVersion="6" w:nlCheck="1" w:checkStyle="1"/>
  <w:activeWritingStyle w:appName="MSWord" w:lang="fr-CH"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de-DE"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B4B"/>
    <w:rsid w:val="00000599"/>
    <w:rsid w:val="00011647"/>
    <w:rsid w:val="00012209"/>
    <w:rsid w:val="00013430"/>
    <w:rsid w:val="000148C5"/>
    <w:rsid w:val="0001656B"/>
    <w:rsid w:val="00016690"/>
    <w:rsid w:val="0001759E"/>
    <w:rsid w:val="00022A0A"/>
    <w:rsid w:val="00022A8D"/>
    <w:rsid w:val="0002663A"/>
    <w:rsid w:val="0003248E"/>
    <w:rsid w:val="00032526"/>
    <w:rsid w:val="00035B9F"/>
    <w:rsid w:val="00037493"/>
    <w:rsid w:val="00037B9B"/>
    <w:rsid w:val="00040D05"/>
    <w:rsid w:val="000420BE"/>
    <w:rsid w:val="000473C6"/>
    <w:rsid w:val="00052B75"/>
    <w:rsid w:val="0005692F"/>
    <w:rsid w:val="00057FFE"/>
    <w:rsid w:val="000601CA"/>
    <w:rsid w:val="0006048D"/>
    <w:rsid w:val="00060B3B"/>
    <w:rsid w:val="000619A7"/>
    <w:rsid w:val="00061ED7"/>
    <w:rsid w:val="00062016"/>
    <w:rsid w:val="00063F76"/>
    <w:rsid w:val="00063F77"/>
    <w:rsid w:val="0006674C"/>
    <w:rsid w:val="00067F61"/>
    <w:rsid w:val="00071226"/>
    <w:rsid w:val="00071A58"/>
    <w:rsid w:val="0007368F"/>
    <w:rsid w:val="000771A6"/>
    <w:rsid w:val="000817A3"/>
    <w:rsid w:val="00082D11"/>
    <w:rsid w:val="00085798"/>
    <w:rsid w:val="00087B3E"/>
    <w:rsid w:val="00090C35"/>
    <w:rsid w:val="00092058"/>
    <w:rsid w:val="00095D36"/>
    <w:rsid w:val="000A1EBC"/>
    <w:rsid w:val="000A655F"/>
    <w:rsid w:val="000B12F9"/>
    <w:rsid w:val="000B32B4"/>
    <w:rsid w:val="000B66FA"/>
    <w:rsid w:val="000B6B5A"/>
    <w:rsid w:val="000B7EE4"/>
    <w:rsid w:val="000C299E"/>
    <w:rsid w:val="000C4C80"/>
    <w:rsid w:val="000C4F1C"/>
    <w:rsid w:val="000D06BA"/>
    <w:rsid w:val="000D241B"/>
    <w:rsid w:val="000D4CF0"/>
    <w:rsid w:val="000D7226"/>
    <w:rsid w:val="000D7EF0"/>
    <w:rsid w:val="000E19CD"/>
    <w:rsid w:val="000E2815"/>
    <w:rsid w:val="000E3446"/>
    <w:rsid w:val="000E3C20"/>
    <w:rsid w:val="000E4939"/>
    <w:rsid w:val="000E6CFE"/>
    <w:rsid w:val="000E70BE"/>
    <w:rsid w:val="000F1948"/>
    <w:rsid w:val="000F1EAB"/>
    <w:rsid w:val="000F50DF"/>
    <w:rsid w:val="000F78C8"/>
    <w:rsid w:val="00105632"/>
    <w:rsid w:val="001057FF"/>
    <w:rsid w:val="0010700C"/>
    <w:rsid w:val="00112F8F"/>
    <w:rsid w:val="00120A71"/>
    <w:rsid w:val="00120E6B"/>
    <w:rsid w:val="0012226E"/>
    <w:rsid w:val="00123CD2"/>
    <w:rsid w:val="001241CE"/>
    <w:rsid w:val="00126C47"/>
    <w:rsid w:val="0012706E"/>
    <w:rsid w:val="001300FF"/>
    <w:rsid w:val="0013262B"/>
    <w:rsid w:val="00132B88"/>
    <w:rsid w:val="001335F2"/>
    <w:rsid w:val="001349BE"/>
    <w:rsid w:val="00134E6D"/>
    <w:rsid w:val="00135788"/>
    <w:rsid w:val="00135A93"/>
    <w:rsid w:val="00137CF8"/>
    <w:rsid w:val="00145B38"/>
    <w:rsid w:val="00147FD0"/>
    <w:rsid w:val="00150D16"/>
    <w:rsid w:val="00151E85"/>
    <w:rsid w:val="00152FB5"/>
    <w:rsid w:val="0015496B"/>
    <w:rsid w:val="001579DB"/>
    <w:rsid w:val="00160898"/>
    <w:rsid w:val="00163917"/>
    <w:rsid w:val="00163E07"/>
    <w:rsid w:val="0017162E"/>
    <w:rsid w:val="00172C83"/>
    <w:rsid w:val="0017416D"/>
    <w:rsid w:val="00176077"/>
    <w:rsid w:val="00176369"/>
    <w:rsid w:val="001813C9"/>
    <w:rsid w:val="00186DF0"/>
    <w:rsid w:val="0019715C"/>
    <w:rsid w:val="001A00A1"/>
    <w:rsid w:val="001A3F45"/>
    <w:rsid w:val="001A5492"/>
    <w:rsid w:val="001B04AE"/>
    <w:rsid w:val="001B276D"/>
    <w:rsid w:val="001B2B13"/>
    <w:rsid w:val="001C0C5B"/>
    <w:rsid w:val="001C1A20"/>
    <w:rsid w:val="001C29EA"/>
    <w:rsid w:val="001C5C79"/>
    <w:rsid w:val="001C65C1"/>
    <w:rsid w:val="001C6BBB"/>
    <w:rsid w:val="001D19A6"/>
    <w:rsid w:val="001D756E"/>
    <w:rsid w:val="001E0362"/>
    <w:rsid w:val="001E0750"/>
    <w:rsid w:val="001E1298"/>
    <w:rsid w:val="001E50A0"/>
    <w:rsid w:val="001E626F"/>
    <w:rsid w:val="001E7553"/>
    <w:rsid w:val="001F1D5A"/>
    <w:rsid w:val="001F1FCB"/>
    <w:rsid w:val="001F5D17"/>
    <w:rsid w:val="00200580"/>
    <w:rsid w:val="00206254"/>
    <w:rsid w:val="00206553"/>
    <w:rsid w:val="002145B5"/>
    <w:rsid w:val="00214CC9"/>
    <w:rsid w:val="0022089E"/>
    <w:rsid w:val="00225BC2"/>
    <w:rsid w:val="00225E1C"/>
    <w:rsid w:val="00225FD1"/>
    <w:rsid w:val="00227EA8"/>
    <w:rsid w:val="00231B4B"/>
    <w:rsid w:val="00235153"/>
    <w:rsid w:val="00236B48"/>
    <w:rsid w:val="00236E29"/>
    <w:rsid w:val="002436C6"/>
    <w:rsid w:val="002443B7"/>
    <w:rsid w:val="002559B6"/>
    <w:rsid w:val="00263478"/>
    <w:rsid w:val="002635C1"/>
    <w:rsid w:val="002635F8"/>
    <w:rsid w:val="00263A0E"/>
    <w:rsid w:val="00265D05"/>
    <w:rsid w:val="002724A2"/>
    <w:rsid w:val="00273904"/>
    <w:rsid w:val="00275258"/>
    <w:rsid w:val="00275329"/>
    <w:rsid w:val="00276B19"/>
    <w:rsid w:val="00277F6C"/>
    <w:rsid w:val="00280810"/>
    <w:rsid w:val="00281456"/>
    <w:rsid w:val="00282D7B"/>
    <w:rsid w:val="002844B1"/>
    <w:rsid w:val="002970A2"/>
    <w:rsid w:val="002A13DC"/>
    <w:rsid w:val="002A1B01"/>
    <w:rsid w:val="002A2378"/>
    <w:rsid w:val="002A5A61"/>
    <w:rsid w:val="002B32FF"/>
    <w:rsid w:val="002B3BBF"/>
    <w:rsid w:val="002B47E4"/>
    <w:rsid w:val="002B64FB"/>
    <w:rsid w:val="002B68B2"/>
    <w:rsid w:val="002B6B07"/>
    <w:rsid w:val="002C2521"/>
    <w:rsid w:val="002C293B"/>
    <w:rsid w:val="002C2BEB"/>
    <w:rsid w:val="002C5970"/>
    <w:rsid w:val="002C6163"/>
    <w:rsid w:val="002C6544"/>
    <w:rsid w:val="002D305F"/>
    <w:rsid w:val="002D42FD"/>
    <w:rsid w:val="002D5F0D"/>
    <w:rsid w:val="002E3A3E"/>
    <w:rsid w:val="002E3C46"/>
    <w:rsid w:val="002E788D"/>
    <w:rsid w:val="002E7FA5"/>
    <w:rsid w:val="002F2CD1"/>
    <w:rsid w:val="002F6F3B"/>
    <w:rsid w:val="002F7CD6"/>
    <w:rsid w:val="00300822"/>
    <w:rsid w:val="0030684B"/>
    <w:rsid w:val="00311D06"/>
    <w:rsid w:val="00313F3F"/>
    <w:rsid w:val="00315E87"/>
    <w:rsid w:val="00316C43"/>
    <w:rsid w:val="0032010A"/>
    <w:rsid w:val="003217D1"/>
    <w:rsid w:val="00323BA3"/>
    <w:rsid w:val="0032412E"/>
    <w:rsid w:val="003242F2"/>
    <w:rsid w:val="00336913"/>
    <w:rsid w:val="00337996"/>
    <w:rsid w:val="00340547"/>
    <w:rsid w:val="003415D6"/>
    <w:rsid w:val="003420CA"/>
    <w:rsid w:val="0034228C"/>
    <w:rsid w:val="003429E7"/>
    <w:rsid w:val="00346678"/>
    <w:rsid w:val="00346AF9"/>
    <w:rsid w:val="00350090"/>
    <w:rsid w:val="00351237"/>
    <w:rsid w:val="00351592"/>
    <w:rsid w:val="00353011"/>
    <w:rsid w:val="00353307"/>
    <w:rsid w:val="00353D23"/>
    <w:rsid w:val="003545B1"/>
    <w:rsid w:val="003554A2"/>
    <w:rsid w:val="00356BA8"/>
    <w:rsid w:val="00357311"/>
    <w:rsid w:val="003574F4"/>
    <w:rsid w:val="0036009E"/>
    <w:rsid w:val="003605EF"/>
    <w:rsid w:val="00371361"/>
    <w:rsid w:val="00371620"/>
    <w:rsid w:val="00372612"/>
    <w:rsid w:val="00372928"/>
    <w:rsid w:val="003745FF"/>
    <w:rsid w:val="00376AC9"/>
    <w:rsid w:val="0038625A"/>
    <w:rsid w:val="0038681D"/>
    <w:rsid w:val="00387450"/>
    <w:rsid w:val="00387830"/>
    <w:rsid w:val="003974C7"/>
    <w:rsid w:val="003A1B92"/>
    <w:rsid w:val="003B1AC9"/>
    <w:rsid w:val="003B1C64"/>
    <w:rsid w:val="003B1CF8"/>
    <w:rsid w:val="003C1C1E"/>
    <w:rsid w:val="003D0260"/>
    <w:rsid w:val="003D1FF1"/>
    <w:rsid w:val="003D39E2"/>
    <w:rsid w:val="003D46FE"/>
    <w:rsid w:val="003D544D"/>
    <w:rsid w:val="003E224E"/>
    <w:rsid w:val="003E22B2"/>
    <w:rsid w:val="003E5A38"/>
    <w:rsid w:val="003F2EF8"/>
    <w:rsid w:val="003F6D73"/>
    <w:rsid w:val="003F7B6A"/>
    <w:rsid w:val="0040065B"/>
    <w:rsid w:val="0040520D"/>
    <w:rsid w:val="0040534C"/>
    <w:rsid w:val="00406983"/>
    <w:rsid w:val="00406BA2"/>
    <w:rsid w:val="004070E8"/>
    <w:rsid w:val="00410569"/>
    <w:rsid w:val="004165FA"/>
    <w:rsid w:val="00421B53"/>
    <w:rsid w:val="00422821"/>
    <w:rsid w:val="0043208C"/>
    <w:rsid w:val="00432658"/>
    <w:rsid w:val="00434AD2"/>
    <w:rsid w:val="004404F2"/>
    <w:rsid w:val="004405E4"/>
    <w:rsid w:val="00442383"/>
    <w:rsid w:val="00446F84"/>
    <w:rsid w:val="004532D3"/>
    <w:rsid w:val="0045453E"/>
    <w:rsid w:val="00454C3C"/>
    <w:rsid w:val="00455CB7"/>
    <w:rsid w:val="00456700"/>
    <w:rsid w:val="004600AA"/>
    <w:rsid w:val="00460942"/>
    <w:rsid w:val="00461362"/>
    <w:rsid w:val="00461959"/>
    <w:rsid w:val="004628DD"/>
    <w:rsid w:val="00463912"/>
    <w:rsid w:val="00464454"/>
    <w:rsid w:val="00464D66"/>
    <w:rsid w:val="00466919"/>
    <w:rsid w:val="00466B71"/>
    <w:rsid w:val="00466C8E"/>
    <w:rsid w:val="00470062"/>
    <w:rsid w:val="00471B95"/>
    <w:rsid w:val="00474F5A"/>
    <w:rsid w:val="00475C74"/>
    <w:rsid w:val="00477564"/>
    <w:rsid w:val="004829CE"/>
    <w:rsid w:val="00484E50"/>
    <w:rsid w:val="00486E7D"/>
    <w:rsid w:val="00491A07"/>
    <w:rsid w:val="00492296"/>
    <w:rsid w:val="004966B8"/>
    <w:rsid w:val="004A0416"/>
    <w:rsid w:val="004A0BED"/>
    <w:rsid w:val="004A3031"/>
    <w:rsid w:val="004A5783"/>
    <w:rsid w:val="004A76B8"/>
    <w:rsid w:val="004A7B62"/>
    <w:rsid w:val="004B2EED"/>
    <w:rsid w:val="004B7F13"/>
    <w:rsid w:val="004C265D"/>
    <w:rsid w:val="004D1392"/>
    <w:rsid w:val="004D20F0"/>
    <w:rsid w:val="004D7192"/>
    <w:rsid w:val="004D7ACD"/>
    <w:rsid w:val="004D7B9F"/>
    <w:rsid w:val="004E0314"/>
    <w:rsid w:val="004E2A48"/>
    <w:rsid w:val="004E5297"/>
    <w:rsid w:val="004E6964"/>
    <w:rsid w:val="004E7054"/>
    <w:rsid w:val="004F155E"/>
    <w:rsid w:val="004F3505"/>
    <w:rsid w:val="004F3559"/>
    <w:rsid w:val="004F79E3"/>
    <w:rsid w:val="004F7C0C"/>
    <w:rsid w:val="00501230"/>
    <w:rsid w:val="0050357E"/>
    <w:rsid w:val="00503BB5"/>
    <w:rsid w:val="0050473D"/>
    <w:rsid w:val="00506548"/>
    <w:rsid w:val="00506CCC"/>
    <w:rsid w:val="0051024B"/>
    <w:rsid w:val="005119B5"/>
    <w:rsid w:val="00511A89"/>
    <w:rsid w:val="00511C42"/>
    <w:rsid w:val="00520268"/>
    <w:rsid w:val="00520D24"/>
    <w:rsid w:val="0052115D"/>
    <w:rsid w:val="00524CB7"/>
    <w:rsid w:val="005252D7"/>
    <w:rsid w:val="005253E1"/>
    <w:rsid w:val="0053136F"/>
    <w:rsid w:val="00532457"/>
    <w:rsid w:val="0053305B"/>
    <w:rsid w:val="00535E14"/>
    <w:rsid w:val="00537C4D"/>
    <w:rsid w:val="00541120"/>
    <w:rsid w:val="0054336B"/>
    <w:rsid w:val="00543C58"/>
    <w:rsid w:val="005459B1"/>
    <w:rsid w:val="0055035F"/>
    <w:rsid w:val="00556C6B"/>
    <w:rsid w:val="00557189"/>
    <w:rsid w:val="0056000D"/>
    <w:rsid w:val="00560614"/>
    <w:rsid w:val="00562B07"/>
    <w:rsid w:val="005636AD"/>
    <w:rsid w:val="005652FB"/>
    <w:rsid w:val="00565B1E"/>
    <w:rsid w:val="005715AE"/>
    <w:rsid w:val="00573A78"/>
    <w:rsid w:val="0057579D"/>
    <w:rsid w:val="005804CD"/>
    <w:rsid w:val="00580DCB"/>
    <w:rsid w:val="00583DDC"/>
    <w:rsid w:val="00593CCC"/>
    <w:rsid w:val="0059556E"/>
    <w:rsid w:val="005962D4"/>
    <w:rsid w:val="005A010E"/>
    <w:rsid w:val="005A1009"/>
    <w:rsid w:val="005A5627"/>
    <w:rsid w:val="005A597B"/>
    <w:rsid w:val="005A7E77"/>
    <w:rsid w:val="005B752F"/>
    <w:rsid w:val="005B78FC"/>
    <w:rsid w:val="005C1942"/>
    <w:rsid w:val="005C1EA3"/>
    <w:rsid w:val="005C4285"/>
    <w:rsid w:val="005D1255"/>
    <w:rsid w:val="005D25BA"/>
    <w:rsid w:val="005D7B8C"/>
    <w:rsid w:val="005D7C3D"/>
    <w:rsid w:val="005E0834"/>
    <w:rsid w:val="005E1E6E"/>
    <w:rsid w:val="005E62B1"/>
    <w:rsid w:val="005F510C"/>
    <w:rsid w:val="005F7F14"/>
    <w:rsid w:val="00601436"/>
    <w:rsid w:val="00603927"/>
    <w:rsid w:val="00605782"/>
    <w:rsid w:val="00610369"/>
    <w:rsid w:val="006107C5"/>
    <w:rsid w:val="00611196"/>
    <w:rsid w:val="00613828"/>
    <w:rsid w:val="00615909"/>
    <w:rsid w:val="00620495"/>
    <w:rsid w:val="0062282E"/>
    <w:rsid w:val="00623463"/>
    <w:rsid w:val="006244F4"/>
    <w:rsid w:val="00624C59"/>
    <w:rsid w:val="00624EAD"/>
    <w:rsid w:val="00625FA7"/>
    <w:rsid w:val="00627F69"/>
    <w:rsid w:val="00632296"/>
    <w:rsid w:val="006432A3"/>
    <w:rsid w:val="006440C4"/>
    <w:rsid w:val="0064588A"/>
    <w:rsid w:val="00651E95"/>
    <w:rsid w:val="00653BB1"/>
    <w:rsid w:val="00664002"/>
    <w:rsid w:val="0066657B"/>
    <w:rsid w:val="006665FC"/>
    <w:rsid w:val="00666986"/>
    <w:rsid w:val="00666ABA"/>
    <w:rsid w:val="00666C7A"/>
    <w:rsid w:val="00667172"/>
    <w:rsid w:val="0066798E"/>
    <w:rsid w:val="006707F8"/>
    <w:rsid w:val="006733D1"/>
    <w:rsid w:val="006755FE"/>
    <w:rsid w:val="0067623B"/>
    <w:rsid w:val="0067633A"/>
    <w:rsid w:val="00680113"/>
    <w:rsid w:val="00680493"/>
    <w:rsid w:val="00683498"/>
    <w:rsid w:val="00684F34"/>
    <w:rsid w:val="00685364"/>
    <w:rsid w:val="00690D0F"/>
    <w:rsid w:val="00691264"/>
    <w:rsid w:val="00692BB8"/>
    <w:rsid w:val="00694247"/>
    <w:rsid w:val="00694943"/>
    <w:rsid w:val="00694EC6"/>
    <w:rsid w:val="006A1536"/>
    <w:rsid w:val="006A1B66"/>
    <w:rsid w:val="006A3D87"/>
    <w:rsid w:val="006B18E8"/>
    <w:rsid w:val="006B4465"/>
    <w:rsid w:val="006B68DC"/>
    <w:rsid w:val="006C48ED"/>
    <w:rsid w:val="006C58BF"/>
    <w:rsid w:val="006C697D"/>
    <w:rsid w:val="006D5185"/>
    <w:rsid w:val="006E10BC"/>
    <w:rsid w:val="006E27CC"/>
    <w:rsid w:val="006E2F41"/>
    <w:rsid w:val="006E4201"/>
    <w:rsid w:val="006E5479"/>
    <w:rsid w:val="006F6318"/>
    <w:rsid w:val="006F7D8B"/>
    <w:rsid w:val="007006DE"/>
    <w:rsid w:val="0070223D"/>
    <w:rsid w:val="00705A8D"/>
    <w:rsid w:val="007063EA"/>
    <w:rsid w:val="00706512"/>
    <w:rsid w:val="00715A7F"/>
    <w:rsid w:val="00716419"/>
    <w:rsid w:val="00716C31"/>
    <w:rsid w:val="00722CA3"/>
    <w:rsid w:val="00725A7B"/>
    <w:rsid w:val="00726054"/>
    <w:rsid w:val="00727DFE"/>
    <w:rsid w:val="0073168C"/>
    <w:rsid w:val="007359B0"/>
    <w:rsid w:val="007415FB"/>
    <w:rsid w:val="00741B64"/>
    <w:rsid w:val="007424BE"/>
    <w:rsid w:val="00744A36"/>
    <w:rsid w:val="00745005"/>
    <w:rsid w:val="007452F3"/>
    <w:rsid w:val="00752AE2"/>
    <w:rsid w:val="00754388"/>
    <w:rsid w:val="00761654"/>
    <w:rsid w:val="007657D5"/>
    <w:rsid w:val="00767C26"/>
    <w:rsid w:val="00770049"/>
    <w:rsid w:val="00770683"/>
    <w:rsid w:val="00771590"/>
    <w:rsid w:val="00777BD7"/>
    <w:rsid w:val="00780435"/>
    <w:rsid w:val="00784236"/>
    <w:rsid w:val="00785E6D"/>
    <w:rsid w:val="00786684"/>
    <w:rsid w:val="00787216"/>
    <w:rsid w:val="007936C0"/>
    <w:rsid w:val="00795270"/>
    <w:rsid w:val="007A1E8C"/>
    <w:rsid w:val="007A32C7"/>
    <w:rsid w:val="007B08FC"/>
    <w:rsid w:val="007B09C1"/>
    <w:rsid w:val="007B3DCC"/>
    <w:rsid w:val="007B4522"/>
    <w:rsid w:val="007B5D14"/>
    <w:rsid w:val="007B6E4E"/>
    <w:rsid w:val="007B723B"/>
    <w:rsid w:val="007B783D"/>
    <w:rsid w:val="007B7B33"/>
    <w:rsid w:val="007C0138"/>
    <w:rsid w:val="007C08EF"/>
    <w:rsid w:val="007C0B6D"/>
    <w:rsid w:val="007C25F5"/>
    <w:rsid w:val="007C6A27"/>
    <w:rsid w:val="007C6B28"/>
    <w:rsid w:val="007C7599"/>
    <w:rsid w:val="007C7BFD"/>
    <w:rsid w:val="007D0502"/>
    <w:rsid w:val="007D54EA"/>
    <w:rsid w:val="007D6525"/>
    <w:rsid w:val="007D6D11"/>
    <w:rsid w:val="007D6D3F"/>
    <w:rsid w:val="007E2D96"/>
    <w:rsid w:val="007E417E"/>
    <w:rsid w:val="007E75EB"/>
    <w:rsid w:val="007F1D9B"/>
    <w:rsid w:val="007F4F56"/>
    <w:rsid w:val="007F50D4"/>
    <w:rsid w:val="007F72E2"/>
    <w:rsid w:val="008007C6"/>
    <w:rsid w:val="0080244D"/>
    <w:rsid w:val="00802A2E"/>
    <w:rsid w:val="00815761"/>
    <w:rsid w:val="00816EFE"/>
    <w:rsid w:val="0082141D"/>
    <w:rsid w:val="008247A9"/>
    <w:rsid w:val="00827B97"/>
    <w:rsid w:val="00827CB7"/>
    <w:rsid w:val="00827D44"/>
    <w:rsid w:val="00830369"/>
    <w:rsid w:val="00836D7B"/>
    <w:rsid w:val="00836F95"/>
    <w:rsid w:val="00837E80"/>
    <w:rsid w:val="00843DEE"/>
    <w:rsid w:val="00847F1E"/>
    <w:rsid w:val="00852AA5"/>
    <w:rsid w:val="00853515"/>
    <w:rsid w:val="00855467"/>
    <w:rsid w:val="00857E78"/>
    <w:rsid w:val="0086023F"/>
    <w:rsid w:val="00864F1B"/>
    <w:rsid w:val="008651AA"/>
    <w:rsid w:val="00866382"/>
    <w:rsid w:val="0086654A"/>
    <w:rsid w:val="00867B98"/>
    <w:rsid w:val="008703B9"/>
    <w:rsid w:val="00874028"/>
    <w:rsid w:val="0087468C"/>
    <w:rsid w:val="00875E82"/>
    <w:rsid w:val="008761FC"/>
    <w:rsid w:val="00876B76"/>
    <w:rsid w:val="008817B0"/>
    <w:rsid w:val="008817E3"/>
    <w:rsid w:val="00881E9E"/>
    <w:rsid w:val="0088631E"/>
    <w:rsid w:val="00886ACD"/>
    <w:rsid w:val="00893CB8"/>
    <w:rsid w:val="00894B92"/>
    <w:rsid w:val="0089538D"/>
    <w:rsid w:val="008A24CF"/>
    <w:rsid w:val="008A4847"/>
    <w:rsid w:val="008A7ECC"/>
    <w:rsid w:val="008B28A1"/>
    <w:rsid w:val="008B3639"/>
    <w:rsid w:val="008B7FFA"/>
    <w:rsid w:val="008C6EE1"/>
    <w:rsid w:val="008C7185"/>
    <w:rsid w:val="008C7D0A"/>
    <w:rsid w:val="008D078B"/>
    <w:rsid w:val="008D1961"/>
    <w:rsid w:val="008D1EA4"/>
    <w:rsid w:val="008D3313"/>
    <w:rsid w:val="008D33E6"/>
    <w:rsid w:val="008D4024"/>
    <w:rsid w:val="008D5605"/>
    <w:rsid w:val="008E1F81"/>
    <w:rsid w:val="008E21F5"/>
    <w:rsid w:val="008E2951"/>
    <w:rsid w:val="008E30F9"/>
    <w:rsid w:val="008E5E16"/>
    <w:rsid w:val="008E6223"/>
    <w:rsid w:val="008E6231"/>
    <w:rsid w:val="008E6A76"/>
    <w:rsid w:val="008E7964"/>
    <w:rsid w:val="008F0BD4"/>
    <w:rsid w:val="008F2265"/>
    <w:rsid w:val="008F463B"/>
    <w:rsid w:val="0090170C"/>
    <w:rsid w:val="00902418"/>
    <w:rsid w:val="0090288E"/>
    <w:rsid w:val="00903C74"/>
    <w:rsid w:val="0090746B"/>
    <w:rsid w:val="0090755D"/>
    <w:rsid w:val="00910C23"/>
    <w:rsid w:val="009127E3"/>
    <w:rsid w:val="00914BD9"/>
    <w:rsid w:val="0091733B"/>
    <w:rsid w:val="009209EA"/>
    <w:rsid w:val="009215A5"/>
    <w:rsid w:val="00921ED7"/>
    <w:rsid w:val="00925A02"/>
    <w:rsid w:val="00933FD1"/>
    <w:rsid w:val="009358D7"/>
    <w:rsid w:val="0094039F"/>
    <w:rsid w:val="009415CB"/>
    <w:rsid w:val="0094537E"/>
    <w:rsid w:val="00957AF5"/>
    <w:rsid w:val="00961486"/>
    <w:rsid w:val="00966D87"/>
    <w:rsid w:val="0097219D"/>
    <w:rsid w:val="00974D87"/>
    <w:rsid w:val="00974F6B"/>
    <w:rsid w:val="00975236"/>
    <w:rsid w:val="009819BB"/>
    <w:rsid w:val="00982294"/>
    <w:rsid w:val="00982E74"/>
    <w:rsid w:val="0098363D"/>
    <w:rsid w:val="0099641D"/>
    <w:rsid w:val="009A10CA"/>
    <w:rsid w:val="009A2549"/>
    <w:rsid w:val="009A3ED1"/>
    <w:rsid w:val="009B49DC"/>
    <w:rsid w:val="009C064A"/>
    <w:rsid w:val="009C3371"/>
    <w:rsid w:val="009C4101"/>
    <w:rsid w:val="009C6083"/>
    <w:rsid w:val="009C77CC"/>
    <w:rsid w:val="009D13CA"/>
    <w:rsid w:val="009D1911"/>
    <w:rsid w:val="009D24F9"/>
    <w:rsid w:val="009D3299"/>
    <w:rsid w:val="009D3876"/>
    <w:rsid w:val="009D4F01"/>
    <w:rsid w:val="009D51F7"/>
    <w:rsid w:val="009D5263"/>
    <w:rsid w:val="009E256A"/>
    <w:rsid w:val="009E3DB3"/>
    <w:rsid w:val="009E5148"/>
    <w:rsid w:val="009E5986"/>
    <w:rsid w:val="009E5BB8"/>
    <w:rsid w:val="009E7749"/>
    <w:rsid w:val="009F23B4"/>
    <w:rsid w:val="009F273D"/>
    <w:rsid w:val="009F3B45"/>
    <w:rsid w:val="009F4AFC"/>
    <w:rsid w:val="009F5654"/>
    <w:rsid w:val="009F6415"/>
    <w:rsid w:val="00A003C5"/>
    <w:rsid w:val="00A0045F"/>
    <w:rsid w:val="00A00E29"/>
    <w:rsid w:val="00A0205B"/>
    <w:rsid w:val="00A0543F"/>
    <w:rsid w:val="00A06337"/>
    <w:rsid w:val="00A06DB5"/>
    <w:rsid w:val="00A10A42"/>
    <w:rsid w:val="00A1135D"/>
    <w:rsid w:val="00A11B4B"/>
    <w:rsid w:val="00A128AF"/>
    <w:rsid w:val="00A12C44"/>
    <w:rsid w:val="00A23AE3"/>
    <w:rsid w:val="00A23E6E"/>
    <w:rsid w:val="00A30DA1"/>
    <w:rsid w:val="00A336AE"/>
    <w:rsid w:val="00A34866"/>
    <w:rsid w:val="00A3576C"/>
    <w:rsid w:val="00A430E3"/>
    <w:rsid w:val="00A4621C"/>
    <w:rsid w:val="00A52B86"/>
    <w:rsid w:val="00A5389C"/>
    <w:rsid w:val="00A5452C"/>
    <w:rsid w:val="00A60F14"/>
    <w:rsid w:val="00A6716D"/>
    <w:rsid w:val="00A712DB"/>
    <w:rsid w:val="00A72A9B"/>
    <w:rsid w:val="00A73BA1"/>
    <w:rsid w:val="00A8241B"/>
    <w:rsid w:val="00A827CC"/>
    <w:rsid w:val="00A856B7"/>
    <w:rsid w:val="00A858A2"/>
    <w:rsid w:val="00A85950"/>
    <w:rsid w:val="00A86642"/>
    <w:rsid w:val="00A91BE5"/>
    <w:rsid w:val="00A9237A"/>
    <w:rsid w:val="00A96042"/>
    <w:rsid w:val="00A96995"/>
    <w:rsid w:val="00A970B2"/>
    <w:rsid w:val="00AA19B4"/>
    <w:rsid w:val="00AA4558"/>
    <w:rsid w:val="00AA4641"/>
    <w:rsid w:val="00AA6A5A"/>
    <w:rsid w:val="00AA6F08"/>
    <w:rsid w:val="00AB0A87"/>
    <w:rsid w:val="00AB27D8"/>
    <w:rsid w:val="00AB47AC"/>
    <w:rsid w:val="00AB6226"/>
    <w:rsid w:val="00AB64EF"/>
    <w:rsid w:val="00AC458E"/>
    <w:rsid w:val="00AC4FEE"/>
    <w:rsid w:val="00AC6836"/>
    <w:rsid w:val="00AC6FB9"/>
    <w:rsid w:val="00AD14B4"/>
    <w:rsid w:val="00AD1ED2"/>
    <w:rsid w:val="00AD494D"/>
    <w:rsid w:val="00AE0428"/>
    <w:rsid w:val="00AE0D2A"/>
    <w:rsid w:val="00AE1D22"/>
    <w:rsid w:val="00AE3770"/>
    <w:rsid w:val="00AE417E"/>
    <w:rsid w:val="00AE4870"/>
    <w:rsid w:val="00AE5031"/>
    <w:rsid w:val="00AE7051"/>
    <w:rsid w:val="00AE7674"/>
    <w:rsid w:val="00AE7F51"/>
    <w:rsid w:val="00AF0E74"/>
    <w:rsid w:val="00AF1E37"/>
    <w:rsid w:val="00AF1F19"/>
    <w:rsid w:val="00AF3839"/>
    <w:rsid w:val="00AF424F"/>
    <w:rsid w:val="00B026A8"/>
    <w:rsid w:val="00B03296"/>
    <w:rsid w:val="00B04D02"/>
    <w:rsid w:val="00B050B4"/>
    <w:rsid w:val="00B07779"/>
    <w:rsid w:val="00B1519E"/>
    <w:rsid w:val="00B169AD"/>
    <w:rsid w:val="00B16C68"/>
    <w:rsid w:val="00B170B7"/>
    <w:rsid w:val="00B25469"/>
    <w:rsid w:val="00B259D5"/>
    <w:rsid w:val="00B3123F"/>
    <w:rsid w:val="00B31D65"/>
    <w:rsid w:val="00B32182"/>
    <w:rsid w:val="00B367C3"/>
    <w:rsid w:val="00B40E01"/>
    <w:rsid w:val="00B40F9E"/>
    <w:rsid w:val="00B47E14"/>
    <w:rsid w:val="00B505B6"/>
    <w:rsid w:val="00B50AD6"/>
    <w:rsid w:val="00B51D92"/>
    <w:rsid w:val="00B52785"/>
    <w:rsid w:val="00B53968"/>
    <w:rsid w:val="00B63432"/>
    <w:rsid w:val="00B657A1"/>
    <w:rsid w:val="00B70D23"/>
    <w:rsid w:val="00B71224"/>
    <w:rsid w:val="00B72178"/>
    <w:rsid w:val="00B7355F"/>
    <w:rsid w:val="00B744CE"/>
    <w:rsid w:val="00B75EB8"/>
    <w:rsid w:val="00B7716C"/>
    <w:rsid w:val="00B80682"/>
    <w:rsid w:val="00B8228A"/>
    <w:rsid w:val="00B86279"/>
    <w:rsid w:val="00B87B19"/>
    <w:rsid w:val="00B9354F"/>
    <w:rsid w:val="00B9618A"/>
    <w:rsid w:val="00B96FF1"/>
    <w:rsid w:val="00BA2567"/>
    <w:rsid w:val="00BA4FE7"/>
    <w:rsid w:val="00BA6F76"/>
    <w:rsid w:val="00BB061A"/>
    <w:rsid w:val="00BB3208"/>
    <w:rsid w:val="00BB7986"/>
    <w:rsid w:val="00BC1489"/>
    <w:rsid w:val="00BC18E5"/>
    <w:rsid w:val="00BC2C98"/>
    <w:rsid w:val="00BC342E"/>
    <w:rsid w:val="00BC3448"/>
    <w:rsid w:val="00BC4CB5"/>
    <w:rsid w:val="00BC6315"/>
    <w:rsid w:val="00BD0D0A"/>
    <w:rsid w:val="00BD1372"/>
    <w:rsid w:val="00BD38B9"/>
    <w:rsid w:val="00BD3DE3"/>
    <w:rsid w:val="00BD4358"/>
    <w:rsid w:val="00BD5A44"/>
    <w:rsid w:val="00BD5F51"/>
    <w:rsid w:val="00BE467B"/>
    <w:rsid w:val="00BE6A22"/>
    <w:rsid w:val="00BF1FDD"/>
    <w:rsid w:val="00BF20F2"/>
    <w:rsid w:val="00BF3643"/>
    <w:rsid w:val="00BF4C9A"/>
    <w:rsid w:val="00BF5972"/>
    <w:rsid w:val="00BF7868"/>
    <w:rsid w:val="00C118B4"/>
    <w:rsid w:val="00C1381C"/>
    <w:rsid w:val="00C15D4F"/>
    <w:rsid w:val="00C16E65"/>
    <w:rsid w:val="00C25267"/>
    <w:rsid w:val="00C275F8"/>
    <w:rsid w:val="00C27BE7"/>
    <w:rsid w:val="00C3403C"/>
    <w:rsid w:val="00C3608A"/>
    <w:rsid w:val="00C36ACF"/>
    <w:rsid w:val="00C3767D"/>
    <w:rsid w:val="00C415CA"/>
    <w:rsid w:val="00C4322E"/>
    <w:rsid w:val="00C470AD"/>
    <w:rsid w:val="00C47A44"/>
    <w:rsid w:val="00C521D3"/>
    <w:rsid w:val="00C52D5E"/>
    <w:rsid w:val="00C53D59"/>
    <w:rsid w:val="00C54CE7"/>
    <w:rsid w:val="00C57586"/>
    <w:rsid w:val="00C60C11"/>
    <w:rsid w:val="00C6548C"/>
    <w:rsid w:val="00C669D3"/>
    <w:rsid w:val="00C67E53"/>
    <w:rsid w:val="00C7464C"/>
    <w:rsid w:val="00C778EF"/>
    <w:rsid w:val="00C83A6E"/>
    <w:rsid w:val="00C83A83"/>
    <w:rsid w:val="00C87C1D"/>
    <w:rsid w:val="00C92309"/>
    <w:rsid w:val="00C9384B"/>
    <w:rsid w:val="00C93AA0"/>
    <w:rsid w:val="00CA0544"/>
    <w:rsid w:val="00CA287A"/>
    <w:rsid w:val="00CA29C0"/>
    <w:rsid w:val="00CA31E4"/>
    <w:rsid w:val="00CA632D"/>
    <w:rsid w:val="00CA66BE"/>
    <w:rsid w:val="00CA6A18"/>
    <w:rsid w:val="00CA7E6F"/>
    <w:rsid w:val="00CB01F8"/>
    <w:rsid w:val="00CB2D61"/>
    <w:rsid w:val="00CB2EFF"/>
    <w:rsid w:val="00CB3894"/>
    <w:rsid w:val="00CC1D9A"/>
    <w:rsid w:val="00CC2B64"/>
    <w:rsid w:val="00CC4F49"/>
    <w:rsid w:val="00CC5C20"/>
    <w:rsid w:val="00CD1F18"/>
    <w:rsid w:val="00CD2D0F"/>
    <w:rsid w:val="00CD34A4"/>
    <w:rsid w:val="00CD3626"/>
    <w:rsid w:val="00CD4A33"/>
    <w:rsid w:val="00CE04DF"/>
    <w:rsid w:val="00CE0541"/>
    <w:rsid w:val="00CE06E9"/>
    <w:rsid w:val="00CE53BD"/>
    <w:rsid w:val="00CF38D6"/>
    <w:rsid w:val="00CF5939"/>
    <w:rsid w:val="00D01FEA"/>
    <w:rsid w:val="00D0702F"/>
    <w:rsid w:val="00D078D6"/>
    <w:rsid w:val="00D106F2"/>
    <w:rsid w:val="00D11FE5"/>
    <w:rsid w:val="00D13A8E"/>
    <w:rsid w:val="00D30CE5"/>
    <w:rsid w:val="00D3769B"/>
    <w:rsid w:val="00D45292"/>
    <w:rsid w:val="00D45DF8"/>
    <w:rsid w:val="00D46FB7"/>
    <w:rsid w:val="00D519A4"/>
    <w:rsid w:val="00D52EC3"/>
    <w:rsid w:val="00D54496"/>
    <w:rsid w:val="00D5471F"/>
    <w:rsid w:val="00D5537F"/>
    <w:rsid w:val="00D569C1"/>
    <w:rsid w:val="00D600BF"/>
    <w:rsid w:val="00D61972"/>
    <w:rsid w:val="00D6635F"/>
    <w:rsid w:val="00D73700"/>
    <w:rsid w:val="00D750B3"/>
    <w:rsid w:val="00D75862"/>
    <w:rsid w:val="00D75B7B"/>
    <w:rsid w:val="00D76793"/>
    <w:rsid w:val="00D778C0"/>
    <w:rsid w:val="00D80FA0"/>
    <w:rsid w:val="00D81B42"/>
    <w:rsid w:val="00D84F24"/>
    <w:rsid w:val="00D931D7"/>
    <w:rsid w:val="00D9594F"/>
    <w:rsid w:val="00D968EE"/>
    <w:rsid w:val="00D96C95"/>
    <w:rsid w:val="00D970CF"/>
    <w:rsid w:val="00D97B91"/>
    <w:rsid w:val="00DA0935"/>
    <w:rsid w:val="00DA215E"/>
    <w:rsid w:val="00DA4702"/>
    <w:rsid w:val="00DA65A9"/>
    <w:rsid w:val="00DA770D"/>
    <w:rsid w:val="00DB0B0A"/>
    <w:rsid w:val="00DB7A3A"/>
    <w:rsid w:val="00DC2E57"/>
    <w:rsid w:val="00DC45BA"/>
    <w:rsid w:val="00DC7EE1"/>
    <w:rsid w:val="00DD15CE"/>
    <w:rsid w:val="00DD2117"/>
    <w:rsid w:val="00DD409B"/>
    <w:rsid w:val="00DD4A4B"/>
    <w:rsid w:val="00DD5494"/>
    <w:rsid w:val="00DD7E3F"/>
    <w:rsid w:val="00DE3687"/>
    <w:rsid w:val="00DE3906"/>
    <w:rsid w:val="00DE48F1"/>
    <w:rsid w:val="00DE751E"/>
    <w:rsid w:val="00DF0A46"/>
    <w:rsid w:val="00DF159F"/>
    <w:rsid w:val="00E00BE2"/>
    <w:rsid w:val="00E01AC5"/>
    <w:rsid w:val="00E02281"/>
    <w:rsid w:val="00E02364"/>
    <w:rsid w:val="00E02F24"/>
    <w:rsid w:val="00E03E03"/>
    <w:rsid w:val="00E04E91"/>
    <w:rsid w:val="00E05684"/>
    <w:rsid w:val="00E06715"/>
    <w:rsid w:val="00E108A5"/>
    <w:rsid w:val="00E10C6B"/>
    <w:rsid w:val="00E127BB"/>
    <w:rsid w:val="00E17FE6"/>
    <w:rsid w:val="00E2385B"/>
    <w:rsid w:val="00E25BD8"/>
    <w:rsid w:val="00E36143"/>
    <w:rsid w:val="00E3672B"/>
    <w:rsid w:val="00E37633"/>
    <w:rsid w:val="00E37E33"/>
    <w:rsid w:val="00E415DE"/>
    <w:rsid w:val="00E41A0C"/>
    <w:rsid w:val="00E46F07"/>
    <w:rsid w:val="00E47499"/>
    <w:rsid w:val="00E47569"/>
    <w:rsid w:val="00E47761"/>
    <w:rsid w:val="00E508EA"/>
    <w:rsid w:val="00E50BB2"/>
    <w:rsid w:val="00E50E45"/>
    <w:rsid w:val="00E51079"/>
    <w:rsid w:val="00E51D0D"/>
    <w:rsid w:val="00E52893"/>
    <w:rsid w:val="00E52BD9"/>
    <w:rsid w:val="00E53AE0"/>
    <w:rsid w:val="00E5671A"/>
    <w:rsid w:val="00E60567"/>
    <w:rsid w:val="00E61D43"/>
    <w:rsid w:val="00E63011"/>
    <w:rsid w:val="00E7213B"/>
    <w:rsid w:val="00E75D41"/>
    <w:rsid w:val="00E8048F"/>
    <w:rsid w:val="00E817CC"/>
    <w:rsid w:val="00E82FAB"/>
    <w:rsid w:val="00E91CAF"/>
    <w:rsid w:val="00E93AC0"/>
    <w:rsid w:val="00E96762"/>
    <w:rsid w:val="00E96829"/>
    <w:rsid w:val="00E97BB9"/>
    <w:rsid w:val="00EA0210"/>
    <w:rsid w:val="00EA208F"/>
    <w:rsid w:val="00EA2DAE"/>
    <w:rsid w:val="00EA30FB"/>
    <w:rsid w:val="00EA39D5"/>
    <w:rsid w:val="00EA4871"/>
    <w:rsid w:val="00EB1F89"/>
    <w:rsid w:val="00EB237E"/>
    <w:rsid w:val="00EB250A"/>
    <w:rsid w:val="00EB41EC"/>
    <w:rsid w:val="00EB5B41"/>
    <w:rsid w:val="00EC292C"/>
    <w:rsid w:val="00EC7A92"/>
    <w:rsid w:val="00EC7C48"/>
    <w:rsid w:val="00ED0B86"/>
    <w:rsid w:val="00ED1C0B"/>
    <w:rsid w:val="00ED452A"/>
    <w:rsid w:val="00EE01F4"/>
    <w:rsid w:val="00EE1FF2"/>
    <w:rsid w:val="00EE3640"/>
    <w:rsid w:val="00EE72F9"/>
    <w:rsid w:val="00EF055B"/>
    <w:rsid w:val="00EF0D64"/>
    <w:rsid w:val="00EF175B"/>
    <w:rsid w:val="00F00BB6"/>
    <w:rsid w:val="00F02B92"/>
    <w:rsid w:val="00F03A73"/>
    <w:rsid w:val="00F050C3"/>
    <w:rsid w:val="00F06618"/>
    <w:rsid w:val="00F10394"/>
    <w:rsid w:val="00F117A9"/>
    <w:rsid w:val="00F1263F"/>
    <w:rsid w:val="00F14BD7"/>
    <w:rsid w:val="00F15BBA"/>
    <w:rsid w:val="00F2186E"/>
    <w:rsid w:val="00F2287D"/>
    <w:rsid w:val="00F2300B"/>
    <w:rsid w:val="00F241F8"/>
    <w:rsid w:val="00F26783"/>
    <w:rsid w:val="00F27457"/>
    <w:rsid w:val="00F27D50"/>
    <w:rsid w:val="00F3389E"/>
    <w:rsid w:val="00F35C20"/>
    <w:rsid w:val="00F40D55"/>
    <w:rsid w:val="00F43776"/>
    <w:rsid w:val="00F4420B"/>
    <w:rsid w:val="00F5173E"/>
    <w:rsid w:val="00F51F2E"/>
    <w:rsid w:val="00F555EE"/>
    <w:rsid w:val="00F619D1"/>
    <w:rsid w:val="00F62ABF"/>
    <w:rsid w:val="00F64960"/>
    <w:rsid w:val="00F66A2C"/>
    <w:rsid w:val="00F70BC3"/>
    <w:rsid w:val="00F72132"/>
    <w:rsid w:val="00F72FEB"/>
    <w:rsid w:val="00F754B8"/>
    <w:rsid w:val="00F8009D"/>
    <w:rsid w:val="00F804FC"/>
    <w:rsid w:val="00F842A1"/>
    <w:rsid w:val="00F8485E"/>
    <w:rsid w:val="00F85492"/>
    <w:rsid w:val="00F863A4"/>
    <w:rsid w:val="00F872D6"/>
    <w:rsid w:val="00F87369"/>
    <w:rsid w:val="00F91154"/>
    <w:rsid w:val="00F922AF"/>
    <w:rsid w:val="00F92B38"/>
    <w:rsid w:val="00F950B7"/>
    <w:rsid w:val="00F978B9"/>
    <w:rsid w:val="00FA598D"/>
    <w:rsid w:val="00FB033F"/>
    <w:rsid w:val="00FB0AFD"/>
    <w:rsid w:val="00FB20C2"/>
    <w:rsid w:val="00FB3D35"/>
    <w:rsid w:val="00FB5316"/>
    <w:rsid w:val="00FC0524"/>
    <w:rsid w:val="00FC2F49"/>
    <w:rsid w:val="00FC3597"/>
    <w:rsid w:val="00FC47A9"/>
    <w:rsid w:val="00FC4B51"/>
    <w:rsid w:val="00FC6BFF"/>
    <w:rsid w:val="00FD28A6"/>
    <w:rsid w:val="00FD2D11"/>
    <w:rsid w:val="00FD7BA1"/>
    <w:rsid w:val="00FD7C14"/>
    <w:rsid w:val="00FE081C"/>
    <w:rsid w:val="00FE20CF"/>
    <w:rsid w:val="00FE2DF7"/>
    <w:rsid w:val="00FF05A3"/>
    <w:rsid w:val="00FF0792"/>
    <w:rsid w:val="00FF0C49"/>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236F4"/>
  <w15:docId w15:val="{ED352481-E68F-424A-8FE6-7F1A4050D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300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300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300F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430E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A430E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A11B4B"/>
    <w:pPr>
      <w:suppressAutoHyphens/>
      <w:autoSpaceDN w:val="0"/>
      <w:spacing w:after="0" w:line="240" w:lineRule="auto"/>
      <w:jc w:val="both"/>
      <w:textAlignment w:val="baseline"/>
    </w:pPr>
    <w:rPr>
      <w:rFonts w:ascii="Liberation Serif" w:eastAsia="NSimSun" w:hAnsi="Liberation Serif" w:cs="Arial"/>
      <w:kern w:val="3"/>
      <w:sz w:val="24"/>
      <w:szCs w:val="24"/>
      <w:lang w:eastAsia="zh-CN" w:bidi="hi-IN"/>
    </w:rPr>
  </w:style>
  <w:style w:type="character" w:styleId="Refdenotaalpie">
    <w:name w:val="footnote reference"/>
    <w:aliases w:val="referencia nota al pie,Nota de pie,Texto nota al pie"/>
    <w:basedOn w:val="Fuentedeprrafopredeter"/>
    <w:uiPriority w:val="99"/>
    <w:rsid w:val="00A11B4B"/>
    <w:rPr>
      <w:position w:val="0"/>
      <w:vertAlign w:val="superscript"/>
    </w:rPr>
  </w:style>
  <w:style w:type="paragraph" w:styleId="Textodeglobo">
    <w:name w:val="Balloon Text"/>
    <w:basedOn w:val="Normal"/>
    <w:link w:val="TextodegloboCar"/>
    <w:uiPriority w:val="99"/>
    <w:semiHidden/>
    <w:unhideWhenUsed/>
    <w:rsid w:val="00A11B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1B4B"/>
    <w:rPr>
      <w:rFonts w:ascii="Tahoma" w:hAnsi="Tahoma" w:cs="Tahoma"/>
      <w:sz w:val="16"/>
      <w:szCs w:val="16"/>
    </w:rPr>
  </w:style>
  <w:style w:type="paragraph" w:styleId="Prrafodelista">
    <w:name w:val="List Paragraph"/>
    <w:aliases w:val="List,Ha,titulo 3,HOJA,Bolita,Párrafo de lista4,BOLADEF,Párrafo de lista3,Párrafo de lista21,BOLA,Nivel 1 OS,Bullets,Párrafo de lista2,Cuadrícula clara - Énfasis 31,Lista multicolor - Énfasis 11,Lista vistosa - Énfasis 11,Guión,Titulo 8"/>
    <w:basedOn w:val="Normal"/>
    <w:link w:val="PrrafodelistaCar"/>
    <w:uiPriority w:val="34"/>
    <w:qFormat/>
    <w:rsid w:val="00A11B4B"/>
    <w:pPr>
      <w:suppressAutoHyphens/>
      <w:autoSpaceDN w:val="0"/>
      <w:spacing w:after="0" w:line="240" w:lineRule="auto"/>
      <w:ind w:left="720"/>
      <w:contextualSpacing/>
      <w:textAlignment w:val="baseline"/>
    </w:pPr>
    <w:rPr>
      <w:rFonts w:ascii="Liberation Serif" w:eastAsia="NSimSun" w:hAnsi="Liberation Serif" w:cs="Mangal"/>
      <w:kern w:val="3"/>
      <w:sz w:val="24"/>
      <w:szCs w:val="21"/>
      <w:lang w:eastAsia="zh-CN" w:bidi="hi-IN"/>
    </w:rPr>
  </w:style>
  <w:style w:type="character" w:customStyle="1" w:styleId="Ttulo1Car">
    <w:name w:val="Título 1 Car"/>
    <w:basedOn w:val="Fuentedeprrafopredeter"/>
    <w:link w:val="Ttulo1"/>
    <w:uiPriority w:val="9"/>
    <w:rsid w:val="001300F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300F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300FF"/>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unhideWhenUsed/>
    <w:rsid w:val="00B657A1"/>
    <w:pPr>
      <w:spacing w:after="0" w:line="240" w:lineRule="auto"/>
    </w:pPr>
    <w:rPr>
      <w:sz w:val="20"/>
      <w:szCs w:val="20"/>
    </w:rPr>
  </w:style>
  <w:style w:type="character" w:customStyle="1" w:styleId="TextonotapieCar">
    <w:name w:val="Texto nota pie Car"/>
    <w:basedOn w:val="Fuentedeprrafopredeter"/>
    <w:link w:val="Textonotapie"/>
    <w:uiPriority w:val="99"/>
    <w:rsid w:val="00B657A1"/>
    <w:rPr>
      <w:sz w:val="20"/>
      <w:szCs w:val="20"/>
    </w:rPr>
  </w:style>
  <w:style w:type="character" w:styleId="Hipervnculo">
    <w:name w:val="Hyperlink"/>
    <w:basedOn w:val="Fuentedeprrafopredeter"/>
    <w:uiPriority w:val="99"/>
    <w:unhideWhenUsed/>
    <w:rsid w:val="00B657A1"/>
    <w:rPr>
      <w:color w:val="0000FF" w:themeColor="hyperlink"/>
      <w:u w:val="single"/>
    </w:rPr>
  </w:style>
  <w:style w:type="paragraph" w:styleId="Descripcin">
    <w:name w:val="caption"/>
    <w:basedOn w:val="Normal"/>
    <w:next w:val="Normal"/>
    <w:uiPriority w:val="35"/>
    <w:unhideWhenUsed/>
    <w:qFormat/>
    <w:rsid w:val="00337996"/>
    <w:pPr>
      <w:spacing w:line="240" w:lineRule="auto"/>
    </w:pPr>
    <w:rPr>
      <w:b/>
      <w:bCs/>
      <w:color w:val="4F81BD" w:themeColor="accent1"/>
      <w:sz w:val="18"/>
      <w:szCs w:val="18"/>
    </w:rPr>
  </w:style>
  <w:style w:type="paragraph" w:styleId="TtuloTDC">
    <w:name w:val="TOC Heading"/>
    <w:basedOn w:val="Ttulo1"/>
    <w:next w:val="Normal"/>
    <w:uiPriority w:val="39"/>
    <w:unhideWhenUsed/>
    <w:qFormat/>
    <w:rsid w:val="00DA215E"/>
    <w:pPr>
      <w:outlineLvl w:val="9"/>
    </w:pPr>
    <w:rPr>
      <w:lang w:eastAsia="es-CO"/>
    </w:rPr>
  </w:style>
  <w:style w:type="paragraph" w:styleId="TDC1">
    <w:name w:val="toc 1"/>
    <w:basedOn w:val="Normal"/>
    <w:next w:val="Normal"/>
    <w:autoRedefine/>
    <w:uiPriority w:val="39"/>
    <w:unhideWhenUsed/>
    <w:rsid w:val="00FD28A6"/>
    <w:pPr>
      <w:tabs>
        <w:tab w:val="left" w:pos="440"/>
        <w:tab w:val="right" w:leader="dot" w:pos="8828"/>
      </w:tabs>
      <w:spacing w:after="100" w:line="240" w:lineRule="auto"/>
    </w:pPr>
    <w:rPr>
      <w:noProof/>
    </w:rPr>
  </w:style>
  <w:style w:type="paragraph" w:styleId="TDC2">
    <w:name w:val="toc 2"/>
    <w:basedOn w:val="Normal"/>
    <w:next w:val="Normal"/>
    <w:autoRedefine/>
    <w:uiPriority w:val="39"/>
    <w:unhideWhenUsed/>
    <w:rsid w:val="00016690"/>
    <w:pPr>
      <w:tabs>
        <w:tab w:val="right" w:leader="dot" w:pos="8828"/>
      </w:tabs>
      <w:spacing w:after="100"/>
      <w:ind w:left="220"/>
    </w:pPr>
  </w:style>
  <w:style w:type="paragraph" w:styleId="TDC3">
    <w:name w:val="toc 3"/>
    <w:basedOn w:val="Normal"/>
    <w:next w:val="Normal"/>
    <w:autoRedefine/>
    <w:uiPriority w:val="39"/>
    <w:unhideWhenUsed/>
    <w:rsid w:val="00DA215E"/>
    <w:pPr>
      <w:spacing w:after="100"/>
      <w:ind w:left="440"/>
    </w:pPr>
  </w:style>
  <w:style w:type="paragraph" w:styleId="Encabezado">
    <w:name w:val="header"/>
    <w:basedOn w:val="Normal"/>
    <w:link w:val="EncabezadoCar"/>
    <w:uiPriority w:val="99"/>
    <w:unhideWhenUsed/>
    <w:rsid w:val="004D7A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7ACD"/>
  </w:style>
  <w:style w:type="paragraph" w:styleId="Piedepgina">
    <w:name w:val="footer"/>
    <w:basedOn w:val="Normal"/>
    <w:link w:val="PiedepginaCar"/>
    <w:uiPriority w:val="99"/>
    <w:unhideWhenUsed/>
    <w:rsid w:val="004D7A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7ACD"/>
  </w:style>
  <w:style w:type="paragraph" w:styleId="NormalWeb">
    <w:name w:val="Normal (Web)"/>
    <w:basedOn w:val="Normal"/>
    <w:uiPriority w:val="99"/>
    <w:unhideWhenUsed/>
    <w:rsid w:val="00063F7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063F76"/>
    <w:rPr>
      <w:b/>
      <w:bCs/>
    </w:rPr>
  </w:style>
  <w:style w:type="table" w:styleId="Tablaconcuadrcula">
    <w:name w:val="Table Grid"/>
    <w:basedOn w:val="Tablanormal"/>
    <w:uiPriority w:val="39"/>
    <w:rsid w:val="00AD4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Car,Ha Car,titulo 3 Car,HOJA Car,Bolita Car,Párrafo de lista4 Car,BOLADEF Car,Párrafo de lista3 Car,Párrafo de lista21 Car,BOLA Car,Nivel 1 OS Car,Bullets Car,Párrafo de lista2 Car,Cuadrícula clara - Énfasis 31 Car,Guión Car"/>
    <w:link w:val="Prrafodelista"/>
    <w:uiPriority w:val="99"/>
    <w:qFormat/>
    <w:locked/>
    <w:rsid w:val="00A1135D"/>
    <w:rPr>
      <w:rFonts w:ascii="Liberation Serif" w:eastAsia="NSimSun" w:hAnsi="Liberation Serif" w:cs="Mangal"/>
      <w:kern w:val="3"/>
      <w:sz w:val="24"/>
      <w:szCs w:val="21"/>
      <w:lang w:eastAsia="zh-CN" w:bidi="hi-IN"/>
    </w:rPr>
  </w:style>
  <w:style w:type="character" w:customStyle="1" w:styleId="Ttulo4Car">
    <w:name w:val="Título 4 Car"/>
    <w:basedOn w:val="Fuentedeprrafopredeter"/>
    <w:link w:val="Ttulo4"/>
    <w:uiPriority w:val="9"/>
    <w:rsid w:val="00A430E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A430E3"/>
    <w:rPr>
      <w:rFonts w:asciiTheme="majorHAnsi" w:eastAsiaTheme="majorEastAsia" w:hAnsiTheme="majorHAnsi" w:cstheme="majorBidi"/>
      <w:color w:val="243F60" w:themeColor="accent1" w:themeShade="7F"/>
    </w:rPr>
  </w:style>
  <w:style w:type="table" w:customStyle="1" w:styleId="1">
    <w:name w:val="1"/>
    <w:basedOn w:val="Tablanormal"/>
    <w:rsid w:val="003F6D73"/>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Times New Roman" w:eastAsia="Times New Roman" w:hAnsi="Times New Roman" w:cs="Times New Roman"/>
      <w:sz w:val="24"/>
      <w:szCs w:val="24"/>
      <w:lang w:val="es-ES" w:eastAsia="es-CO"/>
    </w:rPr>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3F6D73"/>
  </w:style>
  <w:style w:type="paragraph" w:styleId="Sinespaciado">
    <w:name w:val="No Spacing"/>
    <w:link w:val="SinespaciadoCar"/>
    <w:uiPriority w:val="1"/>
    <w:qFormat/>
    <w:rsid w:val="007B5D14"/>
    <w:pPr>
      <w:spacing w:after="0" w:line="240" w:lineRule="auto"/>
    </w:pPr>
    <w:rPr>
      <w:rFonts w:ascii="Calibri" w:eastAsia="Cambria" w:hAnsi="Calibri" w:cs="Times New Roman"/>
      <w:lang w:val="de-DE"/>
    </w:rPr>
  </w:style>
  <w:style w:type="character" w:customStyle="1" w:styleId="SinespaciadoCar">
    <w:name w:val="Sin espaciado Car"/>
    <w:link w:val="Sinespaciado"/>
    <w:uiPriority w:val="1"/>
    <w:locked/>
    <w:rsid w:val="007B5D14"/>
    <w:rPr>
      <w:rFonts w:ascii="Calibri" w:eastAsia="Cambria" w:hAnsi="Calibri" w:cs="Times New Roman"/>
      <w:lang w:val="de-DE"/>
    </w:rPr>
  </w:style>
  <w:style w:type="paragraph" w:customStyle="1" w:styleId="Default">
    <w:name w:val="Default"/>
    <w:rsid w:val="003F2EF8"/>
    <w:pPr>
      <w:autoSpaceDE w:val="0"/>
      <w:autoSpaceDN w:val="0"/>
      <w:adjustRightInd w:val="0"/>
      <w:spacing w:after="0" w:line="240" w:lineRule="auto"/>
    </w:pPr>
    <w:rPr>
      <w:rFonts w:ascii="Calibri" w:hAnsi="Calibri" w:cs="Calibri"/>
      <w:color w:val="000000"/>
      <w:sz w:val="24"/>
      <w:szCs w:val="24"/>
    </w:rPr>
  </w:style>
  <w:style w:type="character" w:customStyle="1" w:styleId="Caracteresdenotaalpie">
    <w:name w:val="Caracteres de nota al pie"/>
    <w:rsid w:val="0045453E"/>
    <w:rPr>
      <w:vertAlign w:val="superscript"/>
    </w:rPr>
  </w:style>
  <w:style w:type="paragraph" w:styleId="Tabladeilustraciones">
    <w:name w:val="table of figures"/>
    <w:basedOn w:val="Normal"/>
    <w:next w:val="Normal"/>
    <w:uiPriority w:val="99"/>
    <w:unhideWhenUsed/>
    <w:rsid w:val="005459B1"/>
    <w:pPr>
      <w:spacing w:after="0"/>
    </w:pPr>
  </w:style>
  <w:style w:type="character" w:styleId="Refdecomentario">
    <w:name w:val="annotation reference"/>
    <w:basedOn w:val="Fuentedeprrafopredeter"/>
    <w:uiPriority w:val="99"/>
    <w:semiHidden/>
    <w:unhideWhenUsed/>
    <w:rsid w:val="009C77CC"/>
    <w:rPr>
      <w:sz w:val="18"/>
      <w:szCs w:val="18"/>
    </w:rPr>
  </w:style>
  <w:style w:type="paragraph" w:styleId="Textocomentario">
    <w:name w:val="annotation text"/>
    <w:basedOn w:val="Normal"/>
    <w:link w:val="TextocomentarioCar"/>
    <w:uiPriority w:val="99"/>
    <w:unhideWhenUsed/>
    <w:rsid w:val="009C77CC"/>
    <w:pPr>
      <w:spacing w:line="240" w:lineRule="auto"/>
    </w:pPr>
    <w:rPr>
      <w:sz w:val="24"/>
      <w:szCs w:val="24"/>
    </w:rPr>
  </w:style>
  <w:style w:type="character" w:customStyle="1" w:styleId="TextocomentarioCar">
    <w:name w:val="Texto comentario Car"/>
    <w:basedOn w:val="Fuentedeprrafopredeter"/>
    <w:link w:val="Textocomentario"/>
    <w:uiPriority w:val="99"/>
    <w:rsid w:val="009C77CC"/>
    <w:rPr>
      <w:sz w:val="24"/>
      <w:szCs w:val="24"/>
    </w:rPr>
  </w:style>
  <w:style w:type="paragraph" w:styleId="Asuntodelcomentario">
    <w:name w:val="annotation subject"/>
    <w:basedOn w:val="Textocomentario"/>
    <w:next w:val="Textocomentario"/>
    <w:link w:val="AsuntodelcomentarioCar"/>
    <w:uiPriority w:val="99"/>
    <w:semiHidden/>
    <w:unhideWhenUsed/>
    <w:rsid w:val="009C77CC"/>
    <w:rPr>
      <w:b/>
      <w:bCs/>
      <w:sz w:val="20"/>
      <w:szCs w:val="20"/>
    </w:rPr>
  </w:style>
  <w:style w:type="character" w:customStyle="1" w:styleId="AsuntodelcomentarioCar">
    <w:name w:val="Asunto del comentario Car"/>
    <w:basedOn w:val="TextocomentarioCar"/>
    <w:link w:val="Asuntodelcomentario"/>
    <w:uiPriority w:val="99"/>
    <w:semiHidden/>
    <w:rsid w:val="009C77CC"/>
    <w:rPr>
      <w:b/>
      <w:bCs/>
      <w:sz w:val="20"/>
      <w:szCs w:val="20"/>
    </w:rPr>
  </w:style>
  <w:style w:type="paragraph" w:styleId="Revisin">
    <w:name w:val="Revision"/>
    <w:hidden/>
    <w:uiPriority w:val="99"/>
    <w:semiHidden/>
    <w:rsid w:val="00016690"/>
    <w:pPr>
      <w:spacing w:after="0" w:line="240" w:lineRule="auto"/>
    </w:pPr>
  </w:style>
  <w:style w:type="character" w:styleId="Hipervnculovisitado">
    <w:name w:val="FollowedHyperlink"/>
    <w:basedOn w:val="Fuentedeprrafopredeter"/>
    <w:uiPriority w:val="99"/>
    <w:semiHidden/>
    <w:unhideWhenUsed/>
    <w:rsid w:val="00691264"/>
    <w:rPr>
      <w:color w:val="800080" w:themeColor="followedHyperlink"/>
      <w:u w:val="single"/>
    </w:rPr>
  </w:style>
  <w:style w:type="character" w:customStyle="1" w:styleId="Mencinsinresolver1">
    <w:name w:val="Mención sin resolver1"/>
    <w:basedOn w:val="Fuentedeprrafopredeter"/>
    <w:uiPriority w:val="99"/>
    <w:semiHidden/>
    <w:unhideWhenUsed/>
    <w:rsid w:val="00AA4558"/>
    <w:rPr>
      <w:color w:val="605E5C"/>
      <w:shd w:val="clear" w:color="auto" w:fill="E1DFDD"/>
    </w:rPr>
  </w:style>
  <w:style w:type="character" w:styleId="nfasis">
    <w:name w:val="Emphasis"/>
    <w:basedOn w:val="Fuentedeprrafopredeter"/>
    <w:uiPriority w:val="20"/>
    <w:qFormat/>
    <w:rsid w:val="00BF7868"/>
    <w:rPr>
      <w:i/>
      <w:iCs/>
    </w:rPr>
  </w:style>
  <w:style w:type="character" w:customStyle="1" w:styleId="Mencinsinresolver2">
    <w:name w:val="Mención sin resolver2"/>
    <w:basedOn w:val="Fuentedeprrafopredeter"/>
    <w:uiPriority w:val="99"/>
    <w:semiHidden/>
    <w:unhideWhenUsed/>
    <w:rsid w:val="00AF1E37"/>
    <w:rPr>
      <w:color w:val="605E5C"/>
      <w:shd w:val="clear" w:color="auto" w:fill="E1DFDD"/>
    </w:rPr>
  </w:style>
  <w:style w:type="character" w:customStyle="1" w:styleId="acopre">
    <w:name w:val="acopre"/>
    <w:basedOn w:val="Fuentedeprrafopredeter"/>
    <w:rsid w:val="00E96829"/>
  </w:style>
  <w:style w:type="paragraph" w:customStyle="1" w:styleId="TableParagraph">
    <w:name w:val="Table Paragraph"/>
    <w:basedOn w:val="Normal"/>
    <w:uiPriority w:val="1"/>
    <w:qFormat/>
    <w:rsid w:val="00FE081C"/>
    <w:pPr>
      <w:widowControl w:val="0"/>
      <w:autoSpaceDE w:val="0"/>
      <w:autoSpaceDN w:val="0"/>
      <w:spacing w:after="0" w:line="240" w:lineRule="auto"/>
    </w:pPr>
    <w:rPr>
      <w:rFonts w:ascii="Calibri" w:eastAsia="Calibri" w:hAnsi="Calibri" w:cs="Calibri"/>
      <w:lang w:val="es-ES" w:eastAsia="es-ES" w:bidi="es-ES"/>
    </w:rPr>
  </w:style>
  <w:style w:type="paragraph" w:customStyle="1" w:styleId="m6588395947878874498msobodytext">
    <w:name w:val="m_6588395947878874498msobodytext"/>
    <w:basedOn w:val="Normal"/>
    <w:rsid w:val="00664002"/>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m6588395947878874498msolistparagraph">
    <w:name w:val="m_6588395947878874498msolistparagraph"/>
    <w:basedOn w:val="Normal"/>
    <w:rsid w:val="00664002"/>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TextoindependienteCar">
    <w:name w:val="Texto independiente Car"/>
    <w:basedOn w:val="Fuentedeprrafopredeter"/>
    <w:link w:val="Textoindependiente"/>
    <w:uiPriority w:val="99"/>
    <w:semiHidden/>
    <w:rsid w:val="002436C6"/>
  </w:style>
  <w:style w:type="paragraph" w:styleId="Textoindependiente">
    <w:name w:val="Body Text"/>
    <w:basedOn w:val="Normal"/>
    <w:link w:val="TextoindependienteCar"/>
    <w:uiPriority w:val="99"/>
    <w:semiHidden/>
    <w:unhideWhenUsed/>
    <w:rsid w:val="002436C6"/>
    <w:pPr>
      <w:spacing w:after="120" w:line="259" w:lineRule="auto"/>
    </w:pPr>
  </w:style>
  <w:style w:type="character" w:customStyle="1" w:styleId="TextoindependienteCar1">
    <w:name w:val="Texto independiente Car1"/>
    <w:basedOn w:val="Fuentedeprrafopredeter"/>
    <w:uiPriority w:val="99"/>
    <w:semiHidden/>
    <w:rsid w:val="002436C6"/>
  </w:style>
  <w:style w:type="character" w:customStyle="1" w:styleId="il">
    <w:name w:val="il"/>
    <w:basedOn w:val="Fuentedeprrafopredeter"/>
    <w:rsid w:val="00147FD0"/>
  </w:style>
  <w:style w:type="character" w:customStyle="1" w:styleId="Mencinsinresolver3">
    <w:name w:val="Mención sin resolver3"/>
    <w:basedOn w:val="Fuentedeprrafopredeter"/>
    <w:uiPriority w:val="99"/>
    <w:semiHidden/>
    <w:unhideWhenUsed/>
    <w:rsid w:val="00B050B4"/>
    <w:rPr>
      <w:color w:val="605E5C"/>
      <w:shd w:val="clear" w:color="auto" w:fill="E1DFDD"/>
    </w:rPr>
  </w:style>
  <w:style w:type="paragraph" w:styleId="Textonotaalfinal">
    <w:name w:val="endnote text"/>
    <w:basedOn w:val="Normal"/>
    <w:link w:val="TextonotaalfinalCar"/>
    <w:uiPriority w:val="99"/>
    <w:semiHidden/>
    <w:unhideWhenUsed/>
    <w:rsid w:val="00071A5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71A58"/>
    <w:rPr>
      <w:sz w:val="20"/>
      <w:szCs w:val="20"/>
    </w:rPr>
  </w:style>
  <w:style w:type="character" w:styleId="Refdenotaalfinal">
    <w:name w:val="endnote reference"/>
    <w:basedOn w:val="Fuentedeprrafopredeter"/>
    <w:uiPriority w:val="99"/>
    <w:semiHidden/>
    <w:unhideWhenUsed/>
    <w:rsid w:val="00071A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2529">
      <w:bodyDiv w:val="1"/>
      <w:marLeft w:val="0"/>
      <w:marRight w:val="0"/>
      <w:marTop w:val="0"/>
      <w:marBottom w:val="0"/>
      <w:divBdr>
        <w:top w:val="none" w:sz="0" w:space="0" w:color="auto"/>
        <w:left w:val="none" w:sz="0" w:space="0" w:color="auto"/>
        <w:bottom w:val="none" w:sz="0" w:space="0" w:color="auto"/>
        <w:right w:val="none" w:sz="0" w:space="0" w:color="auto"/>
      </w:divBdr>
    </w:div>
    <w:div w:id="51999674">
      <w:bodyDiv w:val="1"/>
      <w:marLeft w:val="0"/>
      <w:marRight w:val="0"/>
      <w:marTop w:val="0"/>
      <w:marBottom w:val="0"/>
      <w:divBdr>
        <w:top w:val="none" w:sz="0" w:space="0" w:color="auto"/>
        <w:left w:val="none" w:sz="0" w:space="0" w:color="auto"/>
        <w:bottom w:val="none" w:sz="0" w:space="0" w:color="auto"/>
        <w:right w:val="none" w:sz="0" w:space="0" w:color="auto"/>
      </w:divBdr>
    </w:div>
    <w:div w:id="82259570">
      <w:bodyDiv w:val="1"/>
      <w:marLeft w:val="0"/>
      <w:marRight w:val="0"/>
      <w:marTop w:val="0"/>
      <w:marBottom w:val="0"/>
      <w:divBdr>
        <w:top w:val="none" w:sz="0" w:space="0" w:color="auto"/>
        <w:left w:val="none" w:sz="0" w:space="0" w:color="auto"/>
        <w:bottom w:val="none" w:sz="0" w:space="0" w:color="auto"/>
        <w:right w:val="none" w:sz="0" w:space="0" w:color="auto"/>
      </w:divBdr>
      <w:divsChild>
        <w:div w:id="1337808035">
          <w:marLeft w:val="0"/>
          <w:marRight w:val="0"/>
          <w:marTop w:val="0"/>
          <w:marBottom w:val="0"/>
          <w:divBdr>
            <w:top w:val="none" w:sz="0" w:space="0" w:color="auto"/>
            <w:left w:val="none" w:sz="0" w:space="0" w:color="auto"/>
            <w:bottom w:val="none" w:sz="0" w:space="0" w:color="auto"/>
            <w:right w:val="none" w:sz="0" w:space="0" w:color="auto"/>
          </w:divBdr>
        </w:div>
      </w:divsChild>
    </w:div>
    <w:div w:id="92097832">
      <w:bodyDiv w:val="1"/>
      <w:marLeft w:val="0"/>
      <w:marRight w:val="0"/>
      <w:marTop w:val="0"/>
      <w:marBottom w:val="0"/>
      <w:divBdr>
        <w:top w:val="none" w:sz="0" w:space="0" w:color="auto"/>
        <w:left w:val="none" w:sz="0" w:space="0" w:color="auto"/>
        <w:bottom w:val="none" w:sz="0" w:space="0" w:color="auto"/>
        <w:right w:val="none" w:sz="0" w:space="0" w:color="auto"/>
      </w:divBdr>
      <w:divsChild>
        <w:div w:id="893397155">
          <w:marLeft w:val="0"/>
          <w:marRight w:val="0"/>
          <w:marTop w:val="0"/>
          <w:marBottom w:val="0"/>
          <w:divBdr>
            <w:top w:val="none" w:sz="0" w:space="0" w:color="auto"/>
            <w:left w:val="none" w:sz="0" w:space="0" w:color="auto"/>
            <w:bottom w:val="none" w:sz="0" w:space="0" w:color="auto"/>
            <w:right w:val="none" w:sz="0" w:space="0" w:color="auto"/>
          </w:divBdr>
        </w:div>
      </w:divsChild>
    </w:div>
    <w:div w:id="207648162">
      <w:bodyDiv w:val="1"/>
      <w:marLeft w:val="0"/>
      <w:marRight w:val="0"/>
      <w:marTop w:val="0"/>
      <w:marBottom w:val="0"/>
      <w:divBdr>
        <w:top w:val="none" w:sz="0" w:space="0" w:color="auto"/>
        <w:left w:val="none" w:sz="0" w:space="0" w:color="auto"/>
        <w:bottom w:val="none" w:sz="0" w:space="0" w:color="auto"/>
        <w:right w:val="none" w:sz="0" w:space="0" w:color="auto"/>
      </w:divBdr>
    </w:div>
    <w:div w:id="295993266">
      <w:bodyDiv w:val="1"/>
      <w:marLeft w:val="0"/>
      <w:marRight w:val="0"/>
      <w:marTop w:val="0"/>
      <w:marBottom w:val="0"/>
      <w:divBdr>
        <w:top w:val="none" w:sz="0" w:space="0" w:color="auto"/>
        <w:left w:val="none" w:sz="0" w:space="0" w:color="auto"/>
        <w:bottom w:val="none" w:sz="0" w:space="0" w:color="auto"/>
        <w:right w:val="none" w:sz="0" w:space="0" w:color="auto"/>
      </w:divBdr>
    </w:div>
    <w:div w:id="365451333">
      <w:bodyDiv w:val="1"/>
      <w:marLeft w:val="0"/>
      <w:marRight w:val="0"/>
      <w:marTop w:val="0"/>
      <w:marBottom w:val="0"/>
      <w:divBdr>
        <w:top w:val="none" w:sz="0" w:space="0" w:color="auto"/>
        <w:left w:val="none" w:sz="0" w:space="0" w:color="auto"/>
        <w:bottom w:val="none" w:sz="0" w:space="0" w:color="auto"/>
        <w:right w:val="none" w:sz="0" w:space="0" w:color="auto"/>
      </w:divBdr>
      <w:divsChild>
        <w:div w:id="893584985">
          <w:marLeft w:val="0"/>
          <w:marRight w:val="0"/>
          <w:marTop w:val="0"/>
          <w:marBottom w:val="0"/>
          <w:divBdr>
            <w:top w:val="none" w:sz="0" w:space="0" w:color="auto"/>
            <w:left w:val="none" w:sz="0" w:space="0" w:color="auto"/>
            <w:bottom w:val="none" w:sz="0" w:space="0" w:color="auto"/>
            <w:right w:val="none" w:sz="0" w:space="0" w:color="auto"/>
          </w:divBdr>
          <w:divsChild>
            <w:div w:id="1648053031">
              <w:marLeft w:val="0"/>
              <w:marRight w:val="0"/>
              <w:marTop w:val="0"/>
              <w:marBottom w:val="0"/>
              <w:divBdr>
                <w:top w:val="none" w:sz="0" w:space="0" w:color="auto"/>
                <w:left w:val="none" w:sz="0" w:space="0" w:color="auto"/>
                <w:bottom w:val="none" w:sz="0" w:space="0" w:color="auto"/>
                <w:right w:val="none" w:sz="0" w:space="0" w:color="auto"/>
              </w:divBdr>
              <w:divsChild>
                <w:div w:id="11316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870647">
      <w:bodyDiv w:val="1"/>
      <w:marLeft w:val="0"/>
      <w:marRight w:val="0"/>
      <w:marTop w:val="0"/>
      <w:marBottom w:val="0"/>
      <w:divBdr>
        <w:top w:val="none" w:sz="0" w:space="0" w:color="auto"/>
        <w:left w:val="none" w:sz="0" w:space="0" w:color="auto"/>
        <w:bottom w:val="none" w:sz="0" w:space="0" w:color="auto"/>
        <w:right w:val="none" w:sz="0" w:space="0" w:color="auto"/>
      </w:divBdr>
    </w:div>
    <w:div w:id="423964158">
      <w:bodyDiv w:val="1"/>
      <w:marLeft w:val="0"/>
      <w:marRight w:val="0"/>
      <w:marTop w:val="0"/>
      <w:marBottom w:val="0"/>
      <w:divBdr>
        <w:top w:val="none" w:sz="0" w:space="0" w:color="auto"/>
        <w:left w:val="none" w:sz="0" w:space="0" w:color="auto"/>
        <w:bottom w:val="none" w:sz="0" w:space="0" w:color="auto"/>
        <w:right w:val="none" w:sz="0" w:space="0" w:color="auto"/>
      </w:divBdr>
    </w:div>
    <w:div w:id="537549080">
      <w:bodyDiv w:val="1"/>
      <w:marLeft w:val="0"/>
      <w:marRight w:val="0"/>
      <w:marTop w:val="0"/>
      <w:marBottom w:val="0"/>
      <w:divBdr>
        <w:top w:val="none" w:sz="0" w:space="0" w:color="auto"/>
        <w:left w:val="none" w:sz="0" w:space="0" w:color="auto"/>
        <w:bottom w:val="none" w:sz="0" w:space="0" w:color="auto"/>
        <w:right w:val="none" w:sz="0" w:space="0" w:color="auto"/>
      </w:divBdr>
    </w:div>
    <w:div w:id="556670918">
      <w:bodyDiv w:val="1"/>
      <w:marLeft w:val="0"/>
      <w:marRight w:val="0"/>
      <w:marTop w:val="0"/>
      <w:marBottom w:val="0"/>
      <w:divBdr>
        <w:top w:val="none" w:sz="0" w:space="0" w:color="auto"/>
        <w:left w:val="none" w:sz="0" w:space="0" w:color="auto"/>
        <w:bottom w:val="none" w:sz="0" w:space="0" w:color="auto"/>
        <w:right w:val="none" w:sz="0" w:space="0" w:color="auto"/>
      </w:divBdr>
      <w:divsChild>
        <w:div w:id="833183601">
          <w:marLeft w:val="0"/>
          <w:marRight w:val="0"/>
          <w:marTop w:val="0"/>
          <w:marBottom w:val="0"/>
          <w:divBdr>
            <w:top w:val="none" w:sz="0" w:space="0" w:color="auto"/>
            <w:left w:val="none" w:sz="0" w:space="0" w:color="auto"/>
            <w:bottom w:val="none" w:sz="0" w:space="0" w:color="auto"/>
            <w:right w:val="none" w:sz="0" w:space="0" w:color="auto"/>
          </w:divBdr>
          <w:divsChild>
            <w:div w:id="777061854">
              <w:marLeft w:val="0"/>
              <w:marRight w:val="0"/>
              <w:marTop w:val="0"/>
              <w:marBottom w:val="0"/>
              <w:divBdr>
                <w:top w:val="none" w:sz="0" w:space="0" w:color="auto"/>
                <w:left w:val="none" w:sz="0" w:space="0" w:color="auto"/>
                <w:bottom w:val="none" w:sz="0" w:space="0" w:color="auto"/>
                <w:right w:val="none" w:sz="0" w:space="0" w:color="auto"/>
              </w:divBdr>
              <w:divsChild>
                <w:div w:id="5952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6358">
      <w:bodyDiv w:val="1"/>
      <w:marLeft w:val="0"/>
      <w:marRight w:val="0"/>
      <w:marTop w:val="0"/>
      <w:marBottom w:val="0"/>
      <w:divBdr>
        <w:top w:val="none" w:sz="0" w:space="0" w:color="auto"/>
        <w:left w:val="none" w:sz="0" w:space="0" w:color="auto"/>
        <w:bottom w:val="none" w:sz="0" w:space="0" w:color="auto"/>
        <w:right w:val="none" w:sz="0" w:space="0" w:color="auto"/>
      </w:divBdr>
    </w:div>
    <w:div w:id="634720326">
      <w:bodyDiv w:val="1"/>
      <w:marLeft w:val="0"/>
      <w:marRight w:val="0"/>
      <w:marTop w:val="0"/>
      <w:marBottom w:val="0"/>
      <w:divBdr>
        <w:top w:val="none" w:sz="0" w:space="0" w:color="auto"/>
        <w:left w:val="none" w:sz="0" w:space="0" w:color="auto"/>
        <w:bottom w:val="none" w:sz="0" w:space="0" w:color="auto"/>
        <w:right w:val="none" w:sz="0" w:space="0" w:color="auto"/>
      </w:divBdr>
      <w:divsChild>
        <w:div w:id="575239337">
          <w:marLeft w:val="446"/>
          <w:marRight w:val="0"/>
          <w:marTop w:val="0"/>
          <w:marBottom w:val="0"/>
          <w:divBdr>
            <w:top w:val="none" w:sz="0" w:space="0" w:color="auto"/>
            <w:left w:val="none" w:sz="0" w:space="0" w:color="auto"/>
            <w:bottom w:val="none" w:sz="0" w:space="0" w:color="auto"/>
            <w:right w:val="none" w:sz="0" w:space="0" w:color="auto"/>
          </w:divBdr>
        </w:div>
        <w:div w:id="243415123">
          <w:marLeft w:val="446"/>
          <w:marRight w:val="0"/>
          <w:marTop w:val="0"/>
          <w:marBottom w:val="0"/>
          <w:divBdr>
            <w:top w:val="none" w:sz="0" w:space="0" w:color="auto"/>
            <w:left w:val="none" w:sz="0" w:space="0" w:color="auto"/>
            <w:bottom w:val="none" w:sz="0" w:space="0" w:color="auto"/>
            <w:right w:val="none" w:sz="0" w:space="0" w:color="auto"/>
          </w:divBdr>
        </w:div>
        <w:div w:id="1153258674">
          <w:marLeft w:val="446"/>
          <w:marRight w:val="0"/>
          <w:marTop w:val="0"/>
          <w:marBottom w:val="0"/>
          <w:divBdr>
            <w:top w:val="none" w:sz="0" w:space="0" w:color="auto"/>
            <w:left w:val="none" w:sz="0" w:space="0" w:color="auto"/>
            <w:bottom w:val="none" w:sz="0" w:space="0" w:color="auto"/>
            <w:right w:val="none" w:sz="0" w:space="0" w:color="auto"/>
          </w:divBdr>
        </w:div>
        <w:div w:id="437339003">
          <w:marLeft w:val="446"/>
          <w:marRight w:val="0"/>
          <w:marTop w:val="0"/>
          <w:marBottom w:val="0"/>
          <w:divBdr>
            <w:top w:val="none" w:sz="0" w:space="0" w:color="auto"/>
            <w:left w:val="none" w:sz="0" w:space="0" w:color="auto"/>
            <w:bottom w:val="none" w:sz="0" w:space="0" w:color="auto"/>
            <w:right w:val="none" w:sz="0" w:space="0" w:color="auto"/>
          </w:divBdr>
        </w:div>
        <w:div w:id="1142455570">
          <w:marLeft w:val="446"/>
          <w:marRight w:val="0"/>
          <w:marTop w:val="0"/>
          <w:marBottom w:val="0"/>
          <w:divBdr>
            <w:top w:val="none" w:sz="0" w:space="0" w:color="auto"/>
            <w:left w:val="none" w:sz="0" w:space="0" w:color="auto"/>
            <w:bottom w:val="none" w:sz="0" w:space="0" w:color="auto"/>
            <w:right w:val="none" w:sz="0" w:space="0" w:color="auto"/>
          </w:divBdr>
        </w:div>
        <w:div w:id="345059887">
          <w:marLeft w:val="446"/>
          <w:marRight w:val="0"/>
          <w:marTop w:val="0"/>
          <w:marBottom w:val="0"/>
          <w:divBdr>
            <w:top w:val="none" w:sz="0" w:space="0" w:color="auto"/>
            <w:left w:val="none" w:sz="0" w:space="0" w:color="auto"/>
            <w:bottom w:val="none" w:sz="0" w:space="0" w:color="auto"/>
            <w:right w:val="none" w:sz="0" w:space="0" w:color="auto"/>
          </w:divBdr>
        </w:div>
        <w:div w:id="1868366872">
          <w:marLeft w:val="446"/>
          <w:marRight w:val="0"/>
          <w:marTop w:val="0"/>
          <w:marBottom w:val="0"/>
          <w:divBdr>
            <w:top w:val="none" w:sz="0" w:space="0" w:color="auto"/>
            <w:left w:val="none" w:sz="0" w:space="0" w:color="auto"/>
            <w:bottom w:val="none" w:sz="0" w:space="0" w:color="auto"/>
            <w:right w:val="none" w:sz="0" w:space="0" w:color="auto"/>
          </w:divBdr>
        </w:div>
        <w:div w:id="445658838">
          <w:marLeft w:val="446"/>
          <w:marRight w:val="0"/>
          <w:marTop w:val="0"/>
          <w:marBottom w:val="0"/>
          <w:divBdr>
            <w:top w:val="none" w:sz="0" w:space="0" w:color="auto"/>
            <w:left w:val="none" w:sz="0" w:space="0" w:color="auto"/>
            <w:bottom w:val="none" w:sz="0" w:space="0" w:color="auto"/>
            <w:right w:val="none" w:sz="0" w:space="0" w:color="auto"/>
          </w:divBdr>
        </w:div>
        <w:div w:id="1266570750">
          <w:marLeft w:val="446"/>
          <w:marRight w:val="0"/>
          <w:marTop w:val="0"/>
          <w:marBottom w:val="0"/>
          <w:divBdr>
            <w:top w:val="none" w:sz="0" w:space="0" w:color="auto"/>
            <w:left w:val="none" w:sz="0" w:space="0" w:color="auto"/>
            <w:bottom w:val="none" w:sz="0" w:space="0" w:color="auto"/>
            <w:right w:val="none" w:sz="0" w:space="0" w:color="auto"/>
          </w:divBdr>
        </w:div>
      </w:divsChild>
    </w:div>
    <w:div w:id="637800212">
      <w:bodyDiv w:val="1"/>
      <w:marLeft w:val="0"/>
      <w:marRight w:val="0"/>
      <w:marTop w:val="0"/>
      <w:marBottom w:val="0"/>
      <w:divBdr>
        <w:top w:val="none" w:sz="0" w:space="0" w:color="auto"/>
        <w:left w:val="none" w:sz="0" w:space="0" w:color="auto"/>
        <w:bottom w:val="none" w:sz="0" w:space="0" w:color="auto"/>
        <w:right w:val="none" w:sz="0" w:space="0" w:color="auto"/>
      </w:divBdr>
    </w:div>
    <w:div w:id="654723370">
      <w:bodyDiv w:val="1"/>
      <w:marLeft w:val="0"/>
      <w:marRight w:val="0"/>
      <w:marTop w:val="0"/>
      <w:marBottom w:val="0"/>
      <w:divBdr>
        <w:top w:val="none" w:sz="0" w:space="0" w:color="auto"/>
        <w:left w:val="none" w:sz="0" w:space="0" w:color="auto"/>
        <w:bottom w:val="none" w:sz="0" w:space="0" w:color="auto"/>
        <w:right w:val="none" w:sz="0" w:space="0" w:color="auto"/>
      </w:divBdr>
    </w:div>
    <w:div w:id="684138554">
      <w:bodyDiv w:val="1"/>
      <w:marLeft w:val="0"/>
      <w:marRight w:val="0"/>
      <w:marTop w:val="0"/>
      <w:marBottom w:val="0"/>
      <w:divBdr>
        <w:top w:val="none" w:sz="0" w:space="0" w:color="auto"/>
        <w:left w:val="none" w:sz="0" w:space="0" w:color="auto"/>
        <w:bottom w:val="none" w:sz="0" w:space="0" w:color="auto"/>
        <w:right w:val="none" w:sz="0" w:space="0" w:color="auto"/>
      </w:divBdr>
    </w:div>
    <w:div w:id="793329453">
      <w:bodyDiv w:val="1"/>
      <w:marLeft w:val="0"/>
      <w:marRight w:val="0"/>
      <w:marTop w:val="0"/>
      <w:marBottom w:val="0"/>
      <w:divBdr>
        <w:top w:val="none" w:sz="0" w:space="0" w:color="auto"/>
        <w:left w:val="none" w:sz="0" w:space="0" w:color="auto"/>
        <w:bottom w:val="none" w:sz="0" w:space="0" w:color="auto"/>
        <w:right w:val="none" w:sz="0" w:space="0" w:color="auto"/>
      </w:divBdr>
      <w:divsChild>
        <w:div w:id="1554534403">
          <w:marLeft w:val="0"/>
          <w:marRight w:val="0"/>
          <w:marTop w:val="0"/>
          <w:marBottom w:val="0"/>
          <w:divBdr>
            <w:top w:val="none" w:sz="0" w:space="0" w:color="auto"/>
            <w:left w:val="none" w:sz="0" w:space="0" w:color="auto"/>
            <w:bottom w:val="none" w:sz="0" w:space="0" w:color="auto"/>
            <w:right w:val="none" w:sz="0" w:space="0" w:color="auto"/>
          </w:divBdr>
          <w:divsChild>
            <w:div w:id="1630746690">
              <w:marLeft w:val="0"/>
              <w:marRight w:val="0"/>
              <w:marTop w:val="0"/>
              <w:marBottom w:val="0"/>
              <w:divBdr>
                <w:top w:val="none" w:sz="0" w:space="0" w:color="auto"/>
                <w:left w:val="none" w:sz="0" w:space="0" w:color="auto"/>
                <w:bottom w:val="none" w:sz="0" w:space="0" w:color="auto"/>
                <w:right w:val="none" w:sz="0" w:space="0" w:color="auto"/>
              </w:divBdr>
              <w:divsChild>
                <w:div w:id="80434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14890">
      <w:bodyDiv w:val="1"/>
      <w:marLeft w:val="0"/>
      <w:marRight w:val="0"/>
      <w:marTop w:val="0"/>
      <w:marBottom w:val="0"/>
      <w:divBdr>
        <w:top w:val="none" w:sz="0" w:space="0" w:color="auto"/>
        <w:left w:val="none" w:sz="0" w:space="0" w:color="auto"/>
        <w:bottom w:val="none" w:sz="0" w:space="0" w:color="auto"/>
        <w:right w:val="none" w:sz="0" w:space="0" w:color="auto"/>
      </w:divBdr>
      <w:divsChild>
        <w:div w:id="389618361">
          <w:marLeft w:val="0"/>
          <w:marRight w:val="0"/>
          <w:marTop w:val="0"/>
          <w:marBottom w:val="0"/>
          <w:divBdr>
            <w:top w:val="none" w:sz="0" w:space="0" w:color="auto"/>
            <w:left w:val="none" w:sz="0" w:space="0" w:color="auto"/>
            <w:bottom w:val="none" w:sz="0" w:space="0" w:color="auto"/>
            <w:right w:val="none" w:sz="0" w:space="0" w:color="auto"/>
          </w:divBdr>
          <w:divsChild>
            <w:div w:id="1118374149">
              <w:marLeft w:val="0"/>
              <w:marRight w:val="0"/>
              <w:marTop w:val="0"/>
              <w:marBottom w:val="0"/>
              <w:divBdr>
                <w:top w:val="none" w:sz="0" w:space="0" w:color="auto"/>
                <w:left w:val="none" w:sz="0" w:space="0" w:color="auto"/>
                <w:bottom w:val="none" w:sz="0" w:space="0" w:color="auto"/>
                <w:right w:val="none" w:sz="0" w:space="0" w:color="auto"/>
              </w:divBdr>
              <w:divsChild>
                <w:div w:id="1896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98245">
      <w:bodyDiv w:val="1"/>
      <w:marLeft w:val="0"/>
      <w:marRight w:val="0"/>
      <w:marTop w:val="0"/>
      <w:marBottom w:val="0"/>
      <w:divBdr>
        <w:top w:val="none" w:sz="0" w:space="0" w:color="auto"/>
        <w:left w:val="none" w:sz="0" w:space="0" w:color="auto"/>
        <w:bottom w:val="none" w:sz="0" w:space="0" w:color="auto"/>
        <w:right w:val="none" w:sz="0" w:space="0" w:color="auto"/>
      </w:divBdr>
    </w:div>
    <w:div w:id="1055004805">
      <w:bodyDiv w:val="1"/>
      <w:marLeft w:val="0"/>
      <w:marRight w:val="0"/>
      <w:marTop w:val="0"/>
      <w:marBottom w:val="0"/>
      <w:divBdr>
        <w:top w:val="none" w:sz="0" w:space="0" w:color="auto"/>
        <w:left w:val="none" w:sz="0" w:space="0" w:color="auto"/>
        <w:bottom w:val="none" w:sz="0" w:space="0" w:color="auto"/>
        <w:right w:val="none" w:sz="0" w:space="0" w:color="auto"/>
      </w:divBdr>
    </w:div>
    <w:div w:id="1089155174">
      <w:bodyDiv w:val="1"/>
      <w:marLeft w:val="0"/>
      <w:marRight w:val="0"/>
      <w:marTop w:val="0"/>
      <w:marBottom w:val="0"/>
      <w:divBdr>
        <w:top w:val="none" w:sz="0" w:space="0" w:color="auto"/>
        <w:left w:val="none" w:sz="0" w:space="0" w:color="auto"/>
        <w:bottom w:val="none" w:sz="0" w:space="0" w:color="auto"/>
        <w:right w:val="none" w:sz="0" w:space="0" w:color="auto"/>
      </w:divBdr>
    </w:div>
    <w:div w:id="1172991897">
      <w:bodyDiv w:val="1"/>
      <w:marLeft w:val="0"/>
      <w:marRight w:val="0"/>
      <w:marTop w:val="0"/>
      <w:marBottom w:val="0"/>
      <w:divBdr>
        <w:top w:val="none" w:sz="0" w:space="0" w:color="auto"/>
        <w:left w:val="none" w:sz="0" w:space="0" w:color="auto"/>
        <w:bottom w:val="none" w:sz="0" w:space="0" w:color="auto"/>
        <w:right w:val="none" w:sz="0" w:space="0" w:color="auto"/>
      </w:divBdr>
      <w:divsChild>
        <w:div w:id="82538035">
          <w:marLeft w:val="0"/>
          <w:marRight w:val="0"/>
          <w:marTop w:val="0"/>
          <w:marBottom w:val="0"/>
          <w:divBdr>
            <w:top w:val="none" w:sz="0" w:space="0" w:color="auto"/>
            <w:left w:val="none" w:sz="0" w:space="0" w:color="auto"/>
            <w:bottom w:val="none" w:sz="0" w:space="0" w:color="auto"/>
            <w:right w:val="none" w:sz="0" w:space="0" w:color="auto"/>
          </w:divBdr>
          <w:divsChild>
            <w:div w:id="147795447">
              <w:marLeft w:val="0"/>
              <w:marRight w:val="0"/>
              <w:marTop w:val="0"/>
              <w:marBottom w:val="0"/>
              <w:divBdr>
                <w:top w:val="none" w:sz="0" w:space="0" w:color="auto"/>
                <w:left w:val="none" w:sz="0" w:space="0" w:color="auto"/>
                <w:bottom w:val="none" w:sz="0" w:space="0" w:color="auto"/>
                <w:right w:val="none" w:sz="0" w:space="0" w:color="auto"/>
              </w:divBdr>
              <w:divsChild>
                <w:div w:id="78777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5260">
      <w:bodyDiv w:val="1"/>
      <w:marLeft w:val="0"/>
      <w:marRight w:val="0"/>
      <w:marTop w:val="0"/>
      <w:marBottom w:val="0"/>
      <w:divBdr>
        <w:top w:val="none" w:sz="0" w:space="0" w:color="auto"/>
        <w:left w:val="none" w:sz="0" w:space="0" w:color="auto"/>
        <w:bottom w:val="none" w:sz="0" w:space="0" w:color="auto"/>
        <w:right w:val="none" w:sz="0" w:space="0" w:color="auto"/>
      </w:divBdr>
    </w:div>
    <w:div w:id="1338457635">
      <w:bodyDiv w:val="1"/>
      <w:marLeft w:val="0"/>
      <w:marRight w:val="0"/>
      <w:marTop w:val="0"/>
      <w:marBottom w:val="0"/>
      <w:divBdr>
        <w:top w:val="none" w:sz="0" w:space="0" w:color="auto"/>
        <w:left w:val="none" w:sz="0" w:space="0" w:color="auto"/>
        <w:bottom w:val="none" w:sz="0" w:space="0" w:color="auto"/>
        <w:right w:val="none" w:sz="0" w:space="0" w:color="auto"/>
      </w:divBdr>
    </w:div>
    <w:div w:id="1412580934">
      <w:bodyDiv w:val="1"/>
      <w:marLeft w:val="0"/>
      <w:marRight w:val="0"/>
      <w:marTop w:val="0"/>
      <w:marBottom w:val="0"/>
      <w:divBdr>
        <w:top w:val="none" w:sz="0" w:space="0" w:color="auto"/>
        <w:left w:val="none" w:sz="0" w:space="0" w:color="auto"/>
        <w:bottom w:val="none" w:sz="0" w:space="0" w:color="auto"/>
        <w:right w:val="none" w:sz="0" w:space="0" w:color="auto"/>
      </w:divBdr>
    </w:div>
    <w:div w:id="1628511941">
      <w:bodyDiv w:val="1"/>
      <w:marLeft w:val="0"/>
      <w:marRight w:val="0"/>
      <w:marTop w:val="0"/>
      <w:marBottom w:val="0"/>
      <w:divBdr>
        <w:top w:val="none" w:sz="0" w:space="0" w:color="auto"/>
        <w:left w:val="none" w:sz="0" w:space="0" w:color="auto"/>
        <w:bottom w:val="none" w:sz="0" w:space="0" w:color="auto"/>
        <w:right w:val="none" w:sz="0" w:space="0" w:color="auto"/>
      </w:divBdr>
    </w:div>
    <w:div w:id="1635407194">
      <w:bodyDiv w:val="1"/>
      <w:marLeft w:val="0"/>
      <w:marRight w:val="0"/>
      <w:marTop w:val="0"/>
      <w:marBottom w:val="0"/>
      <w:divBdr>
        <w:top w:val="none" w:sz="0" w:space="0" w:color="auto"/>
        <w:left w:val="none" w:sz="0" w:space="0" w:color="auto"/>
        <w:bottom w:val="none" w:sz="0" w:space="0" w:color="auto"/>
        <w:right w:val="none" w:sz="0" w:space="0" w:color="auto"/>
      </w:divBdr>
    </w:div>
    <w:div w:id="1641108718">
      <w:bodyDiv w:val="1"/>
      <w:marLeft w:val="0"/>
      <w:marRight w:val="0"/>
      <w:marTop w:val="0"/>
      <w:marBottom w:val="0"/>
      <w:divBdr>
        <w:top w:val="none" w:sz="0" w:space="0" w:color="auto"/>
        <w:left w:val="none" w:sz="0" w:space="0" w:color="auto"/>
        <w:bottom w:val="none" w:sz="0" w:space="0" w:color="auto"/>
        <w:right w:val="none" w:sz="0" w:space="0" w:color="auto"/>
      </w:divBdr>
    </w:div>
    <w:div w:id="1648126346">
      <w:bodyDiv w:val="1"/>
      <w:marLeft w:val="0"/>
      <w:marRight w:val="0"/>
      <w:marTop w:val="0"/>
      <w:marBottom w:val="0"/>
      <w:divBdr>
        <w:top w:val="none" w:sz="0" w:space="0" w:color="auto"/>
        <w:left w:val="none" w:sz="0" w:space="0" w:color="auto"/>
        <w:bottom w:val="none" w:sz="0" w:space="0" w:color="auto"/>
        <w:right w:val="none" w:sz="0" w:space="0" w:color="auto"/>
      </w:divBdr>
      <w:divsChild>
        <w:div w:id="627010306">
          <w:marLeft w:val="0"/>
          <w:marRight w:val="0"/>
          <w:marTop w:val="0"/>
          <w:marBottom w:val="0"/>
          <w:divBdr>
            <w:top w:val="none" w:sz="0" w:space="0" w:color="auto"/>
            <w:left w:val="none" w:sz="0" w:space="0" w:color="auto"/>
            <w:bottom w:val="none" w:sz="0" w:space="0" w:color="auto"/>
            <w:right w:val="none" w:sz="0" w:space="0" w:color="auto"/>
          </w:divBdr>
          <w:divsChild>
            <w:div w:id="1100030152">
              <w:marLeft w:val="0"/>
              <w:marRight w:val="0"/>
              <w:marTop w:val="0"/>
              <w:marBottom w:val="0"/>
              <w:divBdr>
                <w:top w:val="none" w:sz="0" w:space="0" w:color="auto"/>
                <w:left w:val="none" w:sz="0" w:space="0" w:color="auto"/>
                <w:bottom w:val="none" w:sz="0" w:space="0" w:color="auto"/>
                <w:right w:val="none" w:sz="0" w:space="0" w:color="auto"/>
              </w:divBdr>
              <w:divsChild>
                <w:div w:id="21248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48511">
      <w:bodyDiv w:val="1"/>
      <w:marLeft w:val="0"/>
      <w:marRight w:val="0"/>
      <w:marTop w:val="0"/>
      <w:marBottom w:val="0"/>
      <w:divBdr>
        <w:top w:val="none" w:sz="0" w:space="0" w:color="auto"/>
        <w:left w:val="none" w:sz="0" w:space="0" w:color="auto"/>
        <w:bottom w:val="none" w:sz="0" w:space="0" w:color="auto"/>
        <w:right w:val="none" w:sz="0" w:space="0" w:color="auto"/>
      </w:divBdr>
    </w:div>
    <w:div w:id="1694071924">
      <w:bodyDiv w:val="1"/>
      <w:marLeft w:val="0"/>
      <w:marRight w:val="0"/>
      <w:marTop w:val="0"/>
      <w:marBottom w:val="0"/>
      <w:divBdr>
        <w:top w:val="none" w:sz="0" w:space="0" w:color="auto"/>
        <w:left w:val="none" w:sz="0" w:space="0" w:color="auto"/>
        <w:bottom w:val="none" w:sz="0" w:space="0" w:color="auto"/>
        <w:right w:val="none" w:sz="0" w:space="0" w:color="auto"/>
      </w:divBdr>
    </w:div>
    <w:div w:id="1707674780">
      <w:bodyDiv w:val="1"/>
      <w:marLeft w:val="0"/>
      <w:marRight w:val="0"/>
      <w:marTop w:val="0"/>
      <w:marBottom w:val="0"/>
      <w:divBdr>
        <w:top w:val="none" w:sz="0" w:space="0" w:color="auto"/>
        <w:left w:val="none" w:sz="0" w:space="0" w:color="auto"/>
        <w:bottom w:val="none" w:sz="0" w:space="0" w:color="auto"/>
        <w:right w:val="none" w:sz="0" w:space="0" w:color="auto"/>
      </w:divBdr>
    </w:div>
    <w:div w:id="1752116321">
      <w:bodyDiv w:val="1"/>
      <w:marLeft w:val="0"/>
      <w:marRight w:val="0"/>
      <w:marTop w:val="0"/>
      <w:marBottom w:val="0"/>
      <w:divBdr>
        <w:top w:val="none" w:sz="0" w:space="0" w:color="auto"/>
        <w:left w:val="none" w:sz="0" w:space="0" w:color="auto"/>
        <w:bottom w:val="none" w:sz="0" w:space="0" w:color="auto"/>
        <w:right w:val="none" w:sz="0" w:space="0" w:color="auto"/>
      </w:divBdr>
    </w:div>
    <w:div w:id="1756903004">
      <w:bodyDiv w:val="1"/>
      <w:marLeft w:val="0"/>
      <w:marRight w:val="0"/>
      <w:marTop w:val="0"/>
      <w:marBottom w:val="0"/>
      <w:divBdr>
        <w:top w:val="none" w:sz="0" w:space="0" w:color="auto"/>
        <w:left w:val="none" w:sz="0" w:space="0" w:color="auto"/>
        <w:bottom w:val="none" w:sz="0" w:space="0" w:color="auto"/>
        <w:right w:val="none" w:sz="0" w:space="0" w:color="auto"/>
      </w:divBdr>
      <w:divsChild>
        <w:div w:id="1344286576">
          <w:marLeft w:val="0"/>
          <w:marRight w:val="0"/>
          <w:marTop w:val="0"/>
          <w:marBottom w:val="0"/>
          <w:divBdr>
            <w:top w:val="none" w:sz="0" w:space="0" w:color="auto"/>
            <w:left w:val="none" w:sz="0" w:space="0" w:color="auto"/>
            <w:bottom w:val="none" w:sz="0" w:space="0" w:color="auto"/>
            <w:right w:val="none" w:sz="0" w:space="0" w:color="auto"/>
          </w:divBdr>
          <w:divsChild>
            <w:div w:id="886069787">
              <w:marLeft w:val="0"/>
              <w:marRight w:val="0"/>
              <w:marTop w:val="0"/>
              <w:marBottom w:val="0"/>
              <w:divBdr>
                <w:top w:val="none" w:sz="0" w:space="0" w:color="auto"/>
                <w:left w:val="none" w:sz="0" w:space="0" w:color="auto"/>
                <w:bottom w:val="none" w:sz="0" w:space="0" w:color="auto"/>
                <w:right w:val="none" w:sz="0" w:space="0" w:color="auto"/>
              </w:divBdr>
              <w:divsChild>
                <w:div w:id="191373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92920">
      <w:bodyDiv w:val="1"/>
      <w:marLeft w:val="0"/>
      <w:marRight w:val="0"/>
      <w:marTop w:val="0"/>
      <w:marBottom w:val="0"/>
      <w:divBdr>
        <w:top w:val="none" w:sz="0" w:space="0" w:color="auto"/>
        <w:left w:val="none" w:sz="0" w:space="0" w:color="auto"/>
        <w:bottom w:val="none" w:sz="0" w:space="0" w:color="auto"/>
        <w:right w:val="none" w:sz="0" w:space="0" w:color="auto"/>
      </w:divBdr>
    </w:div>
    <w:div w:id="1852140735">
      <w:bodyDiv w:val="1"/>
      <w:marLeft w:val="0"/>
      <w:marRight w:val="0"/>
      <w:marTop w:val="0"/>
      <w:marBottom w:val="0"/>
      <w:divBdr>
        <w:top w:val="none" w:sz="0" w:space="0" w:color="auto"/>
        <w:left w:val="none" w:sz="0" w:space="0" w:color="auto"/>
        <w:bottom w:val="none" w:sz="0" w:space="0" w:color="auto"/>
        <w:right w:val="none" w:sz="0" w:space="0" w:color="auto"/>
      </w:divBdr>
    </w:div>
    <w:div w:id="1865514651">
      <w:bodyDiv w:val="1"/>
      <w:marLeft w:val="0"/>
      <w:marRight w:val="0"/>
      <w:marTop w:val="0"/>
      <w:marBottom w:val="0"/>
      <w:divBdr>
        <w:top w:val="none" w:sz="0" w:space="0" w:color="auto"/>
        <w:left w:val="none" w:sz="0" w:space="0" w:color="auto"/>
        <w:bottom w:val="none" w:sz="0" w:space="0" w:color="auto"/>
        <w:right w:val="none" w:sz="0" w:space="0" w:color="auto"/>
      </w:divBdr>
      <w:divsChild>
        <w:div w:id="2038264583">
          <w:marLeft w:val="0"/>
          <w:marRight w:val="0"/>
          <w:marTop w:val="0"/>
          <w:marBottom w:val="0"/>
          <w:divBdr>
            <w:top w:val="none" w:sz="0" w:space="0" w:color="auto"/>
            <w:left w:val="none" w:sz="0" w:space="0" w:color="auto"/>
            <w:bottom w:val="none" w:sz="0" w:space="0" w:color="auto"/>
            <w:right w:val="none" w:sz="0" w:space="0" w:color="auto"/>
          </w:divBdr>
          <w:divsChild>
            <w:div w:id="1716392330">
              <w:marLeft w:val="0"/>
              <w:marRight w:val="0"/>
              <w:marTop w:val="0"/>
              <w:marBottom w:val="0"/>
              <w:divBdr>
                <w:top w:val="none" w:sz="0" w:space="0" w:color="auto"/>
                <w:left w:val="none" w:sz="0" w:space="0" w:color="auto"/>
                <w:bottom w:val="none" w:sz="0" w:space="0" w:color="auto"/>
                <w:right w:val="none" w:sz="0" w:space="0" w:color="auto"/>
              </w:divBdr>
              <w:divsChild>
                <w:div w:id="6189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509023">
      <w:bodyDiv w:val="1"/>
      <w:marLeft w:val="0"/>
      <w:marRight w:val="0"/>
      <w:marTop w:val="0"/>
      <w:marBottom w:val="0"/>
      <w:divBdr>
        <w:top w:val="none" w:sz="0" w:space="0" w:color="auto"/>
        <w:left w:val="none" w:sz="0" w:space="0" w:color="auto"/>
        <w:bottom w:val="none" w:sz="0" w:space="0" w:color="auto"/>
        <w:right w:val="none" w:sz="0" w:space="0" w:color="auto"/>
      </w:divBdr>
    </w:div>
    <w:div w:id="1983390439">
      <w:bodyDiv w:val="1"/>
      <w:marLeft w:val="0"/>
      <w:marRight w:val="0"/>
      <w:marTop w:val="0"/>
      <w:marBottom w:val="0"/>
      <w:divBdr>
        <w:top w:val="none" w:sz="0" w:space="0" w:color="auto"/>
        <w:left w:val="none" w:sz="0" w:space="0" w:color="auto"/>
        <w:bottom w:val="none" w:sz="0" w:space="0" w:color="auto"/>
        <w:right w:val="none" w:sz="0" w:space="0" w:color="auto"/>
      </w:divBdr>
      <w:divsChild>
        <w:div w:id="1509755938">
          <w:marLeft w:val="0"/>
          <w:marRight w:val="0"/>
          <w:marTop w:val="0"/>
          <w:marBottom w:val="0"/>
          <w:divBdr>
            <w:top w:val="none" w:sz="0" w:space="0" w:color="auto"/>
            <w:left w:val="none" w:sz="0" w:space="0" w:color="auto"/>
            <w:bottom w:val="none" w:sz="0" w:space="0" w:color="auto"/>
            <w:right w:val="none" w:sz="0" w:space="0" w:color="auto"/>
          </w:divBdr>
          <w:divsChild>
            <w:div w:id="719399060">
              <w:marLeft w:val="0"/>
              <w:marRight w:val="0"/>
              <w:marTop w:val="0"/>
              <w:marBottom w:val="0"/>
              <w:divBdr>
                <w:top w:val="none" w:sz="0" w:space="0" w:color="auto"/>
                <w:left w:val="none" w:sz="0" w:space="0" w:color="auto"/>
                <w:bottom w:val="none" w:sz="0" w:space="0" w:color="auto"/>
                <w:right w:val="none" w:sz="0" w:space="0" w:color="auto"/>
              </w:divBdr>
              <w:divsChild>
                <w:div w:id="1330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22963">
      <w:bodyDiv w:val="1"/>
      <w:marLeft w:val="0"/>
      <w:marRight w:val="0"/>
      <w:marTop w:val="0"/>
      <w:marBottom w:val="0"/>
      <w:divBdr>
        <w:top w:val="none" w:sz="0" w:space="0" w:color="auto"/>
        <w:left w:val="none" w:sz="0" w:space="0" w:color="auto"/>
        <w:bottom w:val="none" w:sz="0" w:space="0" w:color="auto"/>
        <w:right w:val="none" w:sz="0" w:space="0" w:color="auto"/>
      </w:divBdr>
    </w:div>
    <w:div w:id="2032147588">
      <w:bodyDiv w:val="1"/>
      <w:marLeft w:val="0"/>
      <w:marRight w:val="0"/>
      <w:marTop w:val="0"/>
      <w:marBottom w:val="0"/>
      <w:divBdr>
        <w:top w:val="none" w:sz="0" w:space="0" w:color="auto"/>
        <w:left w:val="none" w:sz="0" w:space="0" w:color="auto"/>
        <w:bottom w:val="none" w:sz="0" w:space="0" w:color="auto"/>
        <w:right w:val="none" w:sz="0" w:space="0" w:color="auto"/>
      </w:divBdr>
      <w:divsChild>
        <w:div w:id="379331026">
          <w:marLeft w:val="0"/>
          <w:marRight w:val="0"/>
          <w:marTop w:val="0"/>
          <w:marBottom w:val="0"/>
          <w:divBdr>
            <w:top w:val="none" w:sz="0" w:space="0" w:color="auto"/>
            <w:left w:val="none" w:sz="0" w:space="0" w:color="auto"/>
            <w:bottom w:val="none" w:sz="0" w:space="0" w:color="auto"/>
            <w:right w:val="none" w:sz="0" w:space="0" w:color="auto"/>
          </w:divBdr>
          <w:divsChild>
            <w:div w:id="874000601">
              <w:marLeft w:val="0"/>
              <w:marRight w:val="0"/>
              <w:marTop w:val="0"/>
              <w:marBottom w:val="0"/>
              <w:divBdr>
                <w:top w:val="none" w:sz="0" w:space="0" w:color="auto"/>
                <w:left w:val="none" w:sz="0" w:space="0" w:color="auto"/>
                <w:bottom w:val="none" w:sz="0" w:space="0" w:color="auto"/>
                <w:right w:val="none" w:sz="0" w:space="0" w:color="auto"/>
              </w:divBdr>
              <w:divsChild>
                <w:div w:id="124854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43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mbyc.ideam.gov.co" TargetMode="External"/><Relationship Id="rId18" Type="http://schemas.openxmlformats.org/officeDocument/2006/relationships/image" Target="media/image8.emf"/><Relationship Id="rId26" Type="http://schemas.openxmlformats.org/officeDocument/2006/relationships/hyperlink" Target="https://www.youtube.com/channel/UCH23jSSIUqZMv-IPxW8Rdsw" TargetMode="External"/><Relationship Id="rId39" Type="http://schemas.openxmlformats.org/officeDocument/2006/relationships/theme" Target="theme/theme1.xml"/><Relationship Id="rId21" Type="http://schemas.openxmlformats.org/officeDocument/2006/relationships/hyperlink" Target="http://www.smbyc.ideam.gov.co"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s://api.whatsapp.com/send?phone=57%203102213891"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pqrvisionamazonia@minambiente.gov.com" TargetMode="External"/><Relationship Id="rId29" Type="http://schemas.openxmlformats.org/officeDocument/2006/relationships/hyperlink" Target="https://www.youtube.com/watch?v=qbH9jkySH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nambiente.gov.co/images/2019/PLAN_DE_ACCION_PACTO_DE_LETICIA_POR_LA_AMAZONIA.pdf" TargetMode="External"/><Relationship Id="rId24" Type="http://schemas.openxmlformats.org/officeDocument/2006/relationships/hyperlink" Target="mailto:visionamazonia@minambiente.gov.co" TargetMode="External"/><Relationship Id="rId32" Type="http://schemas.openxmlformats.org/officeDocument/2006/relationships/image" Target="media/image10.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visionamazonia.minambiente.gov.co/pqr/" TargetMode="External"/><Relationship Id="rId28" Type="http://schemas.openxmlformats.org/officeDocument/2006/relationships/hyperlink" Target="https://www.youtube.com/watch?v=MTx48qaOGe4&amp;t=3520s" TargetMode="External"/><Relationship Id="rId36" Type="http://schemas.openxmlformats.org/officeDocument/2006/relationships/hyperlink" Target="https://www.funcionpublica.gov.co/eva/gestornormativo/norma.php?i=96110" TargetMode="External"/><Relationship Id="rId10" Type="http://schemas.openxmlformats.org/officeDocument/2006/relationships/hyperlink" Target="https://id.presidencia.gov.co/Documents/190906-Pacto-Leticia-Amazonia-Espanol.pdf" TargetMode="External"/><Relationship Id="rId19" Type="http://schemas.openxmlformats.org/officeDocument/2006/relationships/image" Target="media/image9.jpeg"/><Relationship Id="rId31" Type="http://schemas.openxmlformats.org/officeDocument/2006/relationships/hyperlink" Target="https://www.youtube.com/watch?v=UN8ktDMdPis&amp;t=1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hyperlink" Target="mailto:servicioalciudadano@minambiente.gov.co" TargetMode="External"/><Relationship Id="rId27" Type="http://schemas.openxmlformats.org/officeDocument/2006/relationships/hyperlink" Target="http://www.fao.org/3/ca9171es/ca9171es.pdf" TargetMode="External"/><Relationship Id="rId30" Type="http://schemas.openxmlformats.org/officeDocument/2006/relationships/hyperlink" Target="https://www.youtube.com/watch?v=pyy7xMYTqmw&amp;t=11s" TargetMode="External"/><Relationship Id="rId35" Type="http://schemas.openxmlformats.org/officeDocument/2006/relationships/hyperlink" Target="https://www.funcionpublica.gov.co/eva/gestornormativo/norma.php?i=76835"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iadb.org/es/temas/sostenibilidad/acerca-de-nosotros" TargetMode="External"/><Relationship Id="rId18" Type="http://schemas.openxmlformats.org/officeDocument/2006/relationships/hyperlink" Target="https://colaboracion.dnp.gov.co/CDT/Normograma/Ley%201753%20de%202015.pdf" TargetMode="External"/><Relationship Id="rId26" Type="http://schemas.openxmlformats.org/officeDocument/2006/relationships/hyperlink" Target="https://sinergiapp.dnp.gov.co/%23HomeTablero/53" TargetMode="External"/><Relationship Id="rId3" Type="http://schemas.openxmlformats.org/officeDocument/2006/relationships/hyperlink" Target="http://www.minambiente.gov.co/images/Atencion_y_particpacion_al_ciudadano/consultas_publicas_2018/RIS_III_sept2017-agos2018_2Colombia_ultima_version.pdf" TargetMode="External"/><Relationship Id="rId21" Type="http://schemas.openxmlformats.org/officeDocument/2006/relationships/hyperlink" Target="https://www.patrimonionatural.org.co/wp-content/uploads/AVISO-DE-PRECALIFICACION-ESCUELA-DE-SELVA-PARA-PUBLICAR.pdf" TargetMode="External"/><Relationship Id="rId34" Type="http://schemas.openxmlformats.org/officeDocument/2006/relationships/hyperlink" Target="http://cormacarena.gov.co/descargarpdf.php?libro=12977" TargetMode="External"/><Relationship Id="rId7" Type="http://schemas.openxmlformats.org/officeDocument/2006/relationships/hyperlink" Target="https://visionamazonia.minambiente.gov.co/content/uploads/2018/05/GIRSA-31-01-2018_FL.pdf" TargetMode="External"/><Relationship Id="rId12" Type="http://schemas.openxmlformats.org/officeDocument/2006/relationships/hyperlink" Target="https://www.iadb.org/en/mpas" TargetMode="External"/><Relationship Id="rId17" Type="http://schemas.openxmlformats.org/officeDocument/2006/relationships/hyperlink" Target="http://www.minambiente.gov.co/images/normativa/app/resoluciones/98-RES%201447%20DE%202018.pdf" TargetMode="External"/><Relationship Id="rId25" Type="http://schemas.openxmlformats.org/officeDocument/2006/relationships/hyperlink" Target="https://visionamazonia.minambiente.gov.co/news/gobierno-nacional-presenta-publicacion-del-modelo-de-desarrollo-sostenible-para-la-amazonia-colombiana/" TargetMode="External"/><Relationship Id="rId33" Type="http://schemas.openxmlformats.org/officeDocument/2006/relationships/hyperlink" Target="https://cda.gov.co/es/planes-de-accion" TargetMode="External"/><Relationship Id="rId2" Type="http://schemas.openxmlformats.org/officeDocument/2006/relationships/hyperlink" Target="https://www.unredd.net/documents/un-redd-partner-countries-181/latin-america-the-caribbean-334/colombia-706.html" TargetMode="External"/><Relationship Id="rId16" Type="http://schemas.openxmlformats.org/officeDocument/2006/relationships/hyperlink" Target="http://smbyc.ideam.gov.co/AdmIF/KML/img/RepPreliminares/ReportePreliminarDTD.zip" TargetMode="External"/><Relationship Id="rId20" Type="http://schemas.openxmlformats.org/officeDocument/2006/relationships/hyperlink" Target="https://www.minambiente.gov.co/index.php/transparencia-y-acceso-a-la-informacion" TargetMode="External"/><Relationship Id="rId29" Type="http://schemas.openxmlformats.org/officeDocument/2006/relationships/hyperlink" Target="https://www.minambiente.gov.co/images/2019/PLAN_DE_ACCION_PACTO_DE_LETICIA_POR_LA_AMAZONIA.pdf" TargetMode="External"/><Relationship Id="rId1" Type="http://schemas.openxmlformats.org/officeDocument/2006/relationships/hyperlink" Target="https://redd.unfccc.int/files/eicdgb_bosques_territorios_de_vida_web.pdf" TargetMode="External"/><Relationship Id="rId6" Type="http://schemas.openxmlformats.org/officeDocument/2006/relationships/hyperlink" Target="https://www.minambiente.gov.co/images/Atencion_y_particpacion_al_ciudadano/consultas_publicas_2015/viceministerio/Resumen-VisionAmazonia-WEB.pdf" TargetMode="External"/><Relationship Id="rId11" Type="http://schemas.openxmlformats.org/officeDocument/2006/relationships/hyperlink" Target="https://www.iadb.org" TargetMode="External"/><Relationship Id="rId24" Type="http://schemas.openxmlformats.org/officeDocument/2006/relationships/hyperlink" Target="https://colaboracion.dnp.gov.co/CDT/Prensa/PND-Pacto-por-Colombia-pacto-por-la-equidad-2018-2022.pdf" TargetMode="External"/><Relationship Id="rId32" Type="http://schemas.openxmlformats.org/officeDocument/2006/relationships/hyperlink" Target="https://www.corpoamazonia.gov.co/files/Planes/PAT/2020-2023/PAT_2020-2023.pdf" TargetMode="External"/><Relationship Id="rId5" Type="http://schemas.openxmlformats.org/officeDocument/2006/relationships/hyperlink" Target="https://restauracion5m-mads.hub.arcgis.com/" TargetMode="External"/><Relationship Id="rId15" Type="http://schemas.openxmlformats.org/officeDocument/2006/relationships/hyperlink" Target="https://www.corazondelaamazonia.org/instrumentos-de-salvaguarda" TargetMode="External"/><Relationship Id="rId23" Type="http://schemas.openxmlformats.org/officeDocument/2006/relationships/hyperlink" Target="https://visionamazonia.minambiente.gov.co/news/con-aprobacion-del-congreso-la-amazonia-ya-tiene-region-administrativa-y-de-planificacion/" TargetMode="External"/><Relationship Id="rId28" Type="http://schemas.openxmlformats.org/officeDocument/2006/relationships/hyperlink" Target="http://www.terraqui.com/blog/wp-content/uploads/2019/07/plandeaccionsentencia4360.pdf" TargetMode="External"/><Relationship Id="rId10" Type="http://schemas.openxmlformats.org/officeDocument/2006/relationships/hyperlink" Target="http://www.minambiente.gov.co/images/Atencion_y_particpacion_al_ciudadano/consultas_publicas_2018/3-4_reporte_avances_DCI_-_Oct_31_-_Version_Web.pdf" TargetMode="External"/><Relationship Id="rId19" Type="http://schemas.openxmlformats.org/officeDocument/2006/relationships/hyperlink" Target="https://drive.google.com/file/d/1iAaQS46gj_CJ727NbCExTS3rgEfAn0yB/view" TargetMode="External"/><Relationship Id="rId31" Type="http://schemas.openxmlformats.org/officeDocument/2006/relationships/hyperlink" Target="https://www.corpoamazonia.gov.co/files/planes/PGAR_2018-2038.pdf" TargetMode="External"/><Relationship Id="rId4" Type="http://schemas.openxmlformats.org/officeDocument/2006/relationships/hyperlink" Target="https://redd.unfccc.int/files/ris_iii.pdf" TargetMode="External"/><Relationship Id="rId9" Type="http://schemas.openxmlformats.org/officeDocument/2006/relationships/hyperlink" Target="http://www.minambiente.gov.co/images/BosquesBiodiversidadyServiciosEcosistemicos/pdf/cooperacion_internacional/Declaracion_Conjunta_de_Intencion_-_Version_Espanol.pdf" TargetMode="External"/><Relationship Id="rId14" Type="http://schemas.openxmlformats.org/officeDocument/2006/relationships/hyperlink" Target="https://www.corazondelaamazonia.org/" TargetMode="External"/><Relationship Id="rId22" Type="http://schemas.openxmlformats.org/officeDocument/2006/relationships/hyperlink" Target="https://visionamazonia.minambiente.gov.co/content/uploads/2020/05/AMAZONIA-DIGITAL7.pdf" TargetMode="External"/><Relationship Id="rId27" Type="http://schemas.openxmlformats.org/officeDocument/2006/relationships/hyperlink" Target="https://www1.upme.gov.co/DemandaEnergetica/PEN_documento_para_consulta.pdf" TargetMode="External"/><Relationship Id="rId30" Type="http://schemas.openxmlformats.org/officeDocument/2006/relationships/hyperlink" Target="https://www.oecd.org/economy/surveys/Colombia-2019-OECD-economic-survey-overview-spanish.pdf" TargetMode="External"/><Relationship Id="rId8" Type="http://schemas.openxmlformats.org/officeDocument/2006/relationships/hyperlink" Target="https://drive.google.com/file/d/1hZMLtHlLuWMi5vUn_P_9_egXH3YPWtzT/view?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94D5C-B58E-4FC8-B4BF-3590F8564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44005</Words>
  <Characters>242033</Characters>
  <Application>Microsoft Office Word</Application>
  <DocSecurity>0</DocSecurity>
  <Lines>2016</Lines>
  <Paragraphs>570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285468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Lagos</dc:creator>
  <cp:keywords/>
  <dc:description/>
  <cp:lastModifiedBy>Rubén Darío Guerrero Useda</cp:lastModifiedBy>
  <cp:revision>2</cp:revision>
  <dcterms:created xsi:type="dcterms:W3CDTF">2021-02-12T19:20:00Z</dcterms:created>
  <dcterms:modified xsi:type="dcterms:W3CDTF">2021-02-12T19:20:00Z</dcterms:modified>
</cp:coreProperties>
</file>