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4FD" w:rsidRDefault="003B24FD" w:rsidP="003B24FD">
      <w:pPr>
        <w:jc w:val="center"/>
        <w:rPr>
          <w:rFonts w:ascii="Arial" w:hAnsi="Arial" w:cs="Arial"/>
          <w:szCs w:val="24"/>
        </w:rPr>
      </w:pPr>
      <w:bookmarkStart w:id="0" w:name="_GoBack"/>
      <w:bookmarkEnd w:id="0"/>
    </w:p>
    <w:p w:rsidR="00B636A2" w:rsidRDefault="00B636A2" w:rsidP="001908C5">
      <w:pPr>
        <w:jc w:val="center"/>
        <w:rPr>
          <w:rFonts w:ascii="Arial" w:hAnsi="Arial" w:cs="Arial"/>
          <w:szCs w:val="24"/>
        </w:rPr>
      </w:pPr>
    </w:p>
    <w:p w:rsidR="00B636A2" w:rsidRDefault="00B636A2" w:rsidP="001908C5">
      <w:pPr>
        <w:jc w:val="center"/>
        <w:rPr>
          <w:rFonts w:ascii="Arial" w:hAnsi="Arial" w:cs="Arial"/>
          <w:szCs w:val="24"/>
        </w:rPr>
      </w:pPr>
    </w:p>
    <w:p w:rsidR="00B636A2" w:rsidRDefault="00B636A2" w:rsidP="001908C5">
      <w:pPr>
        <w:jc w:val="center"/>
        <w:rPr>
          <w:rFonts w:ascii="Arial" w:hAnsi="Arial" w:cs="Arial"/>
          <w:szCs w:val="24"/>
        </w:rPr>
      </w:pPr>
    </w:p>
    <w:p w:rsidR="00B636A2" w:rsidRDefault="00B636A2" w:rsidP="001908C5">
      <w:pPr>
        <w:jc w:val="center"/>
        <w:rPr>
          <w:rFonts w:ascii="Arial" w:hAnsi="Arial" w:cs="Arial"/>
          <w:szCs w:val="24"/>
        </w:rPr>
      </w:pPr>
    </w:p>
    <w:p w:rsidR="000905E4" w:rsidRDefault="000905E4" w:rsidP="001908C5">
      <w:pPr>
        <w:jc w:val="center"/>
        <w:rPr>
          <w:rFonts w:ascii="Arial" w:hAnsi="Arial" w:cs="Arial"/>
          <w:szCs w:val="24"/>
        </w:rPr>
      </w:pPr>
    </w:p>
    <w:p w:rsidR="00FB63D4" w:rsidRDefault="00FB63D4" w:rsidP="00CC009F">
      <w:pPr>
        <w:ind w:left="-284"/>
        <w:jc w:val="center"/>
        <w:rPr>
          <w:rFonts w:ascii="Arial" w:hAnsi="Arial" w:cs="Arial"/>
          <w:szCs w:val="24"/>
        </w:rPr>
      </w:pPr>
    </w:p>
    <w:p w:rsidR="00DD48EA" w:rsidRPr="00CC02E8" w:rsidRDefault="00DD48EA" w:rsidP="00DD48EA">
      <w:pPr>
        <w:pStyle w:val="Ttulo10"/>
        <w:keepNext w:val="0"/>
        <w:tabs>
          <w:tab w:val="left" w:pos="3240"/>
        </w:tabs>
        <w:rPr>
          <w:rFonts w:cs="Arial"/>
          <w:i/>
          <w:szCs w:val="24"/>
        </w:rPr>
      </w:pPr>
      <w:r w:rsidRPr="00CC02E8">
        <w:rPr>
          <w:rFonts w:cs="Arial"/>
          <w:i/>
          <w:szCs w:val="24"/>
          <w:lang w:val="es-CO"/>
        </w:rPr>
        <w:t>“Por la cual se adopta el Plan Nacional de Restauración”</w:t>
      </w:r>
    </w:p>
    <w:p w:rsidR="00DD48EA" w:rsidRPr="00CC02E8" w:rsidRDefault="00DD48EA" w:rsidP="00DD48EA">
      <w:pPr>
        <w:tabs>
          <w:tab w:val="left" w:pos="3240"/>
        </w:tabs>
        <w:jc w:val="center"/>
        <w:rPr>
          <w:rFonts w:ascii="Arial" w:hAnsi="Arial" w:cs="Arial"/>
          <w:bCs/>
          <w:szCs w:val="24"/>
        </w:rPr>
      </w:pPr>
    </w:p>
    <w:p w:rsidR="00DD48EA" w:rsidRPr="00CC02E8" w:rsidRDefault="00DD48EA" w:rsidP="00DD48EA">
      <w:pPr>
        <w:pStyle w:val="Textoindependiente"/>
        <w:tabs>
          <w:tab w:val="left" w:pos="3240"/>
        </w:tabs>
        <w:jc w:val="center"/>
        <w:outlineLvl w:val="0"/>
        <w:rPr>
          <w:rFonts w:ascii="Arial" w:hAnsi="Arial" w:cs="Arial"/>
          <w:b/>
          <w:szCs w:val="24"/>
        </w:rPr>
      </w:pPr>
    </w:p>
    <w:p w:rsidR="00DD48EA" w:rsidRPr="00CC02E8" w:rsidRDefault="00DD48EA" w:rsidP="00DD48EA">
      <w:pPr>
        <w:pStyle w:val="Textoindependiente"/>
        <w:tabs>
          <w:tab w:val="left" w:pos="3240"/>
        </w:tabs>
        <w:jc w:val="center"/>
        <w:outlineLvl w:val="0"/>
        <w:rPr>
          <w:rFonts w:ascii="Arial" w:hAnsi="Arial" w:cs="Arial"/>
          <w:b/>
          <w:szCs w:val="24"/>
        </w:rPr>
      </w:pPr>
      <w:r w:rsidRPr="00CC02E8">
        <w:rPr>
          <w:rFonts w:ascii="Arial" w:hAnsi="Arial" w:cs="Arial"/>
          <w:b/>
          <w:szCs w:val="24"/>
        </w:rPr>
        <w:t>EL MINISTRO DE AMBIENTE Y DESARROLLO SOSTENIBLE</w:t>
      </w:r>
    </w:p>
    <w:p w:rsidR="00DD48EA" w:rsidRPr="00CC02E8" w:rsidRDefault="00DD48EA" w:rsidP="00DD48EA">
      <w:pPr>
        <w:tabs>
          <w:tab w:val="left" w:pos="3240"/>
        </w:tabs>
        <w:jc w:val="center"/>
        <w:rPr>
          <w:rFonts w:ascii="Arial" w:hAnsi="Arial" w:cs="Arial"/>
          <w:szCs w:val="24"/>
        </w:rPr>
      </w:pPr>
    </w:p>
    <w:p w:rsidR="00DD48EA" w:rsidRPr="00CC02E8" w:rsidRDefault="00DD48EA" w:rsidP="00DD48EA">
      <w:pPr>
        <w:tabs>
          <w:tab w:val="left" w:pos="3240"/>
        </w:tabs>
        <w:jc w:val="center"/>
        <w:rPr>
          <w:rFonts w:ascii="Arial" w:hAnsi="Arial" w:cs="Arial"/>
          <w:szCs w:val="24"/>
        </w:rPr>
      </w:pPr>
    </w:p>
    <w:p w:rsidR="00DD48EA" w:rsidRPr="00CC02E8" w:rsidRDefault="00DD48EA" w:rsidP="00DD48EA">
      <w:pPr>
        <w:tabs>
          <w:tab w:val="left" w:pos="3240"/>
        </w:tabs>
        <w:jc w:val="center"/>
        <w:rPr>
          <w:rFonts w:ascii="Arial" w:hAnsi="Arial" w:cs="Arial"/>
          <w:szCs w:val="24"/>
        </w:rPr>
      </w:pPr>
      <w:r w:rsidRPr="00CC02E8">
        <w:rPr>
          <w:rFonts w:ascii="Arial" w:hAnsi="Arial" w:cs="Arial"/>
          <w:szCs w:val="24"/>
        </w:rPr>
        <w:t>En uso de las facultades legales, especialmente las conferidas por el</w:t>
      </w:r>
      <w:r>
        <w:rPr>
          <w:rFonts w:ascii="Arial" w:hAnsi="Arial" w:cs="Arial"/>
          <w:szCs w:val="24"/>
        </w:rPr>
        <w:t xml:space="preserve"> artículo 208 de la Carta Política de 1991, el numeral 2 del artículo 5 de la Ley 99 de 1993, y el numeral 2 del artículo 2 del Decreto Ley 3570 de 2011, y</w:t>
      </w:r>
    </w:p>
    <w:p w:rsidR="00DD48EA" w:rsidRPr="00CC02E8" w:rsidRDefault="00DD48EA" w:rsidP="00DD48EA">
      <w:pPr>
        <w:tabs>
          <w:tab w:val="left" w:pos="3240"/>
        </w:tabs>
        <w:jc w:val="center"/>
        <w:outlineLvl w:val="0"/>
        <w:rPr>
          <w:rFonts w:ascii="Arial" w:hAnsi="Arial" w:cs="Arial"/>
          <w:b/>
          <w:szCs w:val="24"/>
        </w:rPr>
      </w:pPr>
    </w:p>
    <w:p w:rsidR="00DD48EA" w:rsidRPr="00CC02E8" w:rsidRDefault="00DD48EA" w:rsidP="00DD48EA">
      <w:pPr>
        <w:tabs>
          <w:tab w:val="left" w:pos="3240"/>
        </w:tabs>
        <w:jc w:val="center"/>
        <w:outlineLvl w:val="0"/>
        <w:rPr>
          <w:rFonts w:ascii="Arial" w:hAnsi="Arial" w:cs="Arial"/>
          <w:b/>
          <w:szCs w:val="24"/>
        </w:rPr>
      </w:pPr>
    </w:p>
    <w:p w:rsidR="00DD48EA" w:rsidRPr="00CC02E8" w:rsidRDefault="00DD48EA" w:rsidP="00DD48EA">
      <w:pPr>
        <w:tabs>
          <w:tab w:val="left" w:pos="3240"/>
        </w:tabs>
        <w:jc w:val="center"/>
        <w:outlineLvl w:val="0"/>
        <w:rPr>
          <w:rFonts w:ascii="Arial" w:hAnsi="Arial" w:cs="Arial"/>
          <w:b/>
          <w:szCs w:val="24"/>
        </w:rPr>
      </w:pPr>
      <w:r>
        <w:rPr>
          <w:rFonts w:ascii="Arial" w:hAnsi="Arial" w:cs="Arial"/>
          <w:b/>
          <w:szCs w:val="24"/>
        </w:rPr>
        <w:t>CONSIDERANDO</w:t>
      </w:r>
    </w:p>
    <w:p w:rsidR="00DD48EA" w:rsidRPr="00CC02E8" w:rsidRDefault="00DD48EA" w:rsidP="00DD48EA">
      <w:pPr>
        <w:tabs>
          <w:tab w:val="left" w:pos="3240"/>
        </w:tabs>
        <w:jc w:val="center"/>
        <w:outlineLvl w:val="0"/>
        <w:rPr>
          <w:rFonts w:ascii="Arial" w:hAnsi="Arial" w:cs="Arial"/>
          <w:b/>
          <w:szCs w:val="24"/>
        </w:rPr>
      </w:pPr>
    </w:p>
    <w:p w:rsidR="00DD48EA" w:rsidRPr="00CC02E8" w:rsidRDefault="00DD48EA" w:rsidP="00DD48EA">
      <w:pPr>
        <w:tabs>
          <w:tab w:val="left" w:pos="3240"/>
        </w:tabs>
        <w:jc w:val="center"/>
        <w:outlineLvl w:val="0"/>
        <w:rPr>
          <w:rFonts w:ascii="Arial" w:hAnsi="Arial" w:cs="Arial"/>
          <w:b/>
          <w:szCs w:val="24"/>
        </w:rPr>
      </w:pPr>
    </w:p>
    <w:p w:rsidR="00DD48EA" w:rsidRDefault="00DD48EA" w:rsidP="00DD48EA">
      <w:pPr>
        <w:pStyle w:val="NormalWeb"/>
        <w:shd w:val="clear" w:color="auto" w:fill="FFFFFF"/>
        <w:spacing w:before="0" w:after="0"/>
        <w:jc w:val="both"/>
        <w:rPr>
          <w:rFonts w:ascii="Arial" w:hAnsi="Arial" w:cs="Arial"/>
          <w:color w:val="000000"/>
          <w:szCs w:val="24"/>
          <w:lang w:val="es-CO" w:eastAsia="es-CO"/>
        </w:rPr>
      </w:pPr>
      <w:r>
        <w:rPr>
          <w:rFonts w:ascii="Arial" w:hAnsi="Arial" w:cs="Arial"/>
          <w:szCs w:val="24"/>
        </w:rPr>
        <w:t>Que el artículo 80 de la Carta Política de 1991, contempla que el</w:t>
      </w:r>
      <w:r w:rsidRPr="0012697E">
        <w:rPr>
          <w:rFonts w:ascii="Arial" w:hAnsi="Arial" w:cs="Arial"/>
          <w:color w:val="000000"/>
          <w:szCs w:val="24"/>
          <w:lang w:val="es-CO" w:eastAsia="es-CO"/>
        </w:rPr>
        <w:t xml:space="preserve"> </w:t>
      </w:r>
      <w:r w:rsidRPr="00377C1D">
        <w:rPr>
          <w:rFonts w:ascii="Arial" w:hAnsi="Arial" w:cs="Arial"/>
          <w:i/>
          <w:color w:val="000000"/>
          <w:szCs w:val="24"/>
          <w:lang w:val="es-CO" w:eastAsia="es-CO"/>
        </w:rPr>
        <w:t>“Estado planificará el manejo y aprovechamiento de los recursos naturales, para garantizar su desarrollo sostenible, su conservación, restauración o sustitución”</w:t>
      </w:r>
      <w:r w:rsidRPr="0012697E">
        <w:rPr>
          <w:rFonts w:ascii="Arial" w:hAnsi="Arial" w:cs="Arial"/>
          <w:color w:val="000000"/>
          <w:szCs w:val="24"/>
          <w:lang w:val="es-CO" w:eastAsia="es-CO"/>
        </w:rPr>
        <w:t>.</w:t>
      </w:r>
      <w:r>
        <w:rPr>
          <w:rFonts w:ascii="Arial" w:hAnsi="Arial" w:cs="Arial"/>
          <w:color w:val="000000"/>
          <w:szCs w:val="24"/>
          <w:lang w:val="es-CO" w:eastAsia="es-CO"/>
        </w:rPr>
        <w:t xml:space="preserve"> </w:t>
      </w:r>
      <w:r w:rsidRPr="0012697E">
        <w:rPr>
          <w:rFonts w:ascii="Arial" w:hAnsi="Arial" w:cs="Arial"/>
          <w:color w:val="000000"/>
          <w:szCs w:val="24"/>
          <w:lang w:val="es-CO" w:eastAsia="es-CO"/>
        </w:rPr>
        <w:t xml:space="preserve">Además, </w:t>
      </w:r>
      <w:r w:rsidRPr="00377C1D">
        <w:rPr>
          <w:rFonts w:ascii="Arial" w:hAnsi="Arial" w:cs="Arial"/>
          <w:i/>
          <w:color w:val="000000"/>
          <w:szCs w:val="24"/>
          <w:lang w:val="es-CO" w:eastAsia="es-CO"/>
        </w:rPr>
        <w:t>“Deberá prevenir y controlar los factores de deterioro ambiental, imponer las sanciones legales y exigir la reparación de los daños causados…”.</w:t>
      </w:r>
    </w:p>
    <w:p w:rsidR="00DD48EA" w:rsidRDefault="00DD48EA" w:rsidP="00DD48EA">
      <w:pPr>
        <w:pStyle w:val="NormalWeb"/>
        <w:shd w:val="clear" w:color="auto" w:fill="FFFFFF"/>
        <w:spacing w:before="0" w:after="0"/>
        <w:jc w:val="both"/>
        <w:rPr>
          <w:rFonts w:ascii="Arial" w:hAnsi="Arial" w:cs="Arial"/>
          <w:color w:val="000000"/>
          <w:szCs w:val="24"/>
          <w:lang w:val="es-CO" w:eastAsia="es-CO"/>
        </w:rPr>
      </w:pPr>
    </w:p>
    <w:p w:rsidR="00DD48EA" w:rsidRPr="00CC02E8" w:rsidRDefault="00DD48EA" w:rsidP="00DD48EA">
      <w:pPr>
        <w:pStyle w:val="NormalWeb"/>
        <w:shd w:val="clear" w:color="auto" w:fill="FFFFFF"/>
        <w:spacing w:before="0" w:after="0"/>
        <w:jc w:val="both"/>
        <w:rPr>
          <w:rFonts w:ascii="Arial" w:hAnsi="Arial" w:cs="Arial"/>
          <w:szCs w:val="24"/>
        </w:rPr>
      </w:pPr>
      <w:r w:rsidRPr="0012697E">
        <w:rPr>
          <w:rFonts w:ascii="Arial" w:hAnsi="Arial" w:cs="Arial"/>
          <w:szCs w:val="24"/>
        </w:rPr>
        <w:t xml:space="preserve">Que el numeral </w:t>
      </w:r>
      <w:r>
        <w:rPr>
          <w:rFonts w:ascii="Arial" w:hAnsi="Arial" w:cs="Arial"/>
          <w:szCs w:val="24"/>
        </w:rPr>
        <w:t>10</w:t>
      </w:r>
      <w:r w:rsidRPr="0012697E">
        <w:rPr>
          <w:rFonts w:ascii="Arial" w:hAnsi="Arial" w:cs="Arial"/>
          <w:szCs w:val="24"/>
        </w:rPr>
        <w:t xml:space="preserve"> del artículo 1 de la Ley 99 de 1993, </w:t>
      </w:r>
      <w:bookmarkStart w:id="1" w:name="BM1"/>
      <w:bookmarkEnd w:id="1"/>
      <w:r w:rsidRPr="0012697E">
        <w:rPr>
          <w:rFonts w:ascii="Arial" w:hAnsi="Arial" w:cs="Arial"/>
          <w:szCs w:val="24"/>
        </w:rPr>
        <w:t>señala como principio general ambiental que “</w:t>
      </w:r>
      <w:r w:rsidRPr="0012697E">
        <w:rPr>
          <w:rFonts w:ascii="Arial" w:hAnsi="Arial" w:cs="Arial"/>
          <w:i/>
          <w:szCs w:val="24"/>
          <w:lang w:eastAsia="en-US"/>
        </w:rPr>
        <w:t>La acción para la protección y recuperación ambientales del país es una tarea conjunta y coordinada entre el Estado, la comunidad, las organizaciones no gubernamentales y el sector privado</w:t>
      </w:r>
      <w:r>
        <w:rPr>
          <w:rFonts w:ascii="Arial" w:hAnsi="Arial" w:cs="Arial"/>
          <w:i/>
          <w:szCs w:val="24"/>
          <w:lang w:eastAsia="en-US"/>
        </w:rPr>
        <w:t>…</w:t>
      </w:r>
      <w:r w:rsidRPr="0012697E">
        <w:rPr>
          <w:rFonts w:ascii="Arial" w:hAnsi="Arial" w:cs="Arial"/>
          <w:szCs w:val="24"/>
          <w:lang w:eastAsia="en-US"/>
        </w:rPr>
        <w:t>”.</w:t>
      </w:r>
    </w:p>
    <w:p w:rsidR="00DD48EA" w:rsidRPr="00CC02E8" w:rsidRDefault="00DD48EA" w:rsidP="00DD48EA">
      <w:pPr>
        <w:jc w:val="both"/>
        <w:rPr>
          <w:rFonts w:ascii="Arial" w:hAnsi="Arial" w:cs="Arial"/>
          <w:szCs w:val="24"/>
        </w:rPr>
      </w:pPr>
    </w:p>
    <w:p w:rsidR="00DD48EA" w:rsidRPr="00CC02E8" w:rsidRDefault="00DD48EA" w:rsidP="00DD48EA">
      <w:pPr>
        <w:pStyle w:val="Sinespaciado1"/>
        <w:jc w:val="both"/>
        <w:rPr>
          <w:rFonts w:ascii="Arial" w:hAnsi="Arial" w:cs="Arial"/>
          <w:i/>
          <w:sz w:val="24"/>
          <w:szCs w:val="24"/>
        </w:rPr>
      </w:pPr>
      <w:r>
        <w:rPr>
          <w:rFonts w:ascii="Arial" w:hAnsi="Arial" w:cs="Arial"/>
          <w:color w:val="000000"/>
          <w:sz w:val="24"/>
          <w:szCs w:val="24"/>
        </w:rPr>
        <w:t xml:space="preserve">Que </w:t>
      </w:r>
      <w:r>
        <w:rPr>
          <w:rFonts w:ascii="Arial" w:hAnsi="Arial" w:cs="Arial"/>
          <w:bCs/>
          <w:sz w:val="24"/>
          <w:szCs w:val="24"/>
        </w:rPr>
        <w:t>conforme al numeral 2 del artículo 5 de la Ley 99 de 1993, le corresponde al Ministerio de Ambiente y Desarrollo Sostenible, numeral  “</w:t>
      </w:r>
      <w:r>
        <w:rPr>
          <w:rFonts w:ascii="Arial" w:hAnsi="Arial" w:cs="Arial"/>
          <w:i/>
          <w:color w:val="000000"/>
          <w:sz w:val="24"/>
          <w:szCs w:val="24"/>
        </w:rPr>
        <w:t>Regular las condiciones generales para el saneamiento del medio ambiente, y el uso, manejo, aprovechamiento, conservación, restauración y recuperación de los recursos naturales, a fin de impedir, reprimir, eliminar o mitigar el impacto de actividades contaminantes, deteriorantes o destructivas del entorno o del patrimonio natural</w:t>
      </w:r>
      <w:r>
        <w:rPr>
          <w:rFonts w:ascii="Arial" w:hAnsi="Arial" w:cs="Arial"/>
          <w:i/>
          <w:sz w:val="24"/>
          <w:szCs w:val="24"/>
        </w:rPr>
        <w:t xml:space="preserve">”. </w:t>
      </w:r>
    </w:p>
    <w:p w:rsidR="00DD48EA" w:rsidRPr="00CC02E8" w:rsidRDefault="00DD48EA" w:rsidP="00DD48EA">
      <w:pPr>
        <w:autoSpaceDE w:val="0"/>
        <w:autoSpaceDN w:val="0"/>
        <w:adjustRightInd w:val="0"/>
        <w:jc w:val="both"/>
        <w:rPr>
          <w:rFonts w:ascii="Arial" w:hAnsi="Arial" w:cs="Arial"/>
          <w:bCs/>
          <w:szCs w:val="24"/>
          <w:lang w:eastAsia="en-US"/>
        </w:rPr>
      </w:pPr>
    </w:p>
    <w:p w:rsidR="00DD48EA" w:rsidRPr="00CC02E8" w:rsidRDefault="00DD48EA" w:rsidP="00DD48EA">
      <w:pPr>
        <w:autoSpaceDE w:val="0"/>
        <w:autoSpaceDN w:val="0"/>
        <w:adjustRightInd w:val="0"/>
        <w:jc w:val="both"/>
        <w:rPr>
          <w:rFonts w:ascii="Arial" w:hAnsi="Arial" w:cs="Arial"/>
          <w:bCs/>
          <w:szCs w:val="24"/>
          <w:lang w:eastAsia="en-US"/>
        </w:rPr>
      </w:pPr>
      <w:r w:rsidRPr="0012697E">
        <w:rPr>
          <w:rFonts w:ascii="Arial" w:hAnsi="Arial" w:cs="Arial"/>
          <w:bCs/>
          <w:szCs w:val="24"/>
          <w:lang w:eastAsia="en-US"/>
        </w:rPr>
        <w:t xml:space="preserve">Que el numeral 11 del artículo 16 del Decreto 3570 de 2011, le asigna a la Dirección de Bosques, Biodiversidad y Servicios Ecosistémicos la función de </w:t>
      </w:r>
      <w:r w:rsidRPr="0012697E">
        <w:rPr>
          <w:rFonts w:ascii="Arial" w:hAnsi="Arial" w:cs="Arial"/>
          <w:bCs/>
          <w:i/>
          <w:szCs w:val="24"/>
          <w:lang w:eastAsia="en-US"/>
        </w:rPr>
        <w:t>“Proponer las bases técnicas para la regulación de las condiciones generales del uso sostenible, aprovechamiento, manejo, conservación y restauración de la diversidad biológica tendientes a prevenir, mitigar y controlar su pérdida y/o deterioro, en coordinación con las otras dependencias”.</w:t>
      </w:r>
    </w:p>
    <w:p w:rsidR="00DD48EA" w:rsidRPr="00CC02E8" w:rsidRDefault="00DD48EA" w:rsidP="00DD48EA">
      <w:pPr>
        <w:autoSpaceDE w:val="0"/>
        <w:autoSpaceDN w:val="0"/>
        <w:adjustRightInd w:val="0"/>
        <w:jc w:val="both"/>
        <w:rPr>
          <w:rFonts w:ascii="Arial" w:hAnsi="Arial" w:cs="Arial"/>
          <w:bCs/>
          <w:szCs w:val="24"/>
        </w:rPr>
      </w:pPr>
    </w:p>
    <w:p w:rsidR="00DD48EA" w:rsidRPr="00CC02E8" w:rsidRDefault="00DD48EA" w:rsidP="00DD48EA">
      <w:pPr>
        <w:jc w:val="both"/>
        <w:rPr>
          <w:rFonts w:ascii="Arial" w:hAnsi="Arial" w:cs="Arial"/>
          <w:szCs w:val="24"/>
        </w:rPr>
      </w:pPr>
      <w:r w:rsidRPr="0012697E">
        <w:rPr>
          <w:rFonts w:ascii="Arial" w:hAnsi="Arial" w:cs="Arial"/>
          <w:szCs w:val="24"/>
        </w:rPr>
        <w:t xml:space="preserve">Que este Ministerio </w:t>
      </w:r>
      <w:r>
        <w:rPr>
          <w:rFonts w:ascii="Arial" w:hAnsi="Arial" w:cs="Arial"/>
          <w:szCs w:val="24"/>
        </w:rPr>
        <w:t xml:space="preserve">lideró </w:t>
      </w:r>
      <w:r w:rsidRPr="0012697E">
        <w:rPr>
          <w:rFonts w:ascii="Arial" w:hAnsi="Arial" w:cs="Arial"/>
          <w:szCs w:val="24"/>
        </w:rPr>
        <w:t>en el 2007</w:t>
      </w:r>
      <w:r>
        <w:rPr>
          <w:rFonts w:ascii="Arial" w:hAnsi="Arial" w:cs="Arial"/>
          <w:szCs w:val="24"/>
        </w:rPr>
        <w:t>, l</w:t>
      </w:r>
      <w:r w:rsidRPr="0012697E">
        <w:rPr>
          <w:rFonts w:ascii="Arial" w:hAnsi="Arial" w:cs="Arial"/>
          <w:szCs w:val="24"/>
        </w:rPr>
        <w:t>a formula</w:t>
      </w:r>
      <w:r>
        <w:rPr>
          <w:rFonts w:ascii="Arial" w:hAnsi="Arial" w:cs="Arial"/>
          <w:szCs w:val="24"/>
        </w:rPr>
        <w:t>ción del</w:t>
      </w:r>
      <w:r w:rsidRPr="0012697E">
        <w:rPr>
          <w:rFonts w:ascii="Arial" w:hAnsi="Arial" w:cs="Arial"/>
          <w:bCs/>
          <w:szCs w:val="24"/>
        </w:rPr>
        <w:t xml:space="preserve"> “</w:t>
      </w:r>
      <w:r w:rsidRPr="0012697E">
        <w:rPr>
          <w:rFonts w:ascii="Arial" w:hAnsi="Arial" w:cs="Arial"/>
          <w:bCs/>
          <w:i/>
          <w:szCs w:val="24"/>
        </w:rPr>
        <w:t>Plan Nacional de Restauración”</w:t>
      </w:r>
      <w:r w:rsidRPr="0012697E">
        <w:rPr>
          <w:rFonts w:ascii="Arial" w:hAnsi="Arial" w:cs="Arial"/>
          <w:bCs/>
          <w:szCs w:val="24"/>
        </w:rPr>
        <w:t>, con el objetivo principal de o</w:t>
      </w:r>
      <w:r w:rsidRPr="0012697E">
        <w:rPr>
          <w:rFonts w:ascii="Arial" w:hAnsi="Arial" w:cs="Arial"/>
          <w:szCs w:val="24"/>
        </w:rPr>
        <w:t>rientar y promover la</w:t>
      </w:r>
      <w:r w:rsidRPr="0012697E">
        <w:rPr>
          <w:rFonts w:ascii="Arial" w:hAnsi="Arial" w:cs="Arial"/>
          <w:szCs w:val="24"/>
          <w:lang w:val="es-MX"/>
        </w:rPr>
        <w:t xml:space="preserve"> restauración </w:t>
      </w:r>
      <w:r w:rsidRPr="0012697E">
        <w:rPr>
          <w:rFonts w:ascii="Arial" w:hAnsi="Arial" w:cs="Arial"/>
          <w:szCs w:val="24"/>
        </w:rPr>
        <w:t>ecológica, la recuperación y la rehabilitación de áreas disturbadas, que conlleven a la conservación de la diversidad biológica y a la sostenibilidad y mantenimiento de bienes y servicios ecosistémicos, en un marco de adaptación a los cambios globales.</w:t>
      </w:r>
    </w:p>
    <w:p w:rsidR="00DD48EA" w:rsidRPr="00CC02E8" w:rsidRDefault="00DD48EA" w:rsidP="00DD48EA">
      <w:pPr>
        <w:jc w:val="both"/>
        <w:rPr>
          <w:rFonts w:ascii="Arial" w:hAnsi="Arial" w:cs="Arial"/>
          <w:szCs w:val="24"/>
        </w:rPr>
      </w:pPr>
    </w:p>
    <w:p w:rsidR="00DD48EA" w:rsidRPr="00CC02E8" w:rsidRDefault="00DD48EA" w:rsidP="00DD48EA">
      <w:pPr>
        <w:ind w:right="-45"/>
        <w:contextualSpacing/>
        <w:jc w:val="both"/>
        <w:rPr>
          <w:rFonts w:ascii="Arial" w:hAnsi="Arial" w:cs="Arial"/>
          <w:szCs w:val="24"/>
        </w:rPr>
      </w:pPr>
      <w:r w:rsidRPr="0012697E">
        <w:rPr>
          <w:rFonts w:ascii="Arial" w:hAnsi="Arial" w:cs="Arial"/>
          <w:szCs w:val="24"/>
        </w:rPr>
        <w:lastRenderedPageBreak/>
        <w:t xml:space="preserve">Que con el plan de acción del Plan Nacional de Restauración, se busca contribuir a prevenir y revertir los procesos de degradación mediante la planificación de acciones en el corto, mediano y largo plazo. </w:t>
      </w:r>
    </w:p>
    <w:p w:rsidR="00DD48EA" w:rsidRPr="00CC02E8" w:rsidRDefault="00DD48EA" w:rsidP="00DD48EA">
      <w:pPr>
        <w:ind w:right="-45"/>
        <w:contextualSpacing/>
        <w:jc w:val="both"/>
        <w:rPr>
          <w:rFonts w:ascii="Arial" w:hAnsi="Arial" w:cs="Arial"/>
          <w:szCs w:val="24"/>
        </w:rPr>
      </w:pPr>
    </w:p>
    <w:p w:rsidR="00DD48EA" w:rsidRPr="00CC02E8" w:rsidRDefault="00DD48EA" w:rsidP="00DD48EA">
      <w:pPr>
        <w:ind w:right="-45"/>
        <w:contextualSpacing/>
        <w:jc w:val="both"/>
        <w:rPr>
          <w:rFonts w:ascii="Arial" w:hAnsi="Arial" w:cs="Arial"/>
          <w:szCs w:val="24"/>
        </w:rPr>
      </w:pPr>
      <w:r w:rsidRPr="0012697E">
        <w:rPr>
          <w:rFonts w:ascii="Arial" w:hAnsi="Arial" w:cs="Arial"/>
          <w:szCs w:val="24"/>
        </w:rPr>
        <w:t>Que con el fin de evaluar el cumplimiento de las metas y actividades propuestas, el Ministerio de Ambiente y Desarrollo Sostenible coordinará el seguimiento periódico del plan de acción mediante una evaluación al finalizar cada una de las fases, con base en el cumplimiento de los indicadores de gestión, producto e impacto, permitiendo revisar de manera objetiva los avances en la implementación de las acciones. Este ejercicio permitirá también identificar problemas y proponer ajustes al plan de acción.</w:t>
      </w:r>
    </w:p>
    <w:p w:rsidR="00DD48EA" w:rsidRPr="00CC02E8" w:rsidRDefault="00DD48EA" w:rsidP="00DD48EA">
      <w:pPr>
        <w:tabs>
          <w:tab w:val="num" w:pos="540"/>
          <w:tab w:val="left" w:pos="3240"/>
        </w:tabs>
        <w:jc w:val="both"/>
        <w:rPr>
          <w:rFonts w:ascii="Arial" w:hAnsi="Arial" w:cs="Arial"/>
          <w:szCs w:val="24"/>
        </w:rPr>
      </w:pPr>
    </w:p>
    <w:p w:rsidR="00DD48EA" w:rsidRPr="00CC02E8" w:rsidRDefault="00DD48EA" w:rsidP="00DD48EA">
      <w:pPr>
        <w:tabs>
          <w:tab w:val="num" w:pos="540"/>
          <w:tab w:val="left" w:pos="3240"/>
        </w:tabs>
        <w:jc w:val="both"/>
        <w:rPr>
          <w:rFonts w:ascii="Arial" w:hAnsi="Arial" w:cs="Arial"/>
          <w:szCs w:val="24"/>
        </w:rPr>
      </w:pPr>
      <w:r w:rsidRPr="0012697E">
        <w:rPr>
          <w:rFonts w:ascii="Arial" w:hAnsi="Arial" w:cs="Arial"/>
          <w:szCs w:val="24"/>
        </w:rPr>
        <w:t>Que en mérito de lo expuesto,</w:t>
      </w:r>
    </w:p>
    <w:p w:rsidR="00DD48EA" w:rsidRDefault="00DD48EA" w:rsidP="00DD48EA">
      <w:pPr>
        <w:tabs>
          <w:tab w:val="num" w:pos="540"/>
          <w:tab w:val="left" w:pos="3240"/>
        </w:tabs>
        <w:jc w:val="both"/>
        <w:rPr>
          <w:rFonts w:ascii="Arial" w:hAnsi="Arial" w:cs="Arial"/>
          <w:szCs w:val="24"/>
        </w:rPr>
      </w:pPr>
    </w:p>
    <w:p w:rsidR="00DD48EA" w:rsidRPr="00CC02E8" w:rsidRDefault="00DD48EA" w:rsidP="00DD48EA">
      <w:pPr>
        <w:tabs>
          <w:tab w:val="num" w:pos="540"/>
          <w:tab w:val="left" w:pos="3240"/>
        </w:tabs>
        <w:jc w:val="both"/>
        <w:rPr>
          <w:rFonts w:ascii="Arial" w:hAnsi="Arial" w:cs="Arial"/>
          <w:szCs w:val="24"/>
        </w:rPr>
      </w:pPr>
    </w:p>
    <w:p w:rsidR="00DD48EA" w:rsidRPr="00CC02E8" w:rsidRDefault="00DD48EA" w:rsidP="00DD48EA">
      <w:pPr>
        <w:tabs>
          <w:tab w:val="left" w:pos="3240"/>
        </w:tabs>
        <w:jc w:val="center"/>
        <w:outlineLvl w:val="0"/>
        <w:rPr>
          <w:rFonts w:ascii="Arial" w:hAnsi="Arial" w:cs="Arial"/>
          <w:b/>
          <w:szCs w:val="24"/>
        </w:rPr>
      </w:pPr>
      <w:r w:rsidRPr="0012697E">
        <w:rPr>
          <w:rFonts w:ascii="Arial" w:hAnsi="Arial" w:cs="Arial"/>
          <w:b/>
          <w:szCs w:val="24"/>
        </w:rPr>
        <w:t>RESUELVE</w:t>
      </w:r>
    </w:p>
    <w:p w:rsidR="00DD48EA" w:rsidRDefault="00DD48EA" w:rsidP="00DD48EA">
      <w:pPr>
        <w:adjustRightInd w:val="0"/>
        <w:jc w:val="both"/>
        <w:rPr>
          <w:rFonts w:ascii="Arial" w:hAnsi="Arial" w:cs="Arial"/>
          <w:b/>
          <w:szCs w:val="24"/>
        </w:rPr>
      </w:pPr>
    </w:p>
    <w:p w:rsidR="00DD48EA" w:rsidRPr="00CC02E8" w:rsidRDefault="00DD48EA" w:rsidP="00DD48EA">
      <w:pPr>
        <w:adjustRightInd w:val="0"/>
        <w:jc w:val="both"/>
        <w:rPr>
          <w:rFonts w:ascii="Arial" w:hAnsi="Arial" w:cs="Arial"/>
          <w:b/>
          <w:szCs w:val="24"/>
        </w:rPr>
      </w:pPr>
    </w:p>
    <w:p w:rsidR="001815C3" w:rsidRDefault="00DD48EA" w:rsidP="00DD48EA">
      <w:pPr>
        <w:jc w:val="both"/>
        <w:rPr>
          <w:rFonts w:ascii="Arial" w:hAnsi="Arial" w:cs="Arial"/>
          <w:szCs w:val="24"/>
        </w:rPr>
      </w:pPr>
      <w:r w:rsidRPr="0012697E">
        <w:rPr>
          <w:rFonts w:ascii="Arial" w:hAnsi="Arial" w:cs="Arial"/>
          <w:b/>
          <w:szCs w:val="24"/>
        </w:rPr>
        <w:t xml:space="preserve">Artículo 1. Objeto. </w:t>
      </w:r>
      <w:r w:rsidR="001815C3" w:rsidRPr="001815C3">
        <w:rPr>
          <w:rFonts w:ascii="Arial" w:hAnsi="Arial" w:cs="Arial"/>
          <w:szCs w:val="24"/>
        </w:rPr>
        <w:t>Por la cual se a</w:t>
      </w:r>
      <w:r w:rsidRPr="0012697E">
        <w:rPr>
          <w:rFonts w:ascii="Arial" w:hAnsi="Arial" w:cs="Arial"/>
          <w:szCs w:val="24"/>
        </w:rPr>
        <w:t>dopta</w:t>
      </w:r>
      <w:r w:rsidR="001815C3">
        <w:rPr>
          <w:rFonts w:ascii="Arial" w:hAnsi="Arial" w:cs="Arial"/>
          <w:szCs w:val="24"/>
        </w:rPr>
        <w:t xml:space="preserve"> </w:t>
      </w:r>
      <w:r w:rsidRPr="0012697E">
        <w:rPr>
          <w:rFonts w:ascii="Arial" w:hAnsi="Arial" w:cs="Arial"/>
          <w:szCs w:val="24"/>
        </w:rPr>
        <w:t xml:space="preserve">el Plan Nacional de Restauración – PNR, </w:t>
      </w:r>
      <w:r w:rsidR="001815C3">
        <w:rPr>
          <w:rFonts w:ascii="Arial" w:hAnsi="Arial" w:cs="Arial"/>
          <w:szCs w:val="24"/>
        </w:rPr>
        <w:t xml:space="preserve">el cual hace parte integral de la presente </w:t>
      </w:r>
      <w:r>
        <w:rPr>
          <w:rFonts w:ascii="Arial" w:hAnsi="Arial" w:cs="Arial"/>
          <w:szCs w:val="24"/>
        </w:rPr>
        <w:t>r</w:t>
      </w:r>
      <w:r w:rsidR="001815C3">
        <w:rPr>
          <w:rFonts w:ascii="Arial" w:hAnsi="Arial" w:cs="Arial"/>
          <w:szCs w:val="24"/>
        </w:rPr>
        <w:t>esolución y estará publicado en la página web de este Ministerio.</w:t>
      </w:r>
    </w:p>
    <w:p w:rsidR="001815C3" w:rsidRDefault="001815C3" w:rsidP="00DD48EA">
      <w:pPr>
        <w:jc w:val="both"/>
        <w:rPr>
          <w:rFonts w:ascii="Arial" w:hAnsi="Arial" w:cs="Arial"/>
          <w:szCs w:val="24"/>
        </w:rPr>
      </w:pPr>
    </w:p>
    <w:p w:rsidR="00DD48EA" w:rsidRPr="00CC02E8" w:rsidRDefault="00DD48EA" w:rsidP="00DD48EA">
      <w:pPr>
        <w:adjustRightInd w:val="0"/>
        <w:jc w:val="both"/>
        <w:rPr>
          <w:rFonts w:ascii="Arial" w:hAnsi="Arial" w:cs="Arial"/>
          <w:szCs w:val="24"/>
        </w:rPr>
      </w:pPr>
      <w:r w:rsidRPr="0012697E">
        <w:rPr>
          <w:rFonts w:ascii="Arial" w:hAnsi="Arial" w:cs="Arial"/>
          <w:b/>
          <w:szCs w:val="24"/>
        </w:rPr>
        <w:t xml:space="preserve">Artículo 2. Actualización. </w:t>
      </w:r>
      <w:r w:rsidRPr="0012697E">
        <w:rPr>
          <w:rFonts w:ascii="Arial" w:hAnsi="Arial" w:cs="Arial"/>
          <w:szCs w:val="24"/>
        </w:rPr>
        <w:t xml:space="preserve">El </w:t>
      </w:r>
      <w:r w:rsidR="007C7BF9">
        <w:rPr>
          <w:rFonts w:ascii="Arial" w:hAnsi="Arial" w:cs="Arial"/>
          <w:szCs w:val="24"/>
        </w:rPr>
        <w:t xml:space="preserve">Ministerio de Ambiente y Desarrollo Sostenible o quien haga sus veces podrá actualizar el </w:t>
      </w:r>
      <w:r w:rsidRPr="0012697E">
        <w:rPr>
          <w:rFonts w:ascii="Arial" w:hAnsi="Arial" w:cs="Arial"/>
          <w:szCs w:val="24"/>
        </w:rPr>
        <w:t xml:space="preserve">Plan Nacional de Restauración - PNR, </w:t>
      </w:r>
      <w:r w:rsidR="007C7BF9">
        <w:rPr>
          <w:rFonts w:ascii="Arial" w:hAnsi="Arial" w:cs="Arial"/>
          <w:szCs w:val="24"/>
        </w:rPr>
        <w:t>cuando a ello haya lugar</w:t>
      </w:r>
      <w:r>
        <w:rPr>
          <w:rFonts w:ascii="Arial" w:hAnsi="Arial" w:cs="Arial"/>
          <w:szCs w:val="24"/>
        </w:rPr>
        <w:t>.</w:t>
      </w:r>
    </w:p>
    <w:p w:rsidR="00DD48EA" w:rsidRPr="00CC02E8" w:rsidRDefault="00DD48EA" w:rsidP="00DD48EA">
      <w:pPr>
        <w:adjustRightInd w:val="0"/>
        <w:jc w:val="both"/>
        <w:rPr>
          <w:rFonts w:ascii="Arial" w:hAnsi="Arial" w:cs="Arial"/>
          <w:szCs w:val="24"/>
        </w:rPr>
      </w:pPr>
    </w:p>
    <w:p w:rsidR="00DD48EA" w:rsidRPr="00CC02E8" w:rsidRDefault="00DD48EA" w:rsidP="00DD48EA">
      <w:pPr>
        <w:jc w:val="both"/>
        <w:rPr>
          <w:rFonts w:ascii="Arial" w:hAnsi="Arial" w:cs="Arial"/>
          <w:szCs w:val="24"/>
        </w:rPr>
      </w:pPr>
      <w:r w:rsidRPr="0012697E">
        <w:rPr>
          <w:rFonts w:ascii="Arial" w:hAnsi="Arial" w:cs="Arial"/>
          <w:b/>
          <w:szCs w:val="24"/>
          <w:lang w:val="es-CO"/>
        </w:rPr>
        <w:t xml:space="preserve">Artículo 3.- Vigencia. </w:t>
      </w:r>
      <w:r w:rsidRPr="0012697E">
        <w:rPr>
          <w:rFonts w:ascii="Arial" w:hAnsi="Arial" w:cs="Arial"/>
          <w:bCs/>
          <w:szCs w:val="24"/>
        </w:rPr>
        <w:t xml:space="preserve">La </w:t>
      </w:r>
      <w:r w:rsidRPr="0012697E">
        <w:rPr>
          <w:rFonts w:ascii="Arial" w:hAnsi="Arial" w:cs="Arial"/>
          <w:szCs w:val="24"/>
        </w:rPr>
        <w:t>presente resolución rige a partir de su publicación en el Diario Oficial</w:t>
      </w:r>
      <w:r>
        <w:rPr>
          <w:rFonts w:ascii="Arial" w:hAnsi="Arial" w:cs="Arial"/>
          <w:szCs w:val="24"/>
        </w:rPr>
        <w:t>.</w:t>
      </w:r>
    </w:p>
    <w:p w:rsidR="00DD48EA" w:rsidRPr="00CC02E8" w:rsidRDefault="00DD48EA" w:rsidP="00DD48EA">
      <w:pPr>
        <w:jc w:val="both"/>
        <w:rPr>
          <w:rFonts w:ascii="Arial" w:hAnsi="Arial" w:cs="Arial"/>
          <w:szCs w:val="24"/>
        </w:rPr>
      </w:pPr>
    </w:p>
    <w:p w:rsidR="00DD48EA" w:rsidRDefault="00DD48EA" w:rsidP="00DD48EA">
      <w:pPr>
        <w:jc w:val="center"/>
        <w:rPr>
          <w:rFonts w:ascii="Arial" w:hAnsi="Arial" w:cs="Arial"/>
          <w:b/>
          <w:szCs w:val="24"/>
        </w:rPr>
      </w:pPr>
    </w:p>
    <w:p w:rsidR="00DD48EA" w:rsidRDefault="00DD48EA" w:rsidP="00DD48EA">
      <w:pPr>
        <w:jc w:val="center"/>
        <w:rPr>
          <w:rFonts w:ascii="Arial" w:hAnsi="Arial" w:cs="Arial"/>
          <w:b/>
          <w:szCs w:val="24"/>
        </w:rPr>
      </w:pPr>
    </w:p>
    <w:p w:rsidR="00DD48EA" w:rsidRPr="00CC02E8" w:rsidRDefault="00DD48EA" w:rsidP="00DD48EA">
      <w:pPr>
        <w:jc w:val="center"/>
        <w:rPr>
          <w:rFonts w:ascii="Arial" w:hAnsi="Arial" w:cs="Arial"/>
          <w:b/>
          <w:szCs w:val="24"/>
        </w:rPr>
      </w:pPr>
      <w:r w:rsidRPr="0012697E">
        <w:rPr>
          <w:rFonts w:ascii="Arial" w:hAnsi="Arial" w:cs="Arial"/>
          <w:b/>
          <w:szCs w:val="24"/>
        </w:rPr>
        <w:t>PUBLI</w:t>
      </w:r>
      <w:r w:rsidRPr="00850911">
        <w:rPr>
          <w:rFonts w:ascii="Arial" w:hAnsi="Arial" w:cs="Arial"/>
          <w:b/>
          <w:szCs w:val="24"/>
        </w:rPr>
        <w:t xml:space="preserve">QUESE Y </w:t>
      </w:r>
      <w:r w:rsidRPr="0012697E">
        <w:rPr>
          <w:rFonts w:ascii="Arial" w:hAnsi="Arial" w:cs="Arial"/>
          <w:b/>
          <w:szCs w:val="24"/>
        </w:rPr>
        <w:t>C</w:t>
      </w:r>
      <w:r>
        <w:rPr>
          <w:rFonts w:ascii="Arial" w:hAnsi="Arial" w:cs="Arial"/>
          <w:b/>
          <w:szCs w:val="24"/>
        </w:rPr>
        <w:t>Ú</w:t>
      </w:r>
      <w:r w:rsidRPr="0012697E">
        <w:rPr>
          <w:rFonts w:ascii="Arial" w:hAnsi="Arial" w:cs="Arial"/>
          <w:b/>
          <w:szCs w:val="24"/>
        </w:rPr>
        <w:t>MPLASE</w:t>
      </w:r>
    </w:p>
    <w:p w:rsidR="00DD48EA" w:rsidRPr="00CC02E8" w:rsidRDefault="00DD48EA" w:rsidP="00DD48EA">
      <w:pPr>
        <w:jc w:val="center"/>
        <w:rPr>
          <w:rFonts w:ascii="Arial" w:hAnsi="Arial" w:cs="Arial"/>
          <w:b/>
          <w:szCs w:val="24"/>
        </w:rPr>
      </w:pPr>
    </w:p>
    <w:p w:rsidR="00DD48EA" w:rsidRPr="00CC02E8" w:rsidRDefault="00DD48EA" w:rsidP="00DD48EA">
      <w:pPr>
        <w:jc w:val="center"/>
        <w:rPr>
          <w:rFonts w:ascii="Arial" w:hAnsi="Arial" w:cs="Arial"/>
          <w:b/>
          <w:szCs w:val="24"/>
        </w:rPr>
      </w:pPr>
    </w:p>
    <w:p w:rsidR="00DD48EA" w:rsidRPr="00CC02E8" w:rsidRDefault="00DD48EA" w:rsidP="00DD48EA">
      <w:pPr>
        <w:jc w:val="center"/>
        <w:outlineLvl w:val="0"/>
        <w:rPr>
          <w:rFonts w:ascii="Arial" w:hAnsi="Arial" w:cs="Arial"/>
          <w:b/>
          <w:szCs w:val="24"/>
        </w:rPr>
      </w:pPr>
    </w:p>
    <w:p w:rsidR="00DD48EA" w:rsidRPr="00CC02E8" w:rsidRDefault="008E0DE7" w:rsidP="00DD48EA">
      <w:pPr>
        <w:jc w:val="center"/>
        <w:rPr>
          <w:rFonts w:ascii="Arial" w:hAnsi="Arial" w:cs="Arial"/>
          <w:b/>
          <w:szCs w:val="24"/>
        </w:rPr>
      </w:pPr>
      <w:r>
        <w:rPr>
          <w:rFonts w:ascii="Arial" w:hAnsi="Arial" w:cs="Arial"/>
          <w:b/>
          <w:szCs w:val="24"/>
        </w:rPr>
        <w:t>GABRIEL VALLEJO LÓPEZ</w:t>
      </w:r>
    </w:p>
    <w:p w:rsidR="00DD48EA" w:rsidRPr="00CC02E8" w:rsidRDefault="008E0DE7" w:rsidP="00DD48EA">
      <w:pPr>
        <w:jc w:val="center"/>
        <w:rPr>
          <w:rFonts w:ascii="Arial" w:hAnsi="Arial" w:cs="Arial"/>
          <w:szCs w:val="24"/>
        </w:rPr>
      </w:pPr>
      <w:r>
        <w:rPr>
          <w:rFonts w:ascii="Arial" w:hAnsi="Arial" w:cs="Arial"/>
          <w:szCs w:val="24"/>
        </w:rPr>
        <w:t>Ministro</w:t>
      </w:r>
      <w:r w:rsidR="00DD48EA" w:rsidRPr="0012697E">
        <w:rPr>
          <w:rFonts w:ascii="Arial" w:hAnsi="Arial" w:cs="Arial"/>
          <w:szCs w:val="24"/>
        </w:rPr>
        <w:t xml:space="preserve"> de Ambiente y Desarrollo Sostenible </w:t>
      </w:r>
    </w:p>
    <w:p w:rsidR="00DD48EA" w:rsidRDefault="00DD48EA" w:rsidP="00DD48EA">
      <w:pPr>
        <w:rPr>
          <w:rFonts w:ascii="Arial" w:hAnsi="Arial" w:cs="Arial"/>
          <w:szCs w:val="24"/>
        </w:rPr>
      </w:pPr>
    </w:p>
    <w:p w:rsidR="00DD48EA" w:rsidRDefault="00DD48EA" w:rsidP="00DD48EA">
      <w:pPr>
        <w:rPr>
          <w:rFonts w:ascii="Arial" w:hAnsi="Arial" w:cs="Arial"/>
          <w:szCs w:val="24"/>
        </w:rPr>
      </w:pPr>
    </w:p>
    <w:p w:rsidR="00DD48EA" w:rsidRPr="00CC02E8" w:rsidRDefault="00DD48EA" w:rsidP="00DD48EA">
      <w:pPr>
        <w:rPr>
          <w:rFonts w:ascii="Arial" w:hAnsi="Arial" w:cs="Arial"/>
          <w:szCs w:val="24"/>
        </w:rPr>
      </w:pPr>
    </w:p>
    <w:p w:rsidR="00DD48EA" w:rsidRPr="003076D7" w:rsidRDefault="00DD48EA" w:rsidP="00DD48EA">
      <w:pPr>
        <w:rPr>
          <w:rFonts w:ascii="Arial" w:hAnsi="Arial" w:cs="Arial"/>
          <w:sz w:val="16"/>
          <w:szCs w:val="16"/>
        </w:rPr>
      </w:pPr>
    </w:p>
    <w:p w:rsidR="00DD48EA" w:rsidRPr="003076D7" w:rsidRDefault="00DD48EA" w:rsidP="00DD48EA">
      <w:pPr>
        <w:rPr>
          <w:rFonts w:ascii="Arial" w:hAnsi="Arial" w:cs="Arial"/>
          <w:i/>
          <w:sz w:val="16"/>
          <w:szCs w:val="16"/>
        </w:rPr>
      </w:pPr>
      <w:r w:rsidRPr="0012697E">
        <w:rPr>
          <w:rFonts w:ascii="Arial" w:hAnsi="Arial" w:cs="Arial"/>
          <w:i/>
          <w:sz w:val="16"/>
          <w:szCs w:val="16"/>
        </w:rPr>
        <w:t xml:space="preserve">Elaboró: </w:t>
      </w:r>
      <w:r w:rsidRPr="0012697E">
        <w:rPr>
          <w:rFonts w:ascii="Arial" w:hAnsi="Arial" w:cs="Arial"/>
          <w:i/>
          <w:sz w:val="16"/>
          <w:szCs w:val="16"/>
        </w:rPr>
        <w:tab/>
      </w:r>
      <w:r w:rsidRPr="0012697E">
        <w:rPr>
          <w:rFonts w:ascii="Arial" w:hAnsi="Arial" w:cs="Arial"/>
          <w:i/>
          <w:sz w:val="16"/>
          <w:szCs w:val="16"/>
        </w:rPr>
        <w:tab/>
      </w:r>
      <w:r w:rsidRPr="00025BDC">
        <w:rPr>
          <w:rFonts w:ascii="Arial" w:hAnsi="Arial" w:cs="Arial"/>
          <w:i/>
          <w:sz w:val="16"/>
          <w:szCs w:val="16"/>
        </w:rPr>
        <w:t xml:space="preserve">       </w:t>
      </w:r>
      <w:r>
        <w:rPr>
          <w:rFonts w:ascii="Arial" w:hAnsi="Arial" w:cs="Arial"/>
          <w:i/>
          <w:sz w:val="16"/>
          <w:szCs w:val="16"/>
        </w:rPr>
        <w:tab/>
      </w:r>
      <w:r w:rsidR="00DF233B">
        <w:rPr>
          <w:rFonts w:ascii="Arial" w:hAnsi="Arial" w:cs="Arial"/>
          <w:i/>
          <w:sz w:val="16"/>
          <w:szCs w:val="16"/>
        </w:rPr>
        <w:t>Grupo de Bosque Natural - DBBSE</w:t>
      </w:r>
      <w:r>
        <w:rPr>
          <w:rFonts w:ascii="Arial" w:hAnsi="Arial" w:cs="Arial"/>
          <w:i/>
          <w:sz w:val="16"/>
          <w:szCs w:val="16"/>
        </w:rPr>
        <w:t xml:space="preserve"> </w:t>
      </w:r>
    </w:p>
    <w:p w:rsidR="00DD48EA" w:rsidRPr="003076D7" w:rsidRDefault="00DD48EA" w:rsidP="00DD48EA">
      <w:pPr>
        <w:rPr>
          <w:rFonts w:ascii="Arial" w:hAnsi="Arial" w:cs="Arial"/>
          <w:i/>
          <w:sz w:val="16"/>
          <w:szCs w:val="16"/>
        </w:rPr>
      </w:pPr>
      <w:r>
        <w:rPr>
          <w:rFonts w:ascii="Arial" w:hAnsi="Arial" w:cs="Arial"/>
          <w:i/>
          <w:sz w:val="16"/>
          <w:szCs w:val="16"/>
        </w:rPr>
        <w:t xml:space="preserve">Revisó técnicamente: </w:t>
      </w:r>
      <w:r>
        <w:rPr>
          <w:rFonts w:ascii="Arial" w:hAnsi="Arial" w:cs="Arial"/>
          <w:i/>
          <w:sz w:val="16"/>
          <w:szCs w:val="16"/>
        </w:rPr>
        <w:tab/>
      </w:r>
      <w:r w:rsidRPr="0012697E">
        <w:rPr>
          <w:rFonts w:ascii="Arial" w:hAnsi="Arial" w:cs="Arial"/>
          <w:i/>
          <w:sz w:val="16"/>
          <w:szCs w:val="16"/>
        </w:rPr>
        <w:t>Maria Claudia Garcia Dávila, Directora DBBSE</w:t>
      </w:r>
    </w:p>
    <w:p w:rsidR="00DD48EA" w:rsidRPr="003076D7" w:rsidRDefault="00DD48EA" w:rsidP="00DD48EA">
      <w:pPr>
        <w:rPr>
          <w:rFonts w:ascii="Arial" w:hAnsi="Arial" w:cs="Arial"/>
          <w:i/>
          <w:sz w:val="16"/>
          <w:szCs w:val="16"/>
        </w:rPr>
      </w:pPr>
      <w:r w:rsidRPr="0012697E">
        <w:rPr>
          <w:rFonts w:ascii="Arial" w:hAnsi="Arial" w:cs="Arial"/>
          <w:i/>
          <w:sz w:val="16"/>
          <w:szCs w:val="16"/>
        </w:rPr>
        <w:t>Aprobó Jurídicam</w:t>
      </w:r>
      <w:r>
        <w:rPr>
          <w:rFonts w:ascii="Arial" w:hAnsi="Arial" w:cs="Arial"/>
          <w:i/>
          <w:sz w:val="16"/>
          <w:szCs w:val="16"/>
        </w:rPr>
        <w:t xml:space="preserve">ente: </w:t>
      </w:r>
      <w:r>
        <w:rPr>
          <w:rFonts w:ascii="Arial" w:hAnsi="Arial" w:cs="Arial"/>
          <w:i/>
          <w:sz w:val="16"/>
          <w:szCs w:val="16"/>
        </w:rPr>
        <w:tab/>
        <w:t>Constanza Atuesta Cepeda, Jefe Oficina Asesora Jurídica</w:t>
      </w:r>
    </w:p>
    <w:p w:rsidR="00DD48EA" w:rsidRPr="0012697E" w:rsidRDefault="00DD48EA" w:rsidP="00DD48EA">
      <w:pPr>
        <w:tabs>
          <w:tab w:val="left" w:pos="3119"/>
        </w:tabs>
        <w:ind w:left="2127" w:hanging="2127"/>
        <w:rPr>
          <w:rFonts w:ascii="Arial" w:hAnsi="Arial" w:cs="Arial"/>
          <w:i/>
          <w:sz w:val="16"/>
          <w:szCs w:val="16"/>
        </w:rPr>
      </w:pPr>
      <w:r w:rsidRPr="0012697E">
        <w:rPr>
          <w:rFonts w:ascii="Arial" w:hAnsi="Arial" w:cs="Arial"/>
          <w:i/>
          <w:sz w:val="16"/>
          <w:szCs w:val="16"/>
        </w:rPr>
        <w:t xml:space="preserve">Aprobó Técnicamente: </w:t>
      </w:r>
      <w:r>
        <w:rPr>
          <w:rFonts w:ascii="Arial" w:hAnsi="Arial" w:cs="Arial"/>
          <w:i/>
          <w:sz w:val="16"/>
          <w:szCs w:val="16"/>
        </w:rPr>
        <w:tab/>
      </w:r>
      <w:r w:rsidRPr="0012697E">
        <w:rPr>
          <w:rFonts w:ascii="Arial" w:hAnsi="Arial" w:cs="Arial"/>
          <w:i/>
          <w:sz w:val="16"/>
          <w:szCs w:val="16"/>
        </w:rPr>
        <w:t>Pablo Vie</w:t>
      </w:r>
      <w:r>
        <w:rPr>
          <w:rFonts w:ascii="Arial" w:hAnsi="Arial" w:cs="Arial"/>
          <w:i/>
          <w:sz w:val="16"/>
          <w:szCs w:val="16"/>
        </w:rPr>
        <w:t>i</w:t>
      </w:r>
      <w:r w:rsidRPr="0012697E">
        <w:rPr>
          <w:rFonts w:ascii="Arial" w:hAnsi="Arial" w:cs="Arial"/>
          <w:i/>
          <w:sz w:val="16"/>
          <w:szCs w:val="16"/>
        </w:rPr>
        <w:t>ra Samper</w:t>
      </w:r>
      <w:r>
        <w:rPr>
          <w:rFonts w:ascii="Arial" w:hAnsi="Arial" w:cs="Arial"/>
          <w:i/>
          <w:sz w:val="16"/>
          <w:szCs w:val="16"/>
        </w:rPr>
        <w:t>,</w:t>
      </w:r>
      <w:r w:rsidRPr="0012697E">
        <w:rPr>
          <w:rFonts w:ascii="Arial" w:hAnsi="Arial" w:cs="Arial"/>
          <w:i/>
          <w:sz w:val="16"/>
          <w:szCs w:val="16"/>
        </w:rPr>
        <w:t xml:space="preserve">  Viceministro de Ambiente y Desarrollo Sostenible</w:t>
      </w:r>
    </w:p>
    <w:p w:rsidR="00DD48EA" w:rsidRPr="003076D7" w:rsidRDefault="00DD48EA" w:rsidP="00DD48EA">
      <w:pPr>
        <w:rPr>
          <w:rFonts w:ascii="Arial" w:hAnsi="Arial" w:cs="Arial"/>
          <w:i/>
          <w:sz w:val="16"/>
          <w:szCs w:val="16"/>
        </w:rPr>
      </w:pPr>
      <w:r w:rsidRPr="0012697E">
        <w:rPr>
          <w:rFonts w:ascii="Arial" w:hAnsi="Arial" w:cs="Arial"/>
          <w:i/>
          <w:sz w:val="16"/>
          <w:szCs w:val="16"/>
        </w:rPr>
        <w:t xml:space="preserve">Revisó Trazabilidad: </w:t>
      </w:r>
      <w:r w:rsidRPr="0012697E">
        <w:rPr>
          <w:rFonts w:ascii="Arial" w:hAnsi="Arial" w:cs="Arial"/>
          <w:i/>
          <w:sz w:val="16"/>
          <w:szCs w:val="16"/>
        </w:rPr>
        <w:tab/>
        <w:t>L</w:t>
      </w:r>
      <w:r w:rsidR="001D177D">
        <w:rPr>
          <w:rFonts w:ascii="Arial" w:hAnsi="Arial" w:cs="Arial"/>
          <w:i/>
          <w:sz w:val="16"/>
          <w:szCs w:val="16"/>
        </w:rPr>
        <w:t>uis Alfonso Escobar</w:t>
      </w:r>
      <w:r>
        <w:rPr>
          <w:rFonts w:ascii="Arial" w:hAnsi="Arial" w:cs="Arial"/>
          <w:i/>
          <w:sz w:val="16"/>
          <w:szCs w:val="16"/>
        </w:rPr>
        <w:t xml:space="preserve">, </w:t>
      </w:r>
      <w:r w:rsidR="001D177D">
        <w:rPr>
          <w:rFonts w:ascii="Arial" w:hAnsi="Arial" w:cs="Arial"/>
          <w:i/>
          <w:sz w:val="16"/>
          <w:szCs w:val="16"/>
        </w:rPr>
        <w:t>Secretario</w:t>
      </w:r>
      <w:r w:rsidRPr="0012697E">
        <w:rPr>
          <w:rFonts w:ascii="Arial" w:hAnsi="Arial" w:cs="Arial"/>
          <w:i/>
          <w:sz w:val="16"/>
          <w:szCs w:val="16"/>
        </w:rPr>
        <w:t xml:space="preserve"> General</w:t>
      </w:r>
      <w:r w:rsidR="001D177D">
        <w:rPr>
          <w:rFonts w:ascii="Arial" w:hAnsi="Arial" w:cs="Arial"/>
          <w:i/>
          <w:sz w:val="16"/>
          <w:szCs w:val="16"/>
        </w:rPr>
        <w:t xml:space="preserve"> (E)</w:t>
      </w:r>
      <w:r w:rsidRPr="0012697E">
        <w:rPr>
          <w:rFonts w:ascii="Arial" w:hAnsi="Arial" w:cs="Arial"/>
          <w:i/>
          <w:sz w:val="16"/>
          <w:szCs w:val="16"/>
        </w:rPr>
        <w:t xml:space="preserve"> </w:t>
      </w:r>
    </w:p>
    <w:p w:rsidR="00DD48EA" w:rsidRPr="003076D7" w:rsidRDefault="00DD48EA" w:rsidP="00DD48EA">
      <w:pPr>
        <w:rPr>
          <w:rFonts w:ascii="Arial" w:hAnsi="Arial" w:cs="Arial"/>
          <w:i/>
          <w:sz w:val="16"/>
          <w:szCs w:val="16"/>
        </w:rPr>
      </w:pPr>
    </w:p>
    <w:p w:rsidR="00DD48EA" w:rsidRDefault="00DD48EA" w:rsidP="00DD48EA">
      <w:pPr>
        <w:jc w:val="both"/>
        <w:rPr>
          <w:rFonts w:ascii="Arial" w:hAnsi="Arial" w:cs="Arial"/>
          <w:szCs w:val="24"/>
        </w:rPr>
      </w:pPr>
    </w:p>
    <w:p w:rsidR="00496245" w:rsidRPr="00CC02E8" w:rsidRDefault="00496245" w:rsidP="00DD48EA">
      <w:pPr>
        <w:jc w:val="both"/>
        <w:rPr>
          <w:rFonts w:ascii="Arial" w:hAnsi="Arial" w:cs="Arial"/>
          <w:szCs w:val="24"/>
        </w:rPr>
      </w:pPr>
    </w:p>
    <w:p w:rsidR="00F14ACF" w:rsidRPr="00315329" w:rsidRDefault="00DD48EA" w:rsidP="00496245">
      <w:pPr>
        <w:jc w:val="both"/>
        <w:rPr>
          <w:rFonts w:ascii="Arial" w:hAnsi="Arial" w:cs="Arial"/>
          <w:szCs w:val="24"/>
        </w:rPr>
      </w:pPr>
      <w:r w:rsidRPr="0012697E">
        <w:rPr>
          <w:rFonts w:ascii="Arial" w:hAnsi="Arial" w:cs="Arial"/>
          <w:szCs w:val="24"/>
        </w:rPr>
        <w:t xml:space="preserve">Publicado en el Diario Oficial </w:t>
      </w:r>
      <w:r w:rsidR="00496245">
        <w:rPr>
          <w:rFonts w:ascii="Arial" w:hAnsi="Arial" w:cs="Arial"/>
          <w:szCs w:val="24"/>
        </w:rPr>
        <w:t>_________________________</w:t>
      </w:r>
    </w:p>
    <w:sectPr w:rsidR="00F14ACF" w:rsidRPr="00315329" w:rsidSect="006922CF">
      <w:headerReference w:type="default" r:id="rId9"/>
      <w:footerReference w:type="default" r:id="rId10"/>
      <w:headerReference w:type="first" r:id="rId11"/>
      <w:footerReference w:type="first" r:id="rId12"/>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829" w:rsidRDefault="00323829">
      <w:r>
        <w:separator/>
      </w:r>
    </w:p>
  </w:endnote>
  <w:endnote w:type="continuationSeparator" w:id="0">
    <w:p w:rsidR="00323829" w:rsidRDefault="00323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3D4" w:rsidRPr="0075501E" w:rsidRDefault="00FB63D4" w:rsidP="001908C5">
    <w:pPr>
      <w:pStyle w:val="Piedepgina"/>
      <w:rPr>
        <w:rFonts w:ascii="Arial" w:hAnsi="Arial" w:cs="Arial"/>
        <w:color w:val="808080" w:themeColor="background1" w:themeShade="80"/>
        <w:sz w:val="16"/>
        <w:szCs w:val="18"/>
        <w:lang w:val="es-CO"/>
      </w:rPr>
    </w:pPr>
  </w:p>
  <w:p w:rsidR="006922CF" w:rsidRDefault="006922CF" w:rsidP="001908C5">
    <w:pPr>
      <w:pStyle w:val="Piedepgina"/>
      <w:rPr>
        <w:rFonts w:ascii="Arial" w:hAnsi="Arial" w:cs="Arial"/>
        <w:color w:val="808080" w:themeColor="background1" w:themeShade="80"/>
        <w:sz w:val="2"/>
        <w:szCs w:val="18"/>
        <w:lang w:val="es-CO"/>
      </w:rPr>
    </w:pPr>
  </w:p>
  <w:p w:rsidR="0075501E" w:rsidRDefault="0075501E" w:rsidP="001908C5">
    <w:pPr>
      <w:pStyle w:val="Piedepgina"/>
      <w:rPr>
        <w:rFonts w:ascii="Arial" w:hAnsi="Arial" w:cs="Arial"/>
        <w:color w:val="808080" w:themeColor="background1" w:themeShade="80"/>
        <w:sz w:val="2"/>
        <w:szCs w:val="18"/>
        <w:lang w:val="es-CO"/>
      </w:rPr>
    </w:pPr>
  </w:p>
  <w:p w:rsidR="0075501E" w:rsidRPr="0075501E" w:rsidRDefault="0075501E" w:rsidP="001908C5">
    <w:pPr>
      <w:pStyle w:val="Piedepgina"/>
      <w:rPr>
        <w:rFonts w:ascii="Arial" w:hAnsi="Arial" w:cs="Arial"/>
        <w:color w:val="808080" w:themeColor="background1" w:themeShade="80"/>
        <w:sz w:val="2"/>
        <w:szCs w:val="18"/>
        <w:lang w:val="es-CO"/>
      </w:rPr>
    </w:pPr>
  </w:p>
  <w:p w:rsidR="001908C5" w:rsidRPr="00F915C6" w:rsidRDefault="00FB63D4" w:rsidP="006922CF">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F-A-GR-DC-03                                                                                Versión 1                                                                               15/01/2013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5FB" w:rsidRPr="00F915C6" w:rsidRDefault="00A305F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 xml:space="preserve">F-A-GR-DC-03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1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15/</w:t>
    </w:r>
    <w:r w:rsidR="00E42E56" w:rsidRPr="00F915C6">
      <w:rPr>
        <w:rFonts w:ascii="Arial" w:hAnsi="Arial" w:cs="Arial"/>
        <w:color w:val="BFBFBF" w:themeColor="background1" w:themeShade="BF"/>
        <w:sz w:val="16"/>
        <w:szCs w:val="18"/>
        <w:lang w:val="es-CO"/>
      </w:rPr>
      <w:t>01/2013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829" w:rsidRDefault="00323829">
      <w:r>
        <w:separator/>
      </w:r>
    </w:p>
  </w:footnote>
  <w:footnote w:type="continuationSeparator" w:id="0">
    <w:p w:rsidR="00323829" w:rsidRDefault="00323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EC2" w:rsidRPr="00C43C41" w:rsidRDefault="00C43C4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D00467"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D00467" w:rsidRPr="00A7077B">
      <w:rPr>
        <w:rStyle w:val="Nmerodepgina"/>
        <w:rFonts w:ascii="Arial" w:hAnsi="Arial" w:cs="Arial"/>
        <w:sz w:val="22"/>
        <w:szCs w:val="22"/>
        <w:lang w:val="es-ES_tradnl"/>
      </w:rPr>
      <w:fldChar w:fldCharType="separate"/>
    </w:r>
    <w:r w:rsidR="00A17784">
      <w:rPr>
        <w:rStyle w:val="Nmerodepgina"/>
        <w:rFonts w:ascii="Arial" w:hAnsi="Arial" w:cs="Arial"/>
        <w:noProof/>
        <w:sz w:val="22"/>
        <w:szCs w:val="22"/>
        <w:lang w:val="es-ES_tradnl"/>
      </w:rPr>
      <w:t>2</w:t>
    </w:r>
    <w:r w:rsidR="00D00467" w:rsidRPr="00A7077B">
      <w:rPr>
        <w:rStyle w:val="Nmerodepgina"/>
        <w:rFonts w:ascii="Arial" w:hAnsi="Arial" w:cs="Arial"/>
        <w:sz w:val="22"/>
        <w:szCs w:val="22"/>
        <w:lang w:val="es-ES_tradnl"/>
      </w:rPr>
      <w:fldChar w:fldCharType="end"/>
    </w:r>
  </w:p>
  <w:p w:rsidR="00322343" w:rsidRPr="00E851DA" w:rsidRDefault="00322343" w:rsidP="00FB63D4">
    <w:pPr>
      <w:ind w:left="-284" w:right="360"/>
      <w:rPr>
        <w:rFonts w:ascii="Arial" w:hAnsi="Arial" w:cs="Arial"/>
        <w:i/>
        <w:color w:val="808080"/>
        <w:szCs w:val="24"/>
      </w:rPr>
    </w:pPr>
  </w:p>
  <w:p w:rsidR="00C43C41" w:rsidRDefault="008B5EF0" w:rsidP="00322343">
    <w:pPr>
      <w:jc w:val="center"/>
      <w:rPr>
        <w:rFonts w:ascii="Arial" w:hAnsi="Arial" w:cs="Arial"/>
        <w:szCs w:val="24"/>
      </w:rPr>
    </w:pPr>
    <w:r>
      <w:rPr>
        <w:rFonts w:ascii="Arial" w:hAnsi="Arial" w:cs="Arial"/>
        <w:i/>
        <w:noProof/>
        <w:color w:val="808080"/>
        <w:szCs w:val="24"/>
      </w:rPr>
      <mc:AlternateContent>
        <mc:Choice Requires="wps">
          <w:drawing>
            <wp:anchor distT="0" distB="0" distL="114300" distR="114300" simplePos="0" relativeHeight="251659264" behindDoc="0" locked="0" layoutInCell="1" allowOverlap="1">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94C4F2"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185631" w:rsidRPr="000F58AC" w:rsidRDefault="00463ED1" w:rsidP="00185631">
    <w:pPr>
      <w:jc w:val="center"/>
      <w:rPr>
        <w:rFonts w:ascii="Arial" w:hAnsi="Arial" w:cs="Arial"/>
        <w:i/>
        <w:szCs w:val="24"/>
      </w:rPr>
    </w:pPr>
    <w:r w:rsidRPr="00A305FB">
      <w:rPr>
        <w:rFonts w:ascii="Arial" w:hAnsi="Arial" w:cs="Arial"/>
        <w:i/>
        <w:szCs w:val="24"/>
      </w:rPr>
      <w:t>“</w:t>
    </w:r>
    <w:r w:rsidR="00185631" w:rsidRPr="001908C5">
      <w:rPr>
        <w:rFonts w:ascii="Arial" w:hAnsi="Arial" w:cs="Arial"/>
        <w:szCs w:val="24"/>
      </w:rPr>
      <w:t>“</w:t>
    </w:r>
    <w:r w:rsidR="00185631" w:rsidRPr="000F58AC">
      <w:rPr>
        <w:rFonts w:ascii="Arial" w:hAnsi="Arial" w:cs="Arial"/>
        <w:i/>
        <w:szCs w:val="24"/>
      </w:rPr>
      <w:t xml:space="preserve">“Por la cual se establece veda para </w:t>
    </w:r>
    <w:r w:rsidR="00185631" w:rsidRPr="0014424F">
      <w:rPr>
        <w:rFonts w:ascii="Arial" w:hAnsi="Arial" w:cs="Arial"/>
        <w:i/>
        <w:szCs w:val="24"/>
        <w:lang w:val="es-CO"/>
      </w:rPr>
      <w:t>musgos, hepáticas  anthocerotales, líquenes, orquídeas y bromelias,</w:t>
    </w:r>
    <w:r w:rsidR="00185631" w:rsidRPr="00124690">
      <w:rPr>
        <w:rFonts w:ascii="Arial" w:hAnsi="Arial" w:cs="Arial"/>
        <w:i/>
        <w:szCs w:val="24"/>
        <w:lang w:val="es-CO"/>
      </w:rPr>
      <w:t xml:space="preserve"> </w:t>
    </w:r>
    <w:r w:rsidR="00185631" w:rsidRPr="000F58AC">
      <w:rPr>
        <w:rFonts w:ascii="Arial" w:hAnsi="Arial" w:cs="Arial"/>
        <w:i/>
        <w:szCs w:val="24"/>
      </w:rPr>
      <w:t>y se dictan otras disposiciones”</w:t>
    </w:r>
  </w:p>
  <w:p w:rsidR="003518BC" w:rsidRPr="00A305FB" w:rsidRDefault="003518BC" w:rsidP="00463ED1">
    <w:pPr>
      <w:jc w:val="center"/>
      <w:rPr>
        <w:rFonts w:ascii="Arial" w:hAnsi="Arial" w:cs="Arial"/>
        <w:i/>
        <w:szCs w:val="24"/>
      </w:rPr>
    </w:pPr>
  </w:p>
  <w:p w:rsidR="00463ED1" w:rsidRDefault="00463ED1"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EC2" w:rsidRDefault="00B30CAB">
    <w:pPr>
      <w:jc w:val="center"/>
      <w:rPr>
        <w:rFonts w:ascii="Arial" w:hAnsi="Arial"/>
        <w:sz w:val="16"/>
      </w:rPr>
    </w:pPr>
    <w:r>
      <w:rPr>
        <w:rFonts w:ascii="Arial" w:hAnsi="Arial"/>
        <w:noProof/>
        <w:sz w:val="16"/>
      </w:rPr>
      <w:drawing>
        <wp:anchor distT="0" distB="0" distL="114300" distR="114300" simplePos="0" relativeHeight="251660288" behindDoc="0" locked="0" layoutInCell="1" allowOverlap="1">
          <wp:simplePos x="0" y="0"/>
          <wp:positionH relativeFrom="margin">
            <wp:posOffset>2501265</wp:posOffset>
          </wp:positionH>
          <wp:positionV relativeFrom="margin">
            <wp:posOffset>-1548765</wp:posOffset>
          </wp:positionV>
          <wp:extent cx="904875" cy="1228725"/>
          <wp:effectExtent l="19050" t="0" r="9525"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43648" t="15071" r="18078" b="19756"/>
                  <a:stretch>
                    <a:fillRect/>
                  </a:stretch>
                </pic:blipFill>
                <pic:spPr bwMode="auto">
                  <a:xfrm>
                    <a:off x="0" y="0"/>
                    <a:ext cx="904875" cy="1228725"/>
                  </a:xfrm>
                  <a:prstGeom prst="rect">
                    <a:avLst/>
                  </a:prstGeom>
                  <a:noFill/>
                  <a:ln w="9525">
                    <a:noFill/>
                    <a:miter lim="800000"/>
                    <a:headEnd/>
                    <a:tailEnd/>
                  </a:ln>
                </pic:spPr>
              </pic:pic>
            </a:graphicData>
          </a:graphic>
        </wp:anchor>
      </w:drawing>
    </w:r>
  </w:p>
  <w:p w:rsidR="00625EC2" w:rsidRDefault="00625EC2">
    <w:pPr>
      <w:jc w:val="center"/>
      <w:rPr>
        <w:rFonts w:ascii="Arial" w:hAnsi="Arial"/>
        <w:sz w:val="16"/>
      </w:rPr>
    </w:pPr>
  </w:p>
  <w:p w:rsidR="00625EC2" w:rsidRDefault="008B5EF0">
    <w:pPr>
      <w:jc w:val="center"/>
      <w:rPr>
        <w:rFonts w:ascii="Arial" w:hAnsi="Arial"/>
      </w:rPr>
    </w:pPr>
    <w:r>
      <w:rPr>
        <w:noProof/>
      </w:rPr>
      <mc:AlternateContent>
        <mc:Choice Requires="wps">
          <w:drawing>
            <wp:anchor distT="0" distB="0" distL="114300" distR="114300" simplePos="0" relativeHeight="251656191" behindDoc="0" locked="0" layoutInCell="1" allowOverlap="1">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D59AD1" id="Freeform 1" o:spid="_x0000_s1026" style="position:absolute;margin-left:-29.55pt;margin-top:.5pt;width:498.9pt;height:834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322343" w:rsidRDefault="00322343">
    <w:pPr>
      <w:jc w:val="center"/>
      <w:rPr>
        <w:rFonts w:ascii="Arial" w:hAnsi="Arial"/>
      </w:rPr>
    </w:pPr>
  </w:p>
  <w:p w:rsidR="00625EC2" w:rsidRDefault="00625EC2">
    <w:pPr>
      <w:jc w:val="center"/>
      <w:rPr>
        <w:rFonts w:ascii="Arial" w:hAnsi="Arial"/>
      </w:rPr>
    </w:pPr>
  </w:p>
  <w:p w:rsidR="00625EC2" w:rsidRDefault="00625EC2">
    <w:pPr>
      <w:jc w:val="center"/>
      <w:rPr>
        <w:rFonts w:ascii="Arial" w:hAnsi="Arial"/>
        <w:b/>
        <w:sz w:val="32"/>
      </w:rPr>
    </w:pPr>
  </w:p>
  <w:p w:rsidR="00625EC2" w:rsidRDefault="008B5EF0">
    <w:pPr>
      <w:jc w:val="center"/>
      <w:rPr>
        <w:rFonts w:ascii="Arial" w:hAnsi="Arial"/>
        <w:sz w:val="22"/>
      </w:rPr>
    </w:pPr>
    <w:r>
      <w:rPr>
        <w:noProof/>
      </w:rPr>
      <mc:AlternateContent>
        <mc:Choice Requires="wps">
          <w:drawing>
            <wp:anchor distT="0" distB="0" distL="114300" distR="114300" simplePos="0" relativeHeight="251658240" behindDoc="0" locked="0" layoutInCell="1" allowOverlap="1">
              <wp:simplePos x="0" y="0"/>
              <wp:positionH relativeFrom="column">
                <wp:posOffset>553720</wp:posOffset>
              </wp:positionH>
              <wp:positionV relativeFrom="paragraph">
                <wp:posOffset>151765</wp:posOffset>
              </wp:positionV>
              <wp:extent cx="4513580" cy="1228725"/>
              <wp:effectExtent l="1270" t="0" r="0" b="63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rsidR="00625EC2" w:rsidRPr="00FE0D79" w:rsidRDefault="00625EC2">
                          <w:pPr>
                            <w:pStyle w:val="Ttulo3"/>
                            <w:rPr>
                              <w:rFonts w:ascii="Arial Narrow" w:hAnsi="Arial Narrow"/>
                            </w:rPr>
                          </w:pPr>
                        </w:p>
                        <w:p w:rsidR="00D06730" w:rsidRDefault="00D06730" w:rsidP="000D2B9D">
                          <w:pPr>
                            <w:pStyle w:val="Ttulo3"/>
                          </w:pPr>
                        </w:p>
                        <w:p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rsidR="00625EC2" w:rsidRPr="00FE0D79" w:rsidRDefault="00625EC2">
                    <w:pPr>
                      <w:pStyle w:val="Ttulo3"/>
                      <w:rPr>
                        <w:rFonts w:ascii="Arial Narrow" w:hAnsi="Arial Narrow"/>
                      </w:rPr>
                    </w:pPr>
                  </w:p>
                  <w:p w:rsidR="00D06730" w:rsidRDefault="00D06730" w:rsidP="000D2B9D">
                    <w:pPr>
                      <w:pStyle w:val="Ttulo3"/>
                    </w:pPr>
                  </w:p>
                  <w:p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v:textbox>
            </v:rect>
          </w:pict>
        </mc:Fallback>
      </mc:AlternateContent>
    </w:r>
  </w:p>
  <w:p w:rsidR="00625EC2" w:rsidRDefault="00625EC2" w:rsidP="00B636A2">
    <w:pP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AB5E7C" w:rsidRPr="00652A5F" w:rsidRDefault="00AB5E7C">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4">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6">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449B2899"/>
    <w:multiLevelType w:val="hybridMultilevel"/>
    <w:tmpl w:val="D28CDCF2"/>
    <w:lvl w:ilvl="0" w:tplc="240A0019">
      <w:start w:val="1"/>
      <w:numFmt w:val="lowerLetter"/>
      <w:lvlText w:val="%1."/>
      <w:lvlJc w:val="left"/>
      <w:pPr>
        <w:ind w:left="360" w:hanging="360"/>
      </w:pPr>
      <w:rPr>
        <w:rFonts w:hint="default"/>
        <w:b w:val="0"/>
      </w:rPr>
    </w:lvl>
    <w:lvl w:ilvl="1" w:tplc="240A0019">
      <w:start w:val="1"/>
      <w:numFmt w:val="lowerLetter"/>
      <w:lvlText w:val="%2."/>
      <w:lvlJc w:val="left"/>
      <w:pPr>
        <w:ind w:left="1790" w:hanging="360"/>
      </w:pPr>
    </w:lvl>
    <w:lvl w:ilvl="2" w:tplc="240A001B" w:tentative="1">
      <w:start w:val="1"/>
      <w:numFmt w:val="lowerRoman"/>
      <w:lvlText w:val="%3."/>
      <w:lvlJc w:val="right"/>
      <w:pPr>
        <w:ind w:left="2510" w:hanging="180"/>
      </w:pPr>
    </w:lvl>
    <w:lvl w:ilvl="3" w:tplc="240A000F" w:tentative="1">
      <w:start w:val="1"/>
      <w:numFmt w:val="decimal"/>
      <w:lvlText w:val="%4."/>
      <w:lvlJc w:val="left"/>
      <w:pPr>
        <w:ind w:left="3230" w:hanging="360"/>
      </w:pPr>
    </w:lvl>
    <w:lvl w:ilvl="4" w:tplc="240A0019" w:tentative="1">
      <w:start w:val="1"/>
      <w:numFmt w:val="lowerLetter"/>
      <w:lvlText w:val="%5."/>
      <w:lvlJc w:val="left"/>
      <w:pPr>
        <w:ind w:left="3950" w:hanging="360"/>
      </w:pPr>
    </w:lvl>
    <w:lvl w:ilvl="5" w:tplc="240A001B" w:tentative="1">
      <w:start w:val="1"/>
      <w:numFmt w:val="lowerRoman"/>
      <w:lvlText w:val="%6."/>
      <w:lvlJc w:val="right"/>
      <w:pPr>
        <w:ind w:left="4670" w:hanging="180"/>
      </w:pPr>
    </w:lvl>
    <w:lvl w:ilvl="6" w:tplc="240A000F" w:tentative="1">
      <w:start w:val="1"/>
      <w:numFmt w:val="decimal"/>
      <w:lvlText w:val="%7."/>
      <w:lvlJc w:val="left"/>
      <w:pPr>
        <w:ind w:left="5390" w:hanging="360"/>
      </w:pPr>
    </w:lvl>
    <w:lvl w:ilvl="7" w:tplc="240A0019" w:tentative="1">
      <w:start w:val="1"/>
      <w:numFmt w:val="lowerLetter"/>
      <w:lvlText w:val="%8."/>
      <w:lvlJc w:val="left"/>
      <w:pPr>
        <w:ind w:left="6110" w:hanging="360"/>
      </w:pPr>
    </w:lvl>
    <w:lvl w:ilvl="8" w:tplc="240A001B" w:tentative="1">
      <w:start w:val="1"/>
      <w:numFmt w:val="lowerRoman"/>
      <w:lvlText w:val="%9."/>
      <w:lvlJc w:val="right"/>
      <w:pPr>
        <w:ind w:left="6830" w:hanging="180"/>
      </w:pPr>
    </w:lvl>
  </w:abstractNum>
  <w:abstractNum w:abstractNumId="13">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4">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2">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3"/>
  </w:num>
  <w:num w:numId="2">
    <w:abstractNumId w:val="17"/>
  </w:num>
  <w:num w:numId="3">
    <w:abstractNumId w:val="10"/>
  </w:num>
  <w:num w:numId="4">
    <w:abstractNumId w:val="0"/>
  </w:num>
  <w:num w:numId="5">
    <w:abstractNumId w:val="16"/>
  </w:num>
  <w:num w:numId="6">
    <w:abstractNumId w:val="19"/>
  </w:num>
  <w:num w:numId="7">
    <w:abstractNumId w:val="20"/>
  </w:num>
  <w:num w:numId="8">
    <w:abstractNumId w:val="2"/>
  </w:num>
  <w:num w:numId="9">
    <w:abstractNumId w:val="18"/>
  </w:num>
  <w:num w:numId="10">
    <w:abstractNumId w:val="14"/>
  </w:num>
  <w:num w:numId="11">
    <w:abstractNumId w:val="22"/>
  </w:num>
  <w:num w:numId="12">
    <w:abstractNumId w:val="3"/>
  </w:num>
  <w:num w:numId="13">
    <w:abstractNumId w:val="8"/>
  </w:num>
  <w:num w:numId="14">
    <w:abstractNumId w:val="6"/>
  </w:num>
  <w:num w:numId="15">
    <w:abstractNumId w:val="11"/>
  </w:num>
  <w:num w:numId="16">
    <w:abstractNumId w:val="5"/>
  </w:num>
  <w:num w:numId="17">
    <w:abstractNumId w:val="9"/>
  </w:num>
  <w:num w:numId="18">
    <w:abstractNumId w:val="7"/>
  </w:num>
  <w:num w:numId="19">
    <w:abstractNumId w:val="15"/>
  </w:num>
  <w:num w:numId="20">
    <w:abstractNumId w:val="1"/>
  </w:num>
  <w:num w:numId="21">
    <w:abstractNumId w:val="4"/>
  </w:num>
  <w:num w:numId="22">
    <w:abstractNumId w:val="2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636"/>
    <w:rsid w:val="0001175A"/>
    <w:rsid w:val="00021DD6"/>
    <w:rsid w:val="00023557"/>
    <w:rsid w:val="00026925"/>
    <w:rsid w:val="00040C0E"/>
    <w:rsid w:val="000437AA"/>
    <w:rsid w:val="000455BD"/>
    <w:rsid w:val="00046C87"/>
    <w:rsid w:val="000726B9"/>
    <w:rsid w:val="00075691"/>
    <w:rsid w:val="000858C2"/>
    <w:rsid w:val="000905E4"/>
    <w:rsid w:val="00092070"/>
    <w:rsid w:val="000B2D49"/>
    <w:rsid w:val="000B6D2B"/>
    <w:rsid w:val="000C5DD2"/>
    <w:rsid w:val="000D078A"/>
    <w:rsid w:val="000D17B3"/>
    <w:rsid w:val="000D2B9D"/>
    <w:rsid w:val="000D3BCA"/>
    <w:rsid w:val="000F40BE"/>
    <w:rsid w:val="00101FEF"/>
    <w:rsid w:val="001157D2"/>
    <w:rsid w:val="001216BE"/>
    <w:rsid w:val="0012383A"/>
    <w:rsid w:val="00131F48"/>
    <w:rsid w:val="0013487F"/>
    <w:rsid w:val="00141B2A"/>
    <w:rsid w:val="00151FB0"/>
    <w:rsid w:val="001562C7"/>
    <w:rsid w:val="00157F08"/>
    <w:rsid w:val="00167134"/>
    <w:rsid w:val="001815C3"/>
    <w:rsid w:val="001847A2"/>
    <w:rsid w:val="00185631"/>
    <w:rsid w:val="001908C5"/>
    <w:rsid w:val="00195557"/>
    <w:rsid w:val="00196767"/>
    <w:rsid w:val="001A2A72"/>
    <w:rsid w:val="001A3A30"/>
    <w:rsid w:val="001A7C57"/>
    <w:rsid w:val="001B0742"/>
    <w:rsid w:val="001B30AB"/>
    <w:rsid w:val="001B6DA6"/>
    <w:rsid w:val="001C2169"/>
    <w:rsid w:val="001D177D"/>
    <w:rsid w:val="001D288E"/>
    <w:rsid w:val="001D5E12"/>
    <w:rsid w:val="001E1C3B"/>
    <w:rsid w:val="001E71F7"/>
    <w:rsid w:val="001F0124"/>
    <w:rsid w:val="001F2527"/>
    <w:rsid w:val="001F4604"/>
    <w:rsid w:val="001F5AF7"/>
    <w:rsid w:val="002000F3"/>
    <w:rsid w:val="0021262B"/>
    <w:rsid w:val="00230046"/>
    <w:rsid w:val="002302FE"/>
    <w:rsid w:val="00233E36"/>
    <w:rsid w:val="002343FB"/>
    <w:rsid w:val="002368D8"/>
    <w:rsid w:val="00237DAC"/>
    <w:rsid w:val="00241310"/>
    <w:rsid w:val="00246257"/>
    <w:rsid w:val="00257561"/>
    <w:rsid w:val="00260F4E"/>
    <w:rsid w:val="002656FD"/>
    <w:rsid w:val="00282A13"/>
    <w:rsid w:val="0028357C"/>
    <w:rsid w:val="00292325"/>
    <w:rsid w:val="00296B24"/>
    <w:rsid w:val="00297D73"/>
    <w:rsid w:val="002A1B6D"/>
    <w:rsid w:val="002A51AC"/>
    <w:rsid w:val="002A5D44"/>
    <w:rsid w:val="002A64F9"/>
    <w:rsid w:val="002C4783"/>
    <w:rsid w:val="002C6190"/>
    <w:rsid w:val="002E0CA7"/>
    <w:rsid w:val="002E1A0C"/>
    <w:rsid w:val="003012AA"/>
    <w:rsid w:val="00301EED"/>
    <w:rsid w:val="00312226"/>
    <w:rsid w:val="00314E76"/>
    <w:rsid w:val="00315329"/>
    <w:rsid w:val="0031581E"/>
    <w:rsid w:val="0031799B"/>
    <w:rsid w:val="00322343"/>
    <w:rsid w:val="00323829"/>
    <w:rsid w:val="0033261A"/>
    <w:rsid w:val="00343DB0"/>
    <w:rsid w:val="003518BC"/>
    <w:rsid w:val="003559A8"/>
    <w:rsid w:val="0036310C"/>
    <w:rsid w:val="00370E36"/>
    <w:rsid w:val="00373EEC"/>
    <w:rsid w:val="0037727B"/>
    <w:rsid w:val="00380B2B"/>
    <w:rsid w:val="00383133"/>
    <w:rsid w:val="0038780F"/>
    <w:rsid w:val="003930B2"/>
    <w:rsid w:val="003A7B64"/>
    <w:rsid w:val="003B1B57"/>
    <w:rsid w:val="003B24FD"/>
    <w:rsid w:val="003C2442"/>
    <w:rsid w:val="003C57F5"/>
    <w:rsid w:val="003C7597"/>
    <w:rsid w:val="003D027B"/>
    <w:rsid w:val="003D3A4F"/>
    <w:rsid w:val="003E64C3"/>
    <w:rsid w:val="003F7F1C"/>
    <w:rsid w:val="0040280F"/>
    <w:rsid w:val="00405895"/>
    <w:rsid w:val="004354F2"/>
    <w:rsid w:val="004421E6"/>
    <w:rsid w:val="00442282"/>
    <w:rsid w:val="004438EB"/>
    <w:rsid w:val="00450DC1"/>
    <w:rsid w:val="00456DC0"/>
    <w:rsid w:val="00463ED1"/>
    <w:rsid w:val="00464AF1"/>
    <w:rsid w:val="00471F3D"/>
    <w:rsid w:val="00474984"/>
    <w:rsid w:val="00474DBB"/>
    <w:rsid w:val="004819D3"/>
    <w:rsid w:val="00496245"/>
    <w:rsid w:val="004A2952"/>
    <w:rsid w:val="004A43A0"/>
    <w:rsid w:val="004B0749"/>
    <w:rsid w:val="004C0FAA"/>
    <w:rsid w:val="004C2FBF"/>
    <w:rsid w:val="004D1C4D"/>
    <w:rsid w:val="004E052A"/>
    <w:rsid w:val="004E0858"/>
    <w:rsid w:val="004E34B4"/>
    <w:rsid w:val="004F20AA"/>
    <w:rsid w:val="004F2AE2"/>
    <w:rsid w:val="004F4BC8"/>
    <w:rsid w:val="00521E4B"/>
    <w:rsid w:val="00523778"/>
    <w:rsid w:val="00523CB1"/>
    <w:rsid w:val="005265F3"/>
    <w:rsid w:val="00535287"/>
    <w:rsid w:val="00536221"/>
    <w:rsid w:val="00551D47"/>
    <w:rsid w:val="0055467F"/>
    <w:rsid w:val="00562935"/>
    <w:rsid w:val="00567E35"/>
    <w:rsid w:val="00572688"/>
    <w:rsid w:val="00577A4D"/>
    <w:rsid w:val="00583B85"/>
    <w:rsid w:val="005845FF"/>
    <w:rsid w:val="00594087"/>
    <w:rsid w:val="005C3532"/>
    <w:rsid w:val="005D3808"/>
    <w:rsid w:val="005F1067"/>
    <w:rsid w:val="005F1997"/>
    <w:rsid w:val="005F565D"/>
    <w:rsid w:val="00606135"/>
    <w:rsid w:val="00606CA5"/>
    <w:rsid w:val="0061071C"/>
    <w:rsid w:val="00610ED7"/>
    <w:rsid w:val="00611A12"/>
    <w:rsid w:val="006171D4"/>
    <w:rsid w:val="00624C47"/>
    <w:rsid w:val="00625EC2"/>
    <w:rsid w:val="00635557"/>
    <w:rsid w:val="00637A30"/>
    <w:rsid w:val="00641D25"/>
    <w:rsid w:val="006474C9"/>
    <w:rsid w:val="006517FD"/>
    <w:rsid w:val="00652252"/>
    <w:rsid w:val="00652A5F"/>
    <w:rsid w:val="00656A7A"/>
    <w:rsid w:val="00662A49"/>
    <w:rsid w:val="00667DC9"/>
    <w:rsid w:val="00676010"/>
    <w:rsid w:val="00676197"/>
    <w:rsid w:val="006850B1"/>
    <w:rsid w:val="00685986"/>
    <w:rsid w:val="006861ED"/>
    <w:rsid w:val="006922CF"/>
    <w:rsid w:val="006C5E97"/>
    <w:rsid w:val="006D2162"/>
    <w:rsid w:val="006D29EB"/>
    <w:rsid w:val="006E5260"/>
    <w:rsid w:val="006F33BD"/>
    <w:rsid w:val="00701DFD"/>
    <w:rsid w:val="00704827"/>
    <w:rsid w:val="00712D1E"/>
    <w:rsid w:val="00715026"/>
    <w:rsid w:val="0072622C"/>
    <w:rsid w:val="0072793E"/>
    <w:rsid w:val="007336D7"/>
    <w:rsid w:val="00734F62"/>
    <w:rsid w:val="007379C2"/>
    <w:rsid w:val="00741DD4"/>
    <w:rsid w:val="0075501E"/>
    <w:rsid w:val="00764971"/>
    <w:rsid w:val="00766375"/>
    <w:rsid w:val="00766EAB"/>
    <w:rsid w:val="00776053"/>
    <w:rsid w:val="0077776E"/>
    <w:rsid w:val="00790FDF"/>
    <w:rsid w:val="00793E3C"/>
    <w:rsid w:val="00794C42"/>
    <w:rsid w:val="007A0C90"/>
    <w:rsid w:val="007A138C"/>
    <w:rsid w:val="007A2C91"/>
    <w:rsid w:val="007A69C6"/>
    <w:rsid w:val="007B26C2"/>
    <w:rsid w:val="007C19DE"/>
    <w:rsid w:val="007C7BF9"/>
    <w:rsid w:val="007D7897"/>
    <w:rsid w:val="007E1AE0"/>
    <w:rsid w:val="007E559C"/>
    <w:rsid w:val="007E55E9"/>
    <w:rsid w:val="007F300C"/>
    <w:rsid w:val="007F7B1E"/>
    <w:rsid w:val="0080114C"/>
    <w:rsid w:val="00803289"/>
    <w:rsid w:val="00813497"/>
    <w:rsid w:val="008253C3"/>
    <w:rsid w:val="00841711"/>
    <w:rsid w:val="00863C0D"/>
    <w:rsid w:val="00865C71"/>
    <w:rsid w:val="00867345"/>
    <w:rsid w:val="00883884"/>
    <w:rsid w:val="00884753"/>
    <w:rsid w:val="008900F4"/>
    <w:rsid w:val="00890A33"/>
    <w:rsid w:val="0089217A"/>
    <w:rsid w:val="00894E6F"/>
    <w:rsid w:val="00896FA3"/>
    <w:rsid w:val="00897460"/>
    <w:rsid w:val="008B5EF0"/>
    <w:rsid w:val="008C7325"/>
    <w:rsid w:val="008E0DE7"/>
    <w:rsid w:val="008E53EF"/>
    <w:rsid w:val="008E5FAD"/>
    <w:rsid w:val="008F26A3"/>
    <w:rsid w:val="008F2A40"/>
    <w:rsid w:val="008F7208"/>
    <w:rsid w:val="008F73F9"/>
    <w:rsid w:val="0090016A"/>
    <w:rsid w:val="00906520"/>
    <w:rsid w:val="00912686"/>
    <w:rsid w:val="00936EEE"/>
    <w:rsid w:val="009378FC"/>
    <w:rsid w:val="00940BCF"/>
    <w:rsid w:val="00943618"/>
    <w:rsid w:val="0095073F"/>
    <w:rsid w:val="0095176E"/>
    <w:rsid w:val="00955E9E"/>
    <w:rsid w:val="00966266"/>
    <w:rsid w:val="00971CA4"/>
    <w:rsid w:val="0097374E"/>
    <w:rsid w:val="00984BFA"/>
    <w:rsid w:val="00997C82"/>
    <w:rsid w:val="009A1C95"/>
    <w:rsid w:val="009A443D"/>
    <w:rsid w:val="009A44CE"/>
    <w:rsid w:val="009A6A46"/>
    <w:rsid w:val="009B2756"/>
    <w:rsid w:val="009B31AC"/>
    <w:rsid w:val="009B6506"/>
    <w:rsid w:val="009C03BD"/>
    <w:rsid w:val="009C255E"/>
    <w:rsid w:val="009C6B08"/>
    <w:rsid w:val="009D1A84"/>
    <w:rsid w:val="009D442B"/>
    <w:rsid w:val="009F0269"/>
    <w:rsid w:val="00A1120F"/>
    <w:rsid w:val="00A17784"/>
    <w:rsid w:val="00A277FF"/>
    <w:rsid w:val="00A305FB"/>
    <w:rsid w:val="00A31171"/>
    <w:rsid w:val="00A32FAB"/>
    <w:rsid w:val="00A3414E"/>
    <w:rsid w:val="00A55B83"/>
    <w:rsid w:val="00A57A4E"/>
    <w:rsid w:val="00A675C7"/>
    <w:rsid w:val="00A7077B"/>
    <w:rsid w:val="00A760D8"/>
    <w:rsid w:val="00A774A7"/>
    <w:rsid w:val="00A8021B"/>
    <w:rsid w:val="00A948AF"/>
    <w:rsid w:val="00AA760B"/>
    <w:rsid w:val="00AB3B39"/>
    <w:rsid w:val="00AB40A2"/>
    <w:rsid w:val="00AB5E7C"/>
    <w:rsid w:val="00AC02AB"/>
    <w:rsid w:val="00AD1BE1"/>
    <w:rsid w:val="00AD5747"/>
    <w:rsid w:val="00AD798D"/>
    <w:rsid w:val="00AE78D5"/>
    <w:rsid w:val="00AF0138"/>
    <w:rsid w:val="00AF3C0B"/>
    <w:rsid w:val="00B0143A"/>
    <w:rsid w:val="00B11998"/>
    <w:rsid w:val="00B15DA1"/>
    <w:rsid w:val="00B30CAB"/>
    <w:rsid w:val="00B54584"/>
    <w:rsid w:val="00B636A2"/>
    <w:rsid w:val="00B6423E"/>
    <w:rsid w:val="00B7556D"/>
    <w:rsid w:val="00B81F07"/>
    <w:rsid w:val="00B848FD"/>
    <w:rsid w:val="00BA3745"/>
    <w:rsid w:val="00BA3DAA"/>
    <w:rsid w:val="00BA732A"/>
    <w:rsid w:val="00BB13B0"/>
    <w:rsid w:val="00BB35C1"/>
    <w:rsid w:val="00BC1425"/>
    <w:rsid w:val="00BD5A24"/>
    <w:rsid w:val="00BF5B4D"/>
    <w:rsid w:val="00BF5BCE"/>
    <w:rsid w:val="00BF705E"/>
    <w:rsid w:val="00C077D6"/>
    <w:rsid w:val="00C12C57"/>
    <w:rsid w:val="00C20D67"/>
    <w:rsid w:val="00C24540"/>
    <w:rsid w:val="00C2559B"/>
    <w:rsid w:val="00C25AFF"/>
    <w:rsid w:val="00C3629D"/>
    <w:rsid w:val="00C36B79"/>
    <w:rsid w:val="00C4333A"/>
    <w:rsid w:val="00C43C41"/>
    <w:rsid w:val="00C72EFE"/>
    <w:rsid w:val="00C7565F"/>
    <w:rsid w:val="00C83B64"/>
    <w:rsid w:val="00C83D2A"/>
    <w:rsid w:val="00C87B8C"/>
    <w:rsid w:val="00C912B7"/>
    <w:rsid w:val="00C93415"/>
    <w:rsid w:val="00CA07F0"/>
    <w:rsid w:val="00CB20D4"/>
    <w:rsid w:val="00CC009F"/>
    <w:rsid w:val="00CC0ABC"/>
    <w:rsid w:val="00CD0D1C"/>
    <w:rsid w:val="00CD76B7"/>
    <w:rsid w:val="00CE66EB"/>
    <w:rsid w:val="00CF1A6F"/>
    <w:rsid w:val="00CF56AA"/>
    <w:rsid w:val="00CF7E2F"/>
    <w:rsid w:val="00D00032"/>
    <w:rsid w:val="00D0024A"/>
    <w:rsid w:val="00D00467"/>
    <w:rsid w:val="00D060B5"/>
    <w:rsid w:val="00D06730"/>
    <w:rsid w:val="00D1629E"/>
    <w:rsid w:val="00D43B0D"/>
    <w:rsid w:val="00D47BE0"/>
    <w:rsid w:val="00D502B5"/>
    <w:rsid w:val="00D577C9"/>
    <w:rsid w:val="00D63955"/>
    <w:rsid w:val="00D715DE"/>
    <w:rsid w:val="00D72194"/>
    <w:rsid w:val="00D8550A"/>
    <w:rsid w:val="00D86014"/>
    <w:rsid w:val="00D86DD2"/>
    <w:rsid w:val="00D92AEB"/>
    <w:rsid w:val="00D9325A"/>
    <w:rsid w:val="00D93C58"/>
    <w:rsid w:val="00DA477A"/>
    <w:rsid w:val="00DB09A7"/>
    <w:rsid w:val="00DB30D0"/>
    <w:rsid w:val="00DB4E34"/>
    <w:rsid w:val="00DC4037"/>
    <w:rsid w:val="00DC5A3E"/>
    <w:rsid w:val="00DD2F38"/>
    <w:rsid w:val="00DD48EA"/>
    <w:rsid w:val="00DD4FB2"/>
    <w:rsid w:val="00DD76D8"/>
    <w:rsid w:val="00DE0636"/>
    <w:rsid w:val="00DE0F9C"/>
    <w:rsid w:val="00DE16C6"/>
    <w:rsid w:val="00DE5D83"/>
    <w:rsid w:val="00DE5EF4"/>
    <w:rsid w:val="00DF233B"/>
    <w:rsid w:val="00DF718B"/>
    <w:rsid w:val="00E03AB2"/>
    <w:rsid w:val="00E04C5C"/>
    <w:rsid w:val="00E1389A"/>
    <w:rsid w:val="00E2760C"/>
    <w:rsid w:val="00E35DE6"/>
    <w:rsid w:val="00E373A6"/>
    <w:rsid w:val="00E41577"/>
    <w:rsid w:val="00E42E56"/>
    <w:rsid w:val="00E437D6"/>
    <w:rsid w:val="00E62D58"/>
    <w:rsid w:val="00E65FA6"/>
    <w:rsid w:val="00E77150"/>
    <w:rsid w:val="00E83633"/>
    <w:rsid w:val="00E851DA"/>
    <w:rsid w:val="00E92CA6"/>
    <w:rsid w:val="00EA6AD6"/>
    <w:rsid w:val="00EB4FBF"/>
    <w:rsid w:val="00EB555A"/>
    <w:rsid w:val="00EC7507"/>
    <w:rsid w:val="00ED5B7A"/>
    <w:rsid w:val="00EE1A85"/>
    <w:rsid w:val="00EE323F"/>
    <w:rsid w:val="00EF1482"/>
    <w:rsid w:val="00EF5313"/>
    <w:rsid w:val="00F129A3"/>
    <w:rsid w:val="00F12F34"/>
    <w:rsid w:val="00F14ACF"/>
    <w:rsid w:val="00F226A6"/>
    <w:rsid w:val="00F24068"/>
    <w:rsid w:val="00F24A81"/>
    <w:rsid w:val="00F43CB9"/>
    <w:rsid w:val="00F47C20"/>
    <w:rsid w:val="00F73419"/>
    <w:rsid w:val="00F76405"/>
    <w:rsid w:val="00F76B0A"/>
    <w:rsid w:val="00F915C6"/>
    <w:rsid w:val="00F92140"/>
    <w:rsid w:val="00F92587"/>
    <w:rsid w:val="00F92974"/>
    <w:rsid w:val="00F93801"/>
    <w:rsid w:val="00F94F3B"/>
    <w:rsid w:val="00FA25B0"/>
    <w:rsid w:val="00FB63D4"/>
    <w:rsid w:val="00FC1FF5"/>
    <w:rsid w:val="00FC3B6E"/>
    <w:rsid w:val="00FC7E2D"/>
    <w:rsid w:val="00FD283E"/>
    <w:rsid w:val="00FD2DDF"/>
    <w:rsid w:val="00FD4067"/>
    <w:rsid w:val="00FE0A46"/>
    <w:rsid w:val="00FE0D79"/>
    <w:rsid w:val="00FE2430"/>
    <w:rsid w:val="00FE2918"/>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link w:val="TextoindependienteCar"/>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titulo 5,Bolita"/>
    <w:basedOn w:val="Normal"/>
    <w:uiPriority w:val="99"/>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character" w:customStyle="1" w:styleId="TextoindependienteCar">
    <w:name w:val="Texto independiente Car"/>
    <w:basedOn w:val="Fuentedeprrafopredeter"/>
    <w:link w:val="Textoindependiente"/>
    <w:rsid w:val="00DD48EA"/>
    <w:rPr>
      <w:sz w:val="24"/>
      <w:lang w:val="es-ES" w:eastAsia="es-ES"/>
    </w:rPr>
  </w:style>
  <w:style w:type="paragraph" w:customStyle="1" w:styleId="Sinespaciado1">
    <w:name w:val="Sin espaciado1"/>
    <w:rsid w:val="00DD48EA"/>
    <w:rPr>
      <w:rFonts w:ascii="Calibri" w:hAnsi="Calibri"/>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link w:val="TextoindependienteCar"/>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titulo 5,Bolita"/>
    <w:basedOn w:val="Normal"/>
    <w:uiPriority w:val="99"/>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character" w:customStyle="1" w:styleId="TextoindependienteCar">
    <w:name w:val="Texto independiente Car"/>
    <w:basedOn w:val="Fuentedeprrafopredeter"/>
    <w:link w:val="Textoindependiente"/>
    <w:rsid w:val="00DD48EA"/>
    <w:rPr>
      <w:sz w:val="24"/>
      <w:lang w:val="es-ES" w:eastAsia="es-ES"/>
    </w:rPr>
  </w:style>
  <w:style w:type="paragraph" w:customStyle="1" w:styleId="Sinespaciado1">
    <w:name w:val="Sin espaciado1"/>
    <w:rsid w:val="00DD48EA"/>
    <w:rPr>
      <w:rFonts w:ascii="Calibri" w:hAnsi="Calibr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E7EE0A-A1D6-47CB-BA8E-499D812B5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3482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Adminloc</cp:lastModifiedBy>
  <cp:revision>2</cp:revision>
  <cp:lastPrinted>2013-12-18T19:42:00Z</cp:lastPrinted>
  <dcterms:created xsi:type="dcterms:W3CDTF">2014-08-20T20:08:00Z</dcterms:created>
  <dcterms:modified xsi:type="dcterms:W3CDTF">2014-08-20T20:08:00Z</dcterms:modified>
</cp:coreProperties>
</file>